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600"/>
        <w:jc w:val="center"/>
      </w:pPr>
      <w:r>
        <w:rPr>
          <w:b/>
          <w:bCs/>
          <w:color w:val="1F4E79"/>
          <w:sz w:val="44"/>
          <w:szCs w:val="44"/>
        </w:rPr>
        <w:t xml:space="preserve">凯撒旅业集团股份有限公司 (000796)</w:t>
      </w:r>
    </w:p>
    <w:p>
      <w:pPr>
        <w:spacing w:after="200" w:before="200"/>
        <w:jc w:val="center"/>
      </w:pPr>
      <w:r>
        <w:rPr>
          <w:b/>
          <w:bCs/>
          <w:color w:val="2E74B5"/>
          <w:sz w:val="34"/>
          <w:szCs w:val="34"/>
        </w:rPr>
        <w:t xml:space="preserve">个股分析报告</w:t>
      </w:r>
    </w:p>
    <w:p>
      <w:pPr>
        <w:spacing w:before="600"/>
        <w:jc w:val="center"/>
      </w:pPr>
      <w:r>
        <w:rPr>
          <w:color w:val="595959"/>
          <w:sz w:val="22"/>
          <w:szCs w:val="22"/>
        </w:rPr>
        <w:t xml:space="preserve">行业：旅游及景区/商务服务</w:t>
      </w:r>
    </w:p>
    <w:p>
      <w:pPr>
        <w:jc w:val="center"/>
      </w:pPr>
      <w:r>
        <w:rPr>
          <w:color w:val="595959"/>
          <w:sz w:val="22"/>
          <w:szCs w:val="22"/>
        </w:rPr>
        <w:t xml:space="preserve">报告日期：2026年9月13日</w:t>
      </w:r>
    </w:p>
    <w:p>
      <w:pPr>
        <w:jc w:val="center"/>
      </w:pPr>
      <w:r>
        <w:rPr>
          <w:color w:val="595959"/>
          <w:sz w:val="20"/>
          <w:szCs w:val="20"/>
        </w:rPr>
        <w:t xml:space="preserve">截至2026年9月11日收盘；技术指标为日线、不复权口径，52周高低点及年内价格区间为前复权口径；股东结构数据截至2026年6月30日</w:t>
      </w:r>
    </w:p>
    <w:p>
      <w:pPr>
        <w:spacing w:before="800"/>
        <w:jc w:val="center"/>
      </w:pPr>
      <w:r>
        <w:rPr>
          <w:i/>
          <w:iCs/>
          <w:color w:val="595959"/>
          <w:sz w:val="18"/>
          <w:szCs w:val="18"/>
        </w:rPr>
        <w:t xml:space="preserve">本报告基于公开信息由AI自动整理生成，仅供参考，不构成投资建议</w:t>
      </w:r>
    </w:p>
    <w:p>
      <w:r>
        <w:br w:type="page"/>
      </w:r>
    </w:p>
    <w:p>
      <w:pPr>
        <w:pStyle w:val="Heading1"/>
        <w:pBdr>
          <w:bottom w:val="single" w:color="1F4E79" w:sz="6" w:space="4"/>
        </w:pBdr>
        <w:spacing w:after="160" w:before="360"/>
      </w:pPr>
      <w:r>
        <w:rPr>
          <w:b/>
          <w:bCs/>
          <w:color w:val="1F4E79"/>
          <w:sz w:val="30"/>
          <w:szCs w:val="30"/>
        </w:rPr>
        <w:t xml:space="preserve">一、核心摘要</w:t>
      </w:r>
    </w:p>
    <w:p>
      <w:pPr>
        <w:spacing w:after="160" w:line="300"/>
      </w:pPr>
      <w:r>
        <w:rPr>
          <w:sz w:val="22"/>
          <w:szCs w:val="22"/>
        </w:rPr>
        <w:t xml:space="preserve">凯撒旅业最新经营表现呈现“收入增长但主业仍未盈利”的特征：2026年上半年营业收入4.35亿元，同比增长37.08%，归母净利润亏损1,100.58万元，扣非归母净利润亏损4,293.27万元且同比扩大44.00%，经营活动现金流净额为-4,976.55万元。2025年全年虽实现归母净利润2,800.13万元，但扣非归母净利润仍亏损1.4381亿元，主要依靠债务重组收益、应收款项减值准备转回等非经常性损益扭亏，盈利质量仍需改善。</w:t>
      </w:r>
    </w:p>
    <w:p>
      <w:pPr>
        <w:spacing w:after="160" w:line="300"/>
      </w:pPr>
      <w:r>
        <w:rPr>
          <w:sz w:val="22"/>
          <w:szCs w:val="22"/>
        </w:rPr>
        <w:t xml:space="preserve">公司主营由旅游、航空及铁路配餐、食品饮料和海洋文旅构成，其中2025年旅游收入4.05亿元、占比50.64%，同比增长51.32%，但毛利率降至15.67%；配餐业务收入约3.11亿元，毛利率25.52%，仍是相对稳定的利润来源；海洋文旅收入同比增长138.27%，但毛利率仅3.83%。公司处于旅游资源整合与下游渠道之间，上游地接、机票及食材采购定价权有限，下游则面对OTA、航司和铁路局等较强议价方。</w:t>
      </w:r>
    </w:p>
    <w:p>
      <w:pPr>
        <w:spacing w:after="160" w:line="300"/>
      </w:pPr>
      <w:r>
        <w:rPr>
          <w:sz w:val="22"/>
          <w:szCs w:val="22"/>
        </w:rPr>
        <w:t xml:space="preserve">公司正在通过恢复全国330余家门店、推进邮轮包船、收购福建凯撒以及收购青岛汉莎天厨等方式扩充旅游渠道和配餐产能，增长逻辑主要依赖出境游及邮轮产品恢复、配餐规模效应和海洋文旅业务培育。不过，2025年综合毛利率约18.42%，同比下降4.29个百分点，连续两年经营活动现金流为负，说明收入扩张尚未转化为稳定利润和现金回流。</w:t>
      </w:r>
    </w:p>
    <w:p>
      <w:pPr>
        <w:spacing w:after="160" w:line="300"/>
      </w:pPr>
      <w:r>
        <w:rPr>
          <w:sz w:val="22"/>
          <w:szCs w:val="22"/>
        </w:rPr>
        <w:t xml:space="preserve">截至2026年9月11日，股价收于4.27元，较年内高点回落，短线低于MA5和MA10但仍高于MA20及布林中轨4.20元；4.50—4.73元为近期压力区，4.20元附近为重要观察支撑。公司总市值约68.5亿元，PE（TTM）约165.90倍、PB约7.74倍，均明显高于所给旅游综合行业对照水平，但由于利润受非经常性损益显著影响，PE参考意义有限。</w:t>
      </w:r>
    </w:p>
    <w:p>
      <w:pPr>
        <w:pStyle w:val="Heading1"/>
        <w:pBdr>
          <w:bottom w:val="single" w:color="1F4E79" w:sz="6" w:space="4"/>
        </w:pBdr>
        <w:spacing w:after="160" w:before="360"/>
      </w:pPr>
      <w:r>
        <w:rPr>
          <w:b/>
          <w:bCs/>
          <w:color w:val="1F4E79"/>
          <w:sz w:val="30"/>
          <w:szCs w:val="30"/>
        </w:rPr>
        <w:t xml:space="preserve">二、公司概况</w:t>
      </w:r>
    </w:p>
    <w:p>
      <w:pPr>
        <w:pStyle w:val="Heading2"/>
        <w:spacing w:after="120" w:before="240"/>
      </w:pPr>
      <w:r>
        <w:rPr>
          <w:b/>
          <w:bCs/>
          <w:color w:val="2E74B5"/>
          <w:sz w:val="24"/>
          <w:szCs w:val="24"/>
        </w:rPr>
        <w:t xml:space="preserve">2.1 基本信息</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200"/>
        <w:gridCol w:w="6700"/>
      </w:tblGrid>
      <w:tr>
        <w:trPr>
          <w:tblHeader/>
        </w:trPr>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项目</w:t>
            </w:r>
          </w:p>
        </w:tc>
        <w:tc>
          <w:tcPr>
            <w:tcW w:type="dxa" w:w="6700"/>
            <w:shd w:fill="1F4E79" w:val="clear"/>
            <w:tcMar>
              <w:top w:type="dxa" w:w="80"/>
              <w:left w:type="dxa" w:w="100"/>
              <w:bottom w:type="dxa" w:w="80"/>
              <w:right w:type="dxa" w:w="100"/>
            </w:tcMar>
            <w:vAlign w:val="center"/>
          </w:tcPr>
          <w:p>
            <w:pPr>
              <w:jc w:val="center"/>
            </w:pPr>
            <w:r>
              <w:rPr>
                <w:b/>
                <w:bCs/>
                <w:color w:val="FFFFFF"/>
                <w:sz w:val="20"/>
                <w:szCs w:val="20"/>
              </w:rPr>
              <w:t xml:space="preserve">内容</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证券代码/简称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000796.SZ / 凯撒旅业</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上市日期</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1997-07-03</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曾用名</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宝鸡商场(集团)→易食集团(2010)→海航凯撒旅游集团(2015)→凯撒同盛发展(2019)→凯撒旅业集团股份有限公司(2026-01-09更名)</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风险警示历史</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*ST凯撒→ST凯撒(2024-06-19撤销退市风险警示)→2024-10-29起撤销其他风险警示，简称改回"凯撒旅业"，涨跌幅由5%恢复至10%（公告编号2024-082，来源：证券日报/澎湃）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实控人</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青岛市市北区国有资产运营发展中心；控股股东为青岛环海湾文化旅游发展集团有限公司（环海湾集团成员）</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注册地</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海南省三亚市（吉阳区迎宾路中环广场2号写字楼3A09房，2023年第三次临时股东大会变更后）</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办公地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海口市龙华区滨海大道57号中海国际中心1座17层；北京市朝阳区东三环中路24号乐成中心B座17层</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总股本</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1,603,788,916股（16.04亿股，每股面值1元），注册资本16.04亿元</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所属行业</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证监会行业：商务服务业（代码72）；行情分类：旅游及景区/旅游综合</w:t>
            </w:r>
          </w:p>
        </w:tc>
      </w:tr>
      <w:tr>
        <w:tc>
          <w:tcPr>
            <w:tcW w:type="dxa" w:w="22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主要股东（2025年半年报口径）</w:t>
            </w:r>
          </w:p>
        </w:tc>
        <w:tc>
          <w:tcPr>
            <w:tcW w:type="dxa" w:w="6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青岛环海湾文旅14.69%（235,648,349股，其中218,416,070股为限售）；海航旅游集团10.93%（175,295,608股，其中175,290,045股质押）；中国金谷国际信托6.23%。另一来源显示环海湾后续增至15.1%。注意：海航系仍为第二大股东但股份近乎全额质押</w:t>
            </w:r>
          </w:p>
        </w:tc>
      </w:tr>
      <w:tr>
        <w:tc>
          <w:tcPr>
            <w:tcW w:type="dxa" w:w="2200"/>
            <w:tcMar>
              <w:top w:type="dxa" w:w="80"/>
              <w:left w:type="dxa" w:w="100"/>
              <w:bottom w:type="dxa" w:w="80"/>
              <w:right w:type="dxa" w:w="100"/>
            </w:tcMar>
            <w:vAlign w:val="center"/>
          </w:tcPr>
          <w:p>
            <w:pPr>
              <w:jc w:val="left"/>
            </w:pPr>
            <w:r>
              <w:rPr>
                <w:b w:val="false"/>
                <w:bCs w:val="false"/>
                <w:color w:val="000000"/>
                <w:sz w:val="20"/>
                <w:szCs w:val="20"/>
              </w:rPr>
              <w:t xml:space="preserve">员工数</w:t>
            </w:r>
          </w:p>
        </w:tc>
        <w:tc>
          <w:tcPr>
            <w:tcW w:type="dxa" w:w="6700"/>
            <w:tcMar>
              <w:top w:type="dxa" w:w="80"/>
              <w:left w:type="dxa" w:w="100"/>
              <w:bottom w:type="dxa" w:w="80"/>
              <w:right w:type="dxa" w:w="100"/>
            </w:tcMar>
            <w:vAlign w:val="center"/>
          </w:tcPr>
          <w:p>
            <w:pPr>
              <w:jc w:val="center"/>
            </w:pPr>
            <w:r>
              <w:rPr>
                <w:b w:val="false"/>
                <w:bCs w:val="false"/>
                <w:color w:val="000000"/>
                <w:sz w:val="20"/>
                <w:szCs w:val="20"/>
              </w:rPr>
              <w:t xml:space="preserve">不同来源不一致——中财网公司档案1281人、财新数据平台1487人、某旧"ST凯撒"档案4270人（疑为停牌前旧数据），以最新年报为准，此处存疑</w:t>
            </w:r>
          </w:p>
        </w:tc>
      </w:tr>
    </w:tbl>
    <w:p>
      <w:pPr>
        <w:spacing w:before="200"/>
      </w:pPr>
    </w:p>
    <w:p>
      <w:pPr>
        <w:pStyle w:val="Heading2"/>
        <w:spacing w:after="120" w:before="240"/>
      </w:pPr>
      <w:r>
        <w:rPr>
          <w:b/>
          <w:bCs/>
          <w:color w:val="2E74B5"/>
          <w:sz w:val="24"/>
          <w:szCs w:val="24"/>
        </w:rPr>
        <w:t xml:space="preserve">2.2 主营业务与产品布局</w:t>
      </w:r>
    </w:p>
    <w:p>
      <w:pPr>
        <w:spacing w:after="160" w:line="300"/>
      </w:pPr>
      <w:r>
        <w:rPr>
          <w:sz w:val="22"/>
          <w:szCs w:val="22"/>
        </w:rPr>
        <w:t xml:space="preserve">旅游（凯撒旅游）：2025年收入4.048亿元，占比50.64%，同比+51.32%，毛利率15.67%（同比-6.74pp）</w:t>
      </w:r>
    </w:p>
    <w:p>
      <w:pPr>
        <w:pStyle w:val="ListParagraph"/>
        <w:numPr>
          <w:ilvl w:val="0"/>
          <w:numId w:val="2"/>
        </w:numPr>
        <w:spacing w:after="80" w:line="280"/>
      </w:pPr>
      <w:r>
        <w:rPr>
          <w:sz w:val="22"/>
          <w:szCs w:val="22"/>
        </w:rPr>
        <w:t xml:space="preserve">航空及铁路配餐（凯撒易食）：2025年产品口径收入3.109亿元，占比38.89%，毛利率25.52%；行业口径（含食品饮料）3.647亿元，占比45.62%，同比-2.31%，毛利率22.66%</w:t>
      </w:r>
    </w:p>
    <w:p>
      <w:pPr>
        <w:pStyle w:val="ListParagraph"/>
        <w:numPr>
          <w:ilvl w:val="0"/>
          <w:numId w:val="2"/>
        </w:numPr>
        <w:spacing w:after="80" w:line="280"/>
      </w:pPr>
      <w:r>
        <w:rPr>
          <w:sz w:val="22"/>
          <w:szCs w:val="22"/>
        </w:rPr>
        <w:t xml:space="preserve">食品饮料业务：2025年收入5,380万元，占比6.73%，毛利率6.15%</w:t>
      </w:r>
    </w:p>
    <w:p>
      <w:pPr>
        <w:pStyle w:val="ListParagraph"/>
        <w:numPr>
          <w:ilvl w:val="0"/>
          <w:numId w:val="2"/>
        </w:numPr>
        <w:spacing w:after="80" w:line="280"/>
      </w:pPr>
      <w:r>
        <w:rPr>
          <w:sz w:val="22"/>
          <w:szCs w:val="22"/>
        </w:rPr>
        <w:t xml:space="preserve">海洋文旅（凯撒海湾）：2025年收入2,987万元，占比3.74%，同比+138.27%，毛利率3.83%</w:t>
      </w:r>
    </w:p>
    <w:p>
      <w:pPr>
        <w:pStyle w:val="Heading2"/>
        <w:spacing w:after="120" w:before="240"/>
      </w:pPr>
      <w:r>
        <w:rPr>
          <w:b/>
          <w:bCs/>
          <w:color w:val="2E74B5"/>
          <w:sz w:val="24"/>
          <w:szCs w:val="24"/>
        </w:rPr>
        <w:t xml:space="preserve">2.3 产业链上下游地位与成本利润结构</w:t>
      </w:r>
    </w:p>
    <w:p>
      <w:pPr>
        <w:spacing w:after="160" w:line="300"/>
      </w:pPr>
      <w:r>
        <w:rPr>
          <w:sz w:val="22"/>
          <w:szCs w:val="22"/>
        </w:rPr>
        <w:t xml:space="preserve">凯撒旅业主营三大板块：旅游（凯撒旅游）、食品/配餐（凯撒易食）、海洋文旅（凯撒海湾），年报原文主营描述为"旅游服务和航空、铁路餐饮服务、海洋文旅业务等"。公司处于"中游资源整合+下游渠道"之间的复合位置，本质是低毛利的旅游与配餐服务整合商，而非上游资源型或下游强势品牌型企业。</w:t>
      </w:r>
    </w:p>
    <w:p>
      <w:pPr>
        <w:pStyle w:val="ListParagraph"/>
        <w:numPr>
          <w:ilvl w:val="0"/>
          <w:numId w:val="2"/>
        </w:numPr>
        <w:spacing w:after="80" w:line="280"/>
      </w:pPr>
      <w:r>
        <w:rPr>
          <w:sz w:val="22"/>
          <w:szCs w:val="22"/>
        </w:rPr>
        <w:t xml:space="preserve">旅游业务：真实采购项为境外地接社服务、国际机票、境外酒店、邮轮舱位、签证资源。2025年该业务收入+51.32%，而成本+64.47%，成本增速显著快于收入，直接导致毛利率同比下挫6.74pp至15.67%，属于"疫情后重建供应商资源、以让利换资源恢复"的典型证据，公司在该环节基本是价格接受者（境内外地接、机票由上游主导定价）</w:t>
      </w:r>
    </w:p>
    <w:p>
      <w:pPr>
        <w:pStyle w:val="ListParagraph"/>
        <w:numPr>
          <w:ilvl w:val="0"/>
          <w:numId w:val="2"/>
        </w:numPr>
        <w:spacing w:after="80" w:line="280"/>
      </w:pPr>
      <w:r>
        <w:rPr>
          <w:sz w:val="22"/>
          <w:szCs w:val="22"/>
        </w:rPr>
        <w:t xml:space="preserve">配餐业务：采购项为食材原料（肉类、米面粮油、果蔬）、包装餐盒及冷链物流、航空食品加工设备，采购高度分散——2025年前五名供应商合计采购仅7,269万元，占年度采购总额11.15%（其中关联方占2.77%），说明单一供应商依赖度低，但因规模有限、且航食标准由客户（航司/机场）指定，对上游难有强压价能力</w:t>
      </w:r>
    </w:p>
    <w:p>
      <w:pPr>
        <w:pStyle w:val="ListParagraph"/>
        <w:numPr>
          <w:ilvl w:val="0"/>
          <w:numId w:val="2"/>
        </w:numPr>
        <w:spacing w:after="80" w:line="280"/>
      </w:pPr>
      <w:r>
        <w:rPr>
          <w:sz w:val="22"/>
          <w:szCs w:val="22"/>
        </w:rPr>
        <w:t xml:space="preserve">海洋文旅：核心"投入"为海域使用权、滨海物业/场地、船舶与游艇资产，属重资产资源获取型</w:t>
      </w:r>
    </w:p>
    <w:p>
      <w:pPr>
        <w:pStyle w:val="ListParagraph"/>
        <w:numPr>
          <w:ilvl w:val="0"/>
          <w:numId w:val="2"/>
        </w:numPr>
        <w:spacing w:after="80" w:line="280"/>
      </w:pPr>
      <w:r>
        <w:rPr>
          <w:sz w:val="22"/>
          <w:szCs w:val="22"/>
        </w:rPr>
        <w:t xml:space="preserve">来源：新浪财经2025年年报全文（主要客户与供应商章节）</w:t>
      </w:r>
    </w:p>
    <w:p>
      <w:pPr>
        <w:pStyle w:val="ListParagraph"/>
        <w:numPr>
          <w:ilvl w:val="0"/>
          <w:numId w:val="2"/>
        </w:numPr>
        <w:spacing w:after="80" w:line="280"/>
      </w:pPr>
      <w:r>
        <w:rPr>
          <w:sz w:val="22"/>
          <w:szCs w:val="22"/>
        </w:rPr>
        <w:t xml:space="preserve">配餐下游：客户为国内外航空公司及国铁集团各铁路局（铁路配餐）。航空配餐为航司/机场招标制、含年度调价条款，铁路餐饮由铁路局招标并受行业标准约束，属买方主导的强议价格局</w:t>
      </w:r>
    </w:p>
    <w:p>
      <w:pPr>
        <w:pStyle w:val="ListParagraph"/>
        <w:numPr>
          <w:ilvl w:val="0"/>
          <w:numId w:val="2"/>
        </w:numPr>
        <w:spacing w:after="80" w:line="280"/>
      </w:pPr>
      <w:r>
        <w:rPr>
          <w:sz w:val="22"/>
          <w:szCs w:val="22"/>
        </w:rPr>
        <w:t xml:space="preserve">旅游下游：三类客户——政府、企业（会奖/差旅/商务交流）、个人散客；个人端经330余家门店+OTA/抖音/小红书线上渠道触达</w:t>
      </w:r>
    </w:p>
    <w:p>
      <w:pPr>
        <w:pStyle w:val="ListParagraph"/>
        <w:numPr>
          <w:ilvl w:val="0"/>
          <w:numId w:val="2"/>
        </w:numPr>
        <w:spacing w:after="80" w:line="280"/>
      </w:pPr>
      <w:r>
        <w:rPr>
          <w:sz w:val="22"/>
          <w:szCs w:val="22"/>
        </w:rPr>
        <w:t xml:space="preserve">客户集中度（2025年度）：前五名客户合计销售2.213亿元，占年度销售总额27.68%（其中关联方销售占4.74%）。比例不算极高，但配餐部分的下游几乎全为大型航空/铁路法人</w:t>
      </w:r>
    </w:p>
    <w:p>
      <w:pPr>
        <w:pStyle w:val="ListParagraph"/>
        <w:numPr>
          <w:ilvl w:val="0"/>
          <w:numId w:val="2"/>
        </w:numPr>
        <w:spacing w:after="80" w:line="280"/>
      </w:pPr>
      <w:r>
        <w:rPr>
          <w:sz w:val="22"/>
          <w:szCs w:val="22"/>
        </w:rPr>
        <w:t xml:space="preserve">来源：新浪财经/证券之星2025年年报全文。注：仅取得2025年度一期数据，2021—2024年客户集中度未检索到，如需趋势须查历年年报</w:t>
      </w:r>
    </w:p>
    <w:p>
      <w:pPr>
        <w:pStyle w:val="ListParagraph"/>
        <w:numPr>
          <w:ilvl w:val="0"/>
          <w:numId w:val="2"/>
        </w:numPr>
        <w:spacing w:after="80" w:line="280"/>
      </w:pPr>
      <w:r>
        <w:rPr>
          <w:sz w:val="22"/>
          <w:szCs w:val="22"/>
        </w:rPr>
        <w:t xml:space="preserve">应收账款前五名合计1.281亿元，占应收账款及合同资产合计数的55.51%（坏账准备仅220万元），应收账款高度集中于少数大客户，反映下游（航司/铁路）记账期与信用期强势。2025年经营活动现金流净额-9,432万元（2024年-1.77亿元，2023年+3.93亿元），连续两年为负；2025年半年报经营现金流-2,342万元，收入增长并未带来现金回流，营运资金被下游和上游双向占用。预付款项前五名合计1,386万元，占预付款项总额35.56%；其他应收款前五名合计1,116万元（押金保证金为主，占40.40%），预付与押金规模不大，对上游预付压力尚可控，但2023—2025连续经营性失血。来源：新浪财经2025年年报全文（应收账款/其他应收款/预付款章节）。</w:t>
      </w:r>
    </w:p>
    <w:p>
      <w:pPr>
        <w:pStyle w:val="ListParagraph"/>
        <w:numPr>
          <w:ilvl w:val="0"/>
          <w:numId w:val="2"/>
        </w:numPr>
        <w:spacing w:after="80" w:line="280"/>
      </w:pPr>
      <w:r>
        <w:rPr>
          <w:sz w:val="22"/>
          <w:szCs w:val="22"/>
        </w:rPr>
        <w:t xml:space="preserve">客户集中度：2025年度前五名客户合计销售2.213亿元，占年度销售总额27.68%（其中关联方销售占4.74%），数据来源为2025年年报（新浪财经/证券之星全文），仅一期数据，2021—2024年趋势未检索到。供应商集中度：2025年前五名供应商合计采购仅7,269万元，占年度采购总额11.15%（其中关联方占2.77%），数据来源为2025年年报同一章节。应收账款集中度：前五名合计1.281亿元，占应收账款及合同资产合计数的55.51%。以上集中度数据均来自2025年一期年报，未进行多年趋势交叉核实，具体以最新年报为准。</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500"/>
        <w:gridCol w:w="2000"/>
        <w:gridCol w:w="2000"/>
        <w:gridCol w:w="4400"/>
      </w:tblGrid>
      <w:tr>
        <w:trPr>
          <w:tblHeader/>
        </w:trPr>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年度</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毛利率</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净利率</w:t>
            </w:r>
          </w:p>
        </w:tc>
        <w:tc>
          <w:tcPr>
            <w:tcW w:type="dxa" w:w="4400"/>
            <w:shd w:fill="1F4E79" w:val="clear"/>
            <w:tcMar>
              <w:top w:type="dxa" w:w="80"/>
              <w:left w:type="dxa" w:w="100"/>
              <w:bottom w:type="dxa" w:w="80"/>
              <w:right w:type="dxa" w:w="100"/>
            </w:tcMar>
            <w:vAlign w:val="center"/>
          </w:tcPr>
          <w:p>
            <w:pPr>
              <w:jc w:val="center"/>
            </w:pPr>
            <w:r>
              <w:rPr>
                <w:b/>
                <w:bCs/>
                <w:color w:val="FFFFFF"/>
                <w:sz w:val="20"/>
                <w:szCs w:val="20"/>
              </w:rPr>
              <w:t xml:space="preserve">简要说明</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2021</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疫情期，出境游基本停摆；食品饮料毛利率11.99%</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2022</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出境游仍受抑，旅游以国内/低毛利产品为主，旅游服务毛利率17.86%、食品饮料10.81%</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2023</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破产重整年，收入5.82亿元、扣非-3.50亿元，毛利率随产品结构回升，旅游服务20.20%、食品饮料15.79%</w:t>
            </w:r>
          </w:p>
        </w:tc>
      </w:tr>
      <w:tr>
        <w:tc>
          <w:tcPr>
            <w:tcW w:type="dxa" w:w="1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22.72%（自算）</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4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出境游重启、高毛利产品恢复，配餐稳；旅游22.41%、航空铁路配餐24.41%、食品饮料9.62%、海洋文旅51.86%（该高值已由审计报告"上年同期"数据交叉印证，收入1,253.44万元、成本603.33万元）</w:t>
            </w:r>
          </w:p>
        </w:tc>
      </w:tr>
      <w:tr>
        <w:tc>
          <w:tcPr>
            <w:tcW w:type="dxa" w:w="1500"/>
            <w:tcMar>
              <w:top w:type="dxa" w:w="80"/>
              <w:left w:type="dxa" w:w="100"/>
              <w:bottom w:type="dxa" w:w="80"/>
              <w:right w:type="dxa" w:w="100"/>
            </w:tcMar>
            <w:vAlign w:val="center"/>
          </w:tcPr>
          <w:p>
            <w:pPr>
              <w:jc w:val="left"/>
            </w:pPr>
            <w:r>
              <w:rPr>
                <w:b w:val="false"/>
                <w:bCs w:val="false"/>
                <w:color w:val="000000"/>
                <w:sz w:val="20"/>
                <w:szCs w:val="20"/>
              </w:rPr>
              <w:t xml:space="preserve">2025</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18.42%（自算）</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未取得</w:t>
            </w:r>
          </w:p>
        </w:tc>
        <w:tc>
          <w:tcPr>
            <w:tcW w:type="dxa" w:w="4400"/>
            <w:tcMar>
              <w:top w:type="dxa" w:w="80"/>
              <w:left w:type="dxa" w:w="100"/>
              <w:bottom w:type="dxa" w:w="80"/>
              <w:right w:type="dxa" w:w="100"/>
            </w:tcMar>
            <w:vAlign w:val="center"/>
          </w:tcPr>
          <w:p>
            <w:pPr>
              <w:jc w:val="center"/>
            </w:pPr>
            <w:r>
              <w:rPr>
                <w:b w:val="false"/>
                <w:bCs w:val="false"/>
                <w:color w:val="000000"/>
                <w:sz w:val="20"/>
                <w:szCs w:val="20"/>
              </w:rPr>
              <w:t xml:space="preserve">旅游为重建渠道/供应商让利致成本+64.47%&gt;收入+51.32%，旅游15.67%（-6.74pp）；航空铁路配餐25.52%（行业口径22.66%）；食品饮料6.15%（-3.47pp）；海洋文旅3.83%（大幅下滑）；饮品业务量价承压、海洋文旅新业务初期低毛利。注：2021—2023年"综合毛利率"及配餐分项毛利率未完整取得，需补查历年年报</w:t>
            </w:r>
          </w:p>
        </w:tc>
      </w:tr>
    </w:tbl>
    <w:p>
      <w:pPr>
        <w:spacing w:before="200"/>
      </w:pPr>
    </w:p>
    <w:p>
      <w:pPr>
        <w:spacing w:after="160" w:line="300"/>
      </w:pPr>
      <w:r>
        <w:rPr>
          <w:sz w:val="22"/>
          <w:szCs w:val="22"/>
        </w:rPr>
        <w:t xml:space="preserve">凯撒旅业处于"中游资源整合+下游渠道"之间的复合位置，本质是低毛利的旅游与配餐服务整合商，而非上游资源型或下游强势品牌型：上游对境外地接/机票/食材基本无定价权，下游面对航司、铁路局等强势买方且账期长（前五大应收占55.51%），综合毛利率仅约18%、扣非净利连年为负。其毛利率改善的可行路径不在"提价"，而在于：出境游/邮轮等高价差产品的产品结构升级（"一价全含"占比提升）、配餐业务通过青岛汉莎等新增产能形成规模效应摊薄固定成本、以及海洋文旅新业务从培育期走向标准化复制以摆脱3.83%的低毛利——三者在2025年都尚未兑现。</w:t>
      </w:r>
    </w:p>
    <w:p>
      <w:pPr>
        <w:pStyle w:val="Heading1"/>
        <w:pBdr>
          <w:bottom w:val="single" w:color="1F4E79" w:sz="6" w:space="4"/>
        </w:pBdr>
        <w:spacing w:after="160" w:before="360"/>
      </w:pPr>
      <w:r>
        <w:rPr>
          <w:b/>
          <w:bCs/>
          <w:color w:val="1F4E79"/>
          <w:sz w:val="30"/>
          <w:szCs w:val="30"/>
        </w:rPr>
        <w:t xml:space="preserve">三、财务数据与估值分析</w:t>
      </w:r>
    </w:p>
    <w:p>
      <w:pPr>
        <w:pStyle w:val="Heading2"/>
        <w:spacing w:after="120" w:before="240"/>
      </w:pPr>
      <w:r>
        <w:rPr>
          <w:b/>
          <w:bCs/>
          <w:color w:val="2E74B5"/>
          <w:sz w:val="24"/>
          <w:szCs w:val="24"/>
        </w:rPr>
        <w:t xml:space="preserve">3.1 近期经营业绩</w:t>
      </w:r>
    </w:p>
    <w:tbl>
      <w:tblPr>
        <w:tblW w:type="dxa" w:w="9900"/>
        <w:tblBorders>
          <w:top w:val="single" w:color="auto" w:sz="4"/>
          <w:left w:val="single" w:color="auto" w:sz="4"/>
          <w:bottom w:val="single" w:color="auto" w:sz="4"/>
          <w:right w:val="single" w:color="auto" w:sz="4"/>
          <w:insideH w:val="single" w:color="auto" w:sz="4"/>
          <w:insideV w:val="single" w:color="auto" w:sz="4"/>
        </w:tblBorders>
      </w:tblPr>
      <w:tblGrid>
        <w:gridCol w:w="1900"/>
        <w:gridCol w:w="2400"/>
        <w:gridCol w:w="1500"/>
        <w:gridCol w:w="2400"/>
        <w:gridCol w:w="1700"/>
      </w:tblGrid>
      <w:tr>
        <w:trPr>
          <w:tblHeader/>
        </w:trPr>
        <w:tc>
          <w:tcPr>
            <w:tcW w:type="dxa" w:w="1900"/>
            <w:shd w:fill="1F4E79" w:val="clear"/>
            <w:tcMar>
              <w:top w:type="dxa" w:w="80"/>
              <w:left w:type="dxa" w:w="100"/>
              <w:bottom w:type="dxa" w:w="80"/>
              <w:right w:type="dxa" w:w="100"/>
            </w:tcMar>
            <w:vAlign w:val="center"/>
          </w:tcPr>
          <w:p>
            <w:pPr>
              <w:jc w:val="center"/>
            </w:pPr>
            <w:r>
              <w:rPr>
                <w:b/>
                <w:bCs/>
                <w:color w:val="FFFFFF"/>
                <w:sz w:val="20"/>
                <w:szCs w:val="20"/>
              </w:rPr>
              <w:t xml:space="preserve">报告期</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营业收入</w:t>
            </w:r>
          </w:p>
        </w:tc>
        <w:tc>
          <w:tcPr>
            <w:tcW w:type="dxa" w:w="15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归母净利润</w:t>
            </w:r>
          </w:p>
        </w:tc>
        <w:tc>
          <w:tcPr>
            <w:tcW w:type="dxa" w:w="1700"/>
            <w:shd w:fill="1F4E79" w:val="clear"/>
            <w:tcMar>
              <w:top w:type="dxa" w:w="80"/>
              <w:left w:type="dxa" w:w="100"/>
              <w:bottom w:type="dxa" w:w="80"/>
              <w:right w:type="dxa" w:w="100"/>
            </w:tcMar>
            <w:vAlign w:val="center"/>
          </w:tcPr>
          <w:p>
            <w:pPr>
              <w:jc w:val="center"/>
            </w:pPr>
            <w:r>
              <w:rPr>
                <w:b/>
                <w:bCs/>
                <w:color w:val="FFFFFF"/>
                <w:sz w:val="20"/>
                <w:szCs w:val="20"/>
              </w:rPr>
              <w:t xml:space="preserve">同比</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2026年半年度（截至2026-06-30，公告日2026-08-28）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4.3463亿元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+37.08%</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 -1,100.58万元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同比减亏54.68%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2026年一季报（截至2026-03-31）</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1.9607亿元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+39.43%</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 +280.26万元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+161.71%（由亏转盈）</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2025年年度报告（公告日2026-04-29，已审计）</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7.9936亿元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+22.35%</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 +2,800.13万元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同比扭亏（2024年为-1.0304亿元）</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2025Q3累计（截至2025-09-30）</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5.4064亿元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+6.52%</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 -2,677.69万元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数据缺失（纪要未披露同比变动）</w:t>
            </w:r>
          </w:p>
        </w:tc>
      </w:tr>
      <w:tr>
        <w:tc>
          <w:tcPr>
            <w:tcW w:type="dxa" w:w="1900"/>
            <w:tcMar>
              <w:top w:type="dxa" w:w="80"/>
              <w:left w:type="dxa" w:w="100"/>
              <w:bottom w:type="dxa" w:w="80"/>
              <w:right w:type="dxa" w:w="100"/>
            </w:tcMar>
            <w:vAlign w:val="center"/>
          </w:tcPr>
          <w:p>
            <w:pPr>
              <w:jc w:val="left"/>
            </w:pPr>
            <w:r>
              <w:rPr>
                <w:b w:val="false"/>
                <w:bCs w:val="false"/>
                <w:color w:val="000000"/>
                <w:sz w:val="20"/>
                <w:szCs w:val="20"/>
              </w:rPr>
              <w:t xml:space="preserve">2025H1（截至2025-06-30）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3.1706亿元</w:t>
            </w:r>
          </w:p>
        </w:tc>
        <w:tc>
          <w:tcPr>
            <w:tcW w:type="dxa" w:w="1500"/>
            <w:tcMar>
              <w:top w:type="dxa" w:w="80"/>
              <w:left w:type="dxa" w:w="100"/>
              <w:bottom w:type="dxa" w:w="80"/>
              <w:right w:type="dxa" w:w="100"/>
            </w:tcMar>
            <w:vAlign w:val="center"/>
          </w:tcPr>
          <w:p>
            <w:pPr>
              <w:jc w:val="center"/>
            </w:pPr>
            <w:r>
              <w:rPr>
                <w:b w:val="false"/>
                <w:bCs w:val="false"/>
                <w:color w:val="000000"/>
                <w:sz w:val="20"/>
                <w:szCs w:val="20"/>
              </w:rPr>
              <w:t xml:space="preserve">-1.20%</w:t>
            </w:r>
          </w:p>
        </w:tc>
        <w:tc>
          <w:tcPr>
            <w:tcW w:type="dxa" w:w="2400"/>
            <w:tcMar>
              <w:top w:type="dxa" w:w="80"/>
              <w:left w:type="dxa" w:w="100"/>
              <w:bottom w:type="dxa" w:w="80"/>
              <w:right w:type="dxa" w:w="100"/>
            </w:tcMar>
            <w:vAlign w:val="center"/>
          </w:tcPr>
          <w:p>
            <w:pPr>
              <w:jc w:val="center"/>
            </w:pPr>
            <w:r>
              <w:rPr>
                <w:b w:val="false"/>
                <w:bCs w:val="false"/>
                <w:color w:val="000000"/>
                <w:sz w:val="20"/>
                <w:szCs w:val="20"/>
              </w:rPr>
              <w:t xml:space="preserve">归母净利润 -2,428.24万元</w:t>
            </w:r>
          </w:p>
        </w:tc>
        <w:tc>
          <w:tcPr>
            <w:tcW w:type="dxa" w:w="1700"/>
            <w:tcMar>
              <w:top w:type="dxa" w:w="80"/>
              <w:left w:type="dxa" w:w="100"/>
              <w:bottom w:type="dxa" w:w="80"/>
              <w:right w:type="dxa" w:w="100"/>
            </w:tcMar>
            <w:vAlign w:val="center"/>
          </w:tcPr>
          <w:p>
            <w:pPr>
              <w:jc w:val="center"/>
            </w:pPr>
            <w:r>
              <w:rPr>
                <w:b w:val="false"/>
                <w:bCs w:val="false"/>
                <w:color w:val="000000"/>
                <w:sz w:val="20"/>
                <w:szCs w:val="20"/>
              </w:rPr>
              <w:t xml:space="preserve">-43.98%</w:t>
            </w:r>
          </w:p>
        </w:tc>
      </w:tr>
      <w:tr>
        <w:tc>
          <w:tcPr>
            <w:tcW w:type="dxa" w:w="19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2024年年度报告</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6.5335亿元</w:t>
            </w:r>
          </w:p>
        </w:tc>
        <w:tc>
          <w:tcPr>
            <w:tcW w:type="dxa" w:w="15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+12.25%</w:t>
            </w:r>
          </w:p>
        </w:tc>
        <w:tc>
          <w:tcPr>
            <w:tcW w:type="dxa" w:w="24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归母净利润 -1.0304亿元</w:t>
            </w:r>
          </w:p>
        </w:tc>
        <w:tc>
          <w:tcPr>
            <w:tcW w:type="dxa" w:w="1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数据缺失（纪要未披露同比变动）</w:t>
            </w:r>
          </w:p>
        </w:tc>
      </w:tr>
    </w:tbl>
    <w:p>
      <w:pPr>
        <w:spacing w:after="200"/>
      </w:pPr>
      <w:r>
        <w:rPr>
          <w:i/>
          <w:iCs/>
          <w:color w:val="595959"/>
          <w:sz w:val="18"/>
          <w:szCs w:val="18"/>
        </w:rPr>
        <w:t xml:space="preserve">数据截至约2026-09-11，最新一期为2026年半年度报告（公告日2026-08-28），2026三季报尚未见披露。2026H1扣非归母净利润-4,293.27万元（同比-44.00%，亏损扩大），经营活动现金流净额-4,976.55万元（同比-112.49%），基本/稀释EPS -0.0069元，加权平均ROE -1.23%，期末总资产19.81亿元，归母净资产8.85亿元（较上年末-1.40%），合并净利润（含少数股东）约-356.31万元。2026年半年度业绩预告（公告日2026-07-15）预计归母亏损800万–1,300万元，实际中报落于该区间。2025年报扣非归母净利润-1.4381亿元（仍处亏损），全年扭亏主因非经常性损益合计1.72亿元（其中债务重组损益约1.62亿元、单项应收款项减值准备转回约5,079.74万元）；基本EPS 0.02元，加权ROE 3.40%（部分来源口径为3.12%），毛利率18.42%（同比-4.29pct），净利率8.55%，资产负债率45.48%（同比-8.02pct），经营活动现金流净额-9,432.23万元；2025年报业绩预告（公告日2026-01-30）曾预计归母盈利3,200万–4,800万元、扣非亏损9,000万–16,000万元，实际落于区间。来源：东方财富业绩报表、证券之星、中证网、新浪财经、中国金融信息网（深交所披露）。</w:t>
      </w:r>
    </w:p>
    <w:p>
      <w:pPr>
        <w:spacing w:after="160" w:line="300"/>
      </w:pPr>
      <w:r>
        <w:rPr>
          <w:sz w:val="22"/>
          <w:szCs w:val="22"/>
        </w:rPr>
        <w:t xml:space="preserve">最新一期（2026H1）营收同比+37.08%，归母净利润同比减亏54.68%但仍为亏损，扣非亏损同比扩大44.00%，经营现金流净额同比大幅转差（-112.49%），显示主业盈利尚未转正。2025年全年归母净利润+2,800.13万元实现扭亏，但扣非归母净利润仍亏1.4381亿元，扭亏主要依赖债务重组损益约1.62亿元及应收款项减值准备转回约5,079.74万元等非经常性损益，盈利质量较弱。2026Q1曾实现单季归母净利润+280.26万元（由亏转盈），但上半年整体归母仍亏损，扣非持续为负。因归母净利润受非经常性损益严重扭曲，以归母净利润计算的PE参考意义有限。</w:t>
      </w:r>
    </w:p>
    <w:p>
      <w:pPr>
        <w:pStyle w:val="Heading2"/>
        <w:spacing w:after="120" w:before="240"/>
      </w:pPr>
      <w:r>
        <w:rPr>
          <w:b/>
          <w:bCs/>
          <w:color w:val="2E74B5"/>
          <w:sz w:val="24"/>
          <w:szCs w:val="24"/>
        </w:rPr>
        <w:t xml:space="preserve">3.2 盈利预测</w:t>
      </w:r>
    </w:p>
    <w:p>
      <w:pPr>
        <w:spacing w:after="200"/>
      </w:pPr>
      <w:r>
        <w:rPr>
          <w:i/>
          <w:iCs/>
          <w:color w:val="595959"/>
          <w:sz w:val="18"/>
          <w:szCs w:val="18"/>
        </w:rPr>
        <w:t xml:space="preserve">机构盈利预测基本缺失：东方财富"盈利预测"页明确显示"该股暂无评级统计"，2026/2027/2028年预测项全部为"--"，仅列2025A EPS 0.02元、PE 200.46倍；东方财富"行业分析"页2026E/2027E/2028E的EPS增速与PE均为"--"；Simply Wall St明确表示"目前没有足够的分析师覆盖"（9名分析师覆盖但0人提交营收/盈利预测）；智料财报标注"暂无机构研究"。证券之星盈利预测栏2026年、2027年为"-"，2028年"0.06元"（孤立单源数字，无法核实来源与时效，不采信）。Investing.com给出的单一分析师12个月目标价2.70元（共识Sell）时效存疑、与市场口径背离，不宜作为有效一致预期；国泰君安2021-08-30、2021-11-01研报目标价11.30元属旧研报，不能用于当前估值判断。MarketScreener（S&amp;P Capital IQ口径）给出的2026年营收预测与公司实际披露量级明显不符，判断为口径/单位存疑，未采信。结论：截至2026-09-11，该股缺乏可用的、多券商口径的2026-2028年营收/净利润/EPS一致预期，故预测表为空。</w:t>
      </w:r>
    </w:p>
    <w:p>
      <w:pPr>
        <w:pStyle w:val="Heading2"/>
        <w:spacing w:after="120" w:before="240"/>
      </w:pPr>
      <w:r>
        <w:rPr>
          <w:b/>
          <w:bCs/>
          <w:color w:val="2E74B5"/>
          <w:sz w:val="24"/>
          <w:szCs w:val="24"/>
        </w:rPr>
        <w:t xml:space="preserve">3.3 估值水平与机构评级</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400"/>
        <w:gridCol w:w="1600"/>
        <w:gridCol w:w="2000"/>
        <w:gridCol w:w="3000"/>
      </w:tblGrid>
      <w:tr>
        <w:trPr>
          <w:tblHeader/>
        </w:trPr>
        <w:tc>
          <w:tcPr>
            <w:tcW w:type="dxa" w:w="2400"/>
            <w:shd w:fill="1F4E79" w:val="clear"/>
            <w:tcMar>
              <w:top w:type="dxa" w:w="80"/>
              <w:left w:type="dxa" w:w="100"/>
              <w:bottom w:type="dxa" w:w="80"/>
              <w:right w:type="dxa" w:w="100"/>
            </w:tcMar>
            <w:vAlign w:val="center"/>
          </w:tcPr>
          <w:p>
            <w:pPr>
              <w:jc w:val="center"/>
            </w:pPr>
            <w:r>
              <w:rPr>
                <w:b/>
                <w:bCs/>
                <w:color w:val="FFFFFF"/>
                <w:sz w:val="20"/>
                <w:szCs w:val="20"/>
              </w:rPr>
              <w:t xml:space="preserve">机构</w:t>
            </w:r>
          </w:p>
        </w:tc>
        <w:tc>
          <w:tcPr>
            <w:tcW w:type="dxa" w:w="1600"/>
            <w:shd w:fill="1F4E79" w:val="clear"/>
            <w:tcMar>
              <w:top w:type="dxa" w:w="80"/>
              <w:left w:type="dxa" w:w="100"/>
              <w:bottom w:type="dxa" w:w="80"/>
              <w:right w:type="dxa" w:w="100"/>
            </w:tcMar>
            <w:vAlign w:val="center"/>
          </w:tcPr>
          <w:p>
            <w:pPr>
              <w:jc w:val="center"/>
            </w:pPr>
            <w:r>
              <w:rPr>
                <w:b/>
                <w:bCs/>
                <w:color w:val="FFFFFF"/>
                <w:sz w:val="20"/>
                <w:szCs w:val="20"/>
              </w:rPr>
              <w:t xml:space="preserve">评级</w:t>
            </w:r>
          </w:p>
        </w:tc>
        <w:tc>
          <w:tcPr>
            <w:tcW w:type="dxa" w:w="2000"/>
            <w:shd w:fill="1F4E79" w:val="clear"/>
            <w:tcMar>
              <w:top w:type="dxa" w:w="80"/>
              <w:left w:type="dxa" w:w="100"/>
              <w:bottom w:type="dxa" w:w="80"/>
              <w:right w:type="dxa" w:w="100"/>
            </w:tcMar>
            <w:vAlign w:val="center"/>
          </w:tcPr>
          <w:p>
            <w:pPr>
              <w:jc w:val="center"/>
            </w:pPr>
            <w:r>
              <w:rPr>
                <w:b/>
                <w:bCs/>
                <w:color w:val="FFFFFF"/>
                <w:sz w:val="20"/>
                <w:szCs w:val="20"/>
              </w:rPr>
              <w:t xml:space="preserve">日期</w:t>
            </w:r>
          </w:p>
        </w:tc>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备注</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国泰君安</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增持</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2021-08-30及2021-11-01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目标价11.30元（基于2023年51xPE等），属2021年旧研报，与当前基本面无关，不能用于当前估值判断</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Investing.com列示的单一分析师</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Sell（共识）</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数据截至2026-09-11前后，具体日期未披露</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12个月目标价均价/高/低均为2.70元，下行空间约-20.82%；仅为单一分析师、时效存疑，仅作参考，不宜作为有效一致预期</w:t>
            </w:r>
          </w:p>
        </w:tc>
      </w:tr>
      <w:tr>
        <w:tc>
          <w:tcPr>
            <w:tcW w:type="dxa" w:w="2400"/>
            <w:tcMar>
              <w:top w:type="dxa" w:w="80"/>
              <w:left w:type="dxa" w:w="100"/>
              <w:bottom w:type="dxa" w:w="80"/>
              <w:right w:type="dxa" w:w="100"/>
            </w:tcMar>
            <w:vAlign w:val="center"/>
          </w:tcPr>
          <w:p>
            <w:pPr>
              <w:jc w:val="left"/>
            </w:pPr>
            <w:r>
              <w:rPr>
                <w:b w:val="false"/>
                <w:bCs w:val="false"/>
                <w:color w:val="000000"/>
                <w:sz w:val="20"/>
                <w:szCs w:val="20"/>
              </w:rPr>
              <w:t xml:space="preserve">东方财富</w:t>
            </w:r>
          </w:p>
        </w:tc>
        <w:tc>
          <w:tcPr>
            <w:tcW w:type="dxa" w:w="1600"/>
            <w:tcMar>
              <w:top w:type="dxa" w:w="80"/>
              <w:left w:type="dxa" w:w="100"/>
              <w:bottom w:type="dxa" w:w="80"/>
              <w:right w:type="dxa" w:w="100"/>
            </w:tcMar>
            <w:vAlign w:val="center"/>
          </w:tcPr>
          <w:p>
            <w:pPr>
              <w:jc w:val="center"/>
            </w:pPr>
            <w:r>
              <w:rPr>
                <w:b w:val="false"/>
                <w:bCs w:val="false"/>
                <w:color w:val="000000"/>
                <w:sz w:val="20"/>
                <w:szCs w:val="20"/>
              </w:rPr>
              <w:t xml:space="preserve">暂无评级统计</w:t>
            </w:r>
          </w:p>
        </w:tc>
        <w:tc>
          <w:tcPr>
            <w:tcW w:type="dxa" w:w="2000"/>
            <w:tcMar>
              <w:top w:type="dxa" w:w="80"/>
              <w:left w:type="dxa" w:w="100"/>
              <w:bottom w:type="dxa" w:w="80"/>
              <w:right w:type="dxa" w:w="100"/>
            </w:tcMar>
            <w:vAlign w:val="center"/>
          </w:tcPr>
          <w:p>
            <w:pPr>
              <w:jc w:val="center"/>
            </w:pPr>
            <w:r>
              <w:rPr>
                <w:b w:val="false"/>
                <w:bCs w:val="false"/>
                <w:color w:val="000000"/>
                <w:sz w:val="20"/>
                <w:szCs w:val="20"/>
              </w:rPr>
              <w:t xml:space="preserve">截至2026-09-11</w:t>
            </w:r>
          </w:p>
        </w:tc>
        <w:tc>
          <w:tcPr>
            <w:tcW w:type="dxa" w:w="3000"/>
            <w:tcMar>
              <w:top w:type="dxa" w:w="80"/>
              <w:left w:type="dxa" w:w="100"/>
              <w:bottom w:type="dxa" w:w="80"/>
              <w:right w:type="dxa" w:w="100"/>
            </w:tcMar>
            <w:vAlign w:val="center"/>
          </w:tcPr>
          <w:p>
            <w:pPr>
              <w:jc w:val="center"/>
            </w:pPr>
            <w:r>
              <w:rPr>
                <w:b w:val="false"/>
                <w:bCs w:val="false"/>
                <w:color w:val="000000"/>
                <w:sz w:val="20"/>
                <w:szCs w:val="20"/>
              </w:rPr>
              <w:t xml:space="preserve">盈利预测页明确显示"该股暂无评级统计"</w:t>
            </w:r>
          </w:p>
        </w:tc>
      </w:tr>
      <w:tr>
        <w:tc>
          <w:tcPr>
            <w:tcW w:type="dxa" w:w="24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Simply Wall St</w:t>
            </w:r>
          </w:p>
        </w:tc>
        <w:tc>
          <w:tcPr>
            <w:tcW w:type="dxa" w:w="1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无足够分析师覆盖</w:t>
            </w:r>
          </w:p>
        </w:tc>
        <w:tc>
          <w:tcPr>
            <w:tcW w:type="dxa" w:w="2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截至2026-09-11</w:t>
            </w:r>
          </w:p>
        </w:tc>
        <w:tc>
          <w:tcPr>
            <w:tcW w:type="dxa" w:w="30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9名分析师覆盖但0人提交营收/盈利预测，无法给出未来增长预测</w:t>
            </w:r>
          </w:p>
        </w:tc>
      </w:tr>
    </w:tbl>
    <w:p>
      <w:pPr>
        <w:spacing w:before="200"/>
      </w:pPr>
    </w:p>
    <w:p>
      <w:pPr>
        <w:spacing w:after="160" w:line="300"/>
      </w:pPr>
      <w:r>
        <w:rPr>
          <w:sz w:val="22"/>
          <w:szCs w:val="22"/>
        </w:rPr>
        <w:t xml:space="preserve">当前估值水平（截至2026-09-11收盘口径）：股价约4.27元（当日-0.24元/-5.32%，昨收4.51元，当日最低4.22元）；总市值68.48亿元，流通市值56.82亿元；总股本16.04亿股，流通股本13.31亿股。市盈率(TTM)165.90倍（stcn、新浪、财联社一致，对应TTM归母净利约4,130万元，即2025H2约5,228万+2026H1约-1,101万，可交叉验证）；静态市盈率（按2025年）约239.4–244.6倍（财联社244.57、平安证券239.41）；动态市盈率（按2026H1年化）为负：-311.12倍（东财）/-327.16倍（stcn 2026-09-09），因上半年归母仍亏损。市净率7.74倍（东财/stcn/新浪一致，按最新一期归母净资产约8.85亿、每股净资产约0.55元测算一致）；东方财富"操盘必读"按2026半年报计市净率(MRQ)7.92倍。52周价格区间约3.39–8.42元（Investing.com口径；另一口径3.79–8.42元），股价自2026年高位显著回落。参考对照：中证智能财讯按2026-04-28收盘价计，PE(TTM)约289.24倍、PB(LF)约9.02倍、PS(TTM)约10.13倍，说明随二季度后股价下跌估值倍数已明显回落。同业估值对照（东方财富行业分析，2026中报口径）：三级行业"旅游综合"市盈率约78.97倍、市净率约2.81倍，凯撒旅业PE(TTM)约166倍、PB约7.74倍，显著高于行业；公司总市值在同业样本中约排第4。⚠估值口径提示：不同来源PE(TTM)存在165.90与189.66等差异（后者见平安证券，疑为不同取价日/口径），静态PE 239–245、动态PE为负（-311/-327），使用时须注明口径与日期；PB约7.7–7.9倍，各源较一致。⚠此外，因2025年扭亏依赖非经常性损益、2026H1扣非亏损同比扩大，以归母净利润计算的PE被严重扭曲，PE(TTM)高达166倍但参考意义有限。⚠时效性：行情与估值数据为2026-09-11前后不同来源，各源刷新时点略有差异，使用时应统一注明"截至2026-09-11"。</w:t>
      </w:r>
    </w:p>
    <w:p>
      <w:pPr>
        <w:pStyle w:val="Heading1"/>
        <w:pBdr>
          <w:bottom w:val="single" w:color="1F4E79" w:sz="6" w:space="4"/>
        </w:pBdr>
        <w:spacing w:after="160" w:before="360"/>
      </w:pPr>
      <w:r>
        <w:rPr>
          <w:b/>
          <w:bCs/>
          <w:color w:val="1F4E79"/>
          <w:sz w:val="30"/>
          <w:szCs w:val="30"/>
        </w:rPr>
        <w:t xml:space="preserve">四、近期消息与公告</w:t>
      </w:r>
    </w:p>
    <w:p>
      <w:pPr>
        <w:pStyle w:val="Heading2"/>
        <w:spacing w:after="120" w:before="240"/>
      </w:pPr>
      <w:r>
        <w:rPr>
          <w:b/>
          <w:bCs/>
          <w:color w:val="2E74B5"/>
          <w:sz w:val="24"/>
          <w:szCs w:val="24"/>
        </w:rPr>
        <w:t xml:space="preserve">4.1 凯撒旅业（000796.SZ）标的身份确认</w:t>
      </w:r>
    </w:p>
    <w:p>
      <w:pPr>
        <w:spacing w:after="160" w:line="300"/>
      </w:pPr>
      <w:r>
        <w:rPr>
          <w:sz w:val="22"/>
          <w:szCs w:val="22"/>
        </w:rPr>
        <w:t xml:space="preserve">公司全称：凯撒旅业集团股份有限公司（曾用名：凯撒同盛发展股份有限公司；证券简称历史上曾为*ST凯撒→ST凯撒→凯撒旅业）。代码/市场：000796.SZ（深交所主板）。控股股东/实际控制人：青岛市北区国资背景，控股股东为青岛环海湾文化旅游发展集团有限公司（相关关联股东还包括海航旅游集团有限公司、青岛鲁创卢比孔河产业投资基金合伙企业（有限合伙））。主营业务：旅游业务、食品业务（航空/铁路配餐）、海洋文旅（目的地文旅）。来源：指南针行情、中财网、华鑫/百度行情页。注：多份公告（2026年1月起）已使用“凯撒旅业”简称，未见“ST”前缀；结合第三方报道称其“一年前刚刚实现摘帽”，可判断ST/退市风险警示已解除，但摘帽的确切公告日期本次未直接查证到，标注为不确定性。</w:t>
      </w:r>
    </w:p>
    <w:p>
      <w:pPr>
        <w:pStyle w:val="Heading2"/>
        <w:spacing w:after="120" w:before="240"/>
      </w:pPr>
      <w:r>
        <w:rPr>
          <w:b/>
          <w:bCs/>
          <w:color w:val="2E74B5"/>
          <w:sz w:val="24"/>
          <w:szCs w:val="24"/>
        </w:rPr>
        <w:t xml:space="preserve">4.2 2025年度业绩预告（2026-01-29晚间披露）</w:t>
      </w:r>
    </w:p>
    <w:p>
      <w:pPr>
        <w:spacing w:after="160" w:line="300"/>
      </w:pPr>
      <w:r>
        <w:rPr>
          <w:sz w:val="22"/>
          <w:szCs w:val="22"/>
        </w:rPr>
        <w:t xml:space="preserve">预计2025年归母净利润3,200万–4,800万元，同比扭亏（上年同期-10,304.04万元），同比增幅区间+131.06%～+146.58%。扣非后归母净利润亏损9,000万–1.6亿元（上年同期-8,532.68万元），同比增亏5.48%～87.51%（即主业仍未盈利）。基本每股收益0.02–0.03元/股（上年同期-0.066元）。扭亏主因（均为非经常性损益）：①子公司相关诉讼案件达成和解或取得生效判决，相应冲回前期已计提坏账准备、确认债务重组收益；②参与张家界旅游集团股份有限公司重整投资，因标的股价变动形成公允价值变动收益。公告明示：数据未经审计，最终以年报为准。来源（多源交叉一致）：中证网/东方财富、澎湃、新浪财经、证券之星。补充背景：2025年前三季度收入5.41亿元、归母净利润-2,678万元。</w:t>
      </w:r>
    </w:p>
    <w:p>
      <w:pPr>
        <w:pStyle w:val="Heading2"/>
        <w:spacing w:after="120" w:before="240"/>
      </w:pPr>
      <w:r>
        <w:rPr>
          <w:b/>
          <w:bCs/>
          <w:color w:val="2E74B5"/>
          <w:sz w:val="24"/>
          <w:szCs w:val="24"/>
        </w:rPr>
        <w:t xml:space="preserve">4.3 2025年年报及2026年一季报披露（2026-04-29晚一并披露）</w:t>
      </w:r>
    </w:p>
    <w:p>
      <w:pPr>
        <w:spacing w:after="160" w:line="300"/>
      </w:pPr>
      <w:r>
        <w:rPr>
          <w:sz w:val="22"/>
          <w:szCs w:val="22"/>
        </w:rPr>
        <w:t xml:space="preserve">2025年年报与2026年一季报均在2026-04-29晚一并披露。2026Q1营收1.96亿元，同比+39.43%。来源：新浪个股新闻列表2026-04-29/04-30；钛媒体。</w:t>
      </w:r>
    </w:p>
    <w:p>
      <w:pPr>
        <w:pStyle w:val="Heading2"/>
        <w:spacing w:after="120" w:before="240"/>
      </w:pPr>
      <w:r>
        <w:rPr>
          <w:b/>
          <w:bCs/>
          <w:color w:val="2E74B5"/>
          <w:sz w:val="24"/>
          <w:szCs w:val="24"/>
        </w:rPr>
        <w:t xml:space="preserve">4.4 需重点标注的矛盾点：2025年报最终归母净利润及营收口径不一致（未能充分交叉核实）</w:t>
      </w:r>
    </w:p>
    <w:p>
      <w:pPr>
        <w:spacing w:after="160" w:line="300"/>
      </w:pPr>
      <w:r>
        <w:rPr>
          <w:sz w:val="22"/>
          <w:szCs w:val="22"/>
        </w:rPr>
        <w:t xml:space="preserve">2026-04-29晚披露的2025年年报，东方财富财富号解读称“归母净利+3200万～4800万”（与预告一致），但钛媒体2026-05-14文章称“2025年全年归母净利润为2800万元，同比上升127%”。两者数字不一致（2,800万 vs 3,200万–4,800万）。营收口径亦不一致：钛媒体称“2025年收入7.99亿元，同比+22.35%”；另有财富号文章称“营收7.5亿，同比+15%”。新浪新闻列表亦显示“2026-04-30 凯撒旅业2025年年度营收7.99亿元，同比增长22.35%”。结论：年报最终审计数疑为归母净利约2,800万元、营收约7.99亿元（+22.35%），与预告区间（3,200万–4,800万）存在差异，建议以年报原文/巨潮资讯网披露为准再最终确认。来源：财富号、钛媒体、新浪个股新闻。</w:t>
      </w:r>
    </w:p>
    <w:p>
      <w:pPr>
        <w:pStyle w:val="Heading2"/>
        <w:spacing w:after="120" w:before="240"/>
      </w:pPr>
      <w:r>
        <w:rPr>
          <w:b/>
          <w:bCs/>
          <w:color w:val="2E74B5"/>
          <w:sz w:val="24"/>
          <w:szCs w:val="24"/>
        </w:rPr>
        <w:t xml:space="preserve">4.5 持股5%以上股东金谷信托减持计划预披露（2025-12-25，公告编号2025-076）</w:t>
      </w:r>
    </w:p>
    <w:p>
      <w:pPr>
        <w:spacing w:after="160" w:line="300"/>
      </w:pPr>
      <w:r>
        <w:rPr>
          <w:sz w:val="22"/>
          <w:szCs w:val="22"/>
        </w:rPr>
        <w:t xml:space="preserve">2025-12-25《关于持股5%以上股东减持计划的预披露公告》（公告编号2025-076）。中国金谷国际信托有限责任公司（“金谷信托”，原持股5%以上股东、非控股股东）计划在预披露后15个交易日后的3个月内（即2026-01-20至2026-04-19）减持：集中竞价不超过16,037,889股（≤总股本1%）、大宗交易不超过32,075,778股（≤2%），合计不超过48,113,667股（≤3%）。</w:t>
      </w:r>
    </w:p>
    <w:p>
      <w:pPr>
        <w:pStyle w:val="Heading2"/>
        <w:spacing w:after="120" w:before="240"/>
      </w:pPr>
      <w:r>
        <w:rPr>
          <w:b/>
          <w:bCs/>
          <w:color w:val="2E74B5"/>
          <w:sz w:val="24"/>
          <w:szCs w:val="24"/>
        </w:rPr>
        <w:t xml:space="preserve">4.6 金谷信托减持实施进展：持股降至5%以下（2026-01-22公告编号2026-009）</w:t>
      </w:r>
    </w:p>
    <w:p>
      <w:pPr>
        <w:spacing w:after="160" w:line="300"/>
      </w:pPr>
      <w:r>
        <w:rPr>
          <w:sz w:val="22"/>
          <w:szCs w:val="22"/>
        </w:rPr>
        <w:t xml:space="preserve">2026-01-20通过集中竞价减持3,625,700股（0.23%），持股由83,815,144股（5.23%）降至80,189,444股（4.9999%），不再为5%以上股东。公告：2026-01-22《关于持股5%以上股东减持至5%以下暨权益变动的提示性公告》（公告编号2026-009）及同日《简式权益变动报告书》。减持原因“资金安排需求”；减持计划尚未实施完毕，且不排除未来12个月内继续减持，未来12个月内无增持计划。来源（多源一致）：东方财富公告、上海证券报、新浪。公司互动平台回应：2026-01-08答复称“第三大股东金谷信托减持系因股东自身资金需求及财务安排”。</w:t>
      </w:r>
    </w:p>
    <w:p>
      <w:pPr>
        <w:pStyle w:val="Heading2"/>
        <w:spacing w:after="120" w:before="240"/>
      </w:pPr>
      <w:r>
        <w:rPr>
          <w:b/>
          <w:bCs/>
          <w:color w:val="2E74B5"/>
          <w:sz w:val="24"/>
          <w:szCs w:val="24"/>
        </w:rPr>
        <w:t xml:space="preserve">4.7 控股股东增持计划（历史预案2025-04-25，公告编号2025-023）</w:t>
      </w:r>
    </w:p>
    <w:p>
      <w:pPr>
        <w:spacing w:after="160" w:line="300"/>
      </w:pPr>
      <w:r>
        <w:rPr>
          <w:sz w:val="22"/>
          <w:szCs w:val="22"/>
        </w:rPr>
        <w:t xml:space="preserve">2025-04-25《关于控股股东以专项贷款和自有资金增持公司股份计划的公告》（公告编号2025-023），控股股东拟以集中竞价方式增持，金额不低于0.7亿元、不超过1.1亿元，并择机实施。来源：同花顺；证券日报/新浪。</w:t>
      </w:r>
    </w:p>
    <w:p>
      <w:pPr>
        <w:pStyle w:val="Heading2"/>
        <w:spacing w:after="120" w:before="240"/>
      </w:pPr>
      <w:r>
        <w:rPr>
          <w:b/>
          <w:bCs/>
          <w:color w:val="2E74B5"/>
          <w:sz w:val="24"/>
          <w:szCs w:val="24"/>
        </w:rPr>
        <w:t xml:space="preserve">4.8 控股股东增持新进展（2026-05-11，待核实）</w:t>
      </w:r>
    </w:p>
    <w:p>
      <w:pPr>
        <w:spacing w:after="160" w:line="300"/>
      </w:pPr>
      <w:r>
        <w:rPr>
          <w:sz w:val="22"/>
          <w:szCs w:val="22"/>
        </w:rPr>
        <w:t xml:space="preserve">2026-05-11多条新闻显示“凯撒旅业：控股股东拟以5000万元至1亿元增持公司股份”（控股股东环海湾文旅），并列入“5月11日增减持汇总”。来源：新浪个股新闻列表。该增持细节（期限、价格上限）本次未抓取到原文公告，标注为待核实。</w:t>
      </w:r>
    </w:p>
    <w:p>
      <w:pPr>
        <w:pStyle w:val="Heading2"/>
        <w:spacing w:after="120" w:before="240"/>
      </w:pPr>
      <w:r>
        <w:rPr>
          <w:b/>
          <w:bCs/>
          <w:color w:val="2E74B5"/>
          <w:sz w:val="24"/>
          <w:szCs w:val="24"/>
        </w:rPr>
        <w:t xml:space="preserve">4.9 股权质押/限售解禁（来源为公告页附带行情结构化字段，需核验）</w:t>
      </w:r>
    </w:p>
    <w:p>
      <w:pPr>
        <w:spacing w:after="160" w:line="300"/>
      </w:pPr>
      <w:r>
        <w:rPr>
          <w:sz w:val="22"/>
          <w:szCs w:val="22"/>
        </w:rPr>
        <w:t xml:space="preserve">简式权益变动报告书页面附注显示：限售解禁日2026-12-22预计有273,020,088股可流通上市；股权质押截止2026-07-24质押总比例18.31%、质押总股数2.94亿股、质押总笔数7笔。来源：东方财富公告页。2026-05-11有“凯撒旅业质押触发鹰眼‘风险’评级 警惕股权分散风险”报道（来源：新浪个股新闻列表）。上述质押/解禁数据来自结构化字段与新闻标题，未逐条核对公告原文，标注不确定性。</w:t>
      </w:r>
    </w:p>
    <w:p>
      <w:pPr>
        <w:pStyle w:val="Heading2"/>
        <w:spacing w:after="120" w:before="240"/>
      </w:pPr>
      <w:r>
        <w:rPr>
          <w:b/>
          <w:bCs/>
          <w:color w:val="2E74B5"/>
          <w:sz w:val="24"/>
          <w:szCs w:val="24"/>
        </w:rPr>
        <w:t xml:space="preserve">4.10 公司治理/关联交易：第十一届董事会第二十八次会议（2026-01-05，公告编号2026-002）</w:t>
      </w:r>
    </w:p>
    <w:p>
      <w:pPr>
        <w:spacing w:after="160" w:line="300"/>
      </w:pPr>
      <w:r>
        <w:rPr>
          <w:sz w:val="22"/>
          <w:szCs w:val="22"/>
        </w:rPr>
        <w:t xml:space="preserve">2026-01-05第十一届董事会第二十八次会议：审议通过《关于全资孙公司参与青岛国际邮轮港区启动区SF0102-031项目运营委托管理服务项目投标暨关联交易的议案》（6票同意，关联董事迟永杰、马茁飞、李建青、程起建、韩冰回避表决）；公告编号2026-002。来源：中财网。</w:t>
      </w:r>
    </w:p>
    <w:p>
      <w:pPr>
        <w:pStyle w:val="Heading2"/>
        <w:spacing w:after="120" w:before="240"/>
      </w:pPr>
      <w:r>
        <w:rPr>
          <w:b/>
          <w:bCs/>
          <w:color w:val="2E74B5"/>
          <w:sz w:val="24"/>
          <w:szCs w:val="24"/>
        </w:rPr>
        <w:t xml:space="preserve">4.11 公司治理/关联交易：2026年第二次临时股东会（2026-02-05，公告编号2026-008）</w:t>
      </w:r>
    </w:p>
    <w:p>
      <w:pPr>
        <w:spacing w:after="160" w:line="300"/>
      </w:pPr>
      <w:r>
        <w:rPr>
          <w:sz w:val="22"/>
          <w:szCs w:val="22"/>
        </w:rPr>
        <w:t xml:space="preserve">2026-02-05召开2026年第二次临时股东会：审议《关于2026年度日常关联交易预计的议案》；股权登记日2026-01-29；关联股东青岛环海湾文化旅游发展集团、海航旅游集团、青岛鲁创卢比孔河产业投资基金回避表决；公告编号2026-008。来源：东方财富公告、中财网。</w:t>
      </w:r>
    </w:p>
    <w:p>
      <w:pPr>
        <w:pStyle w:val="Heading2"/>
        <w:spacing w:after="120" w:before="240"/>
      </w:pPr>
      <w:r>
        <w:rPr>
          <w:b/>
          <w:bCs/>
          <w:color w:val="2E74B5"/>
          <w:sz w:val="24"/>
          <w:szCs w:val="24"/>
        </w:rPr>
        <w:t xml:space="preserve">4.12 市值管理及回购表态</w:t>
      </w:r>
    </w:p>
    <w:p>
      <w:pPr>
        <w:spacing w:after="160" w:line="300"/>
      </w:pPr>
      <w:r>
        <w:rPr>
          <w:sz w:val="22"/>
          <w:szCs w:val="22"/>
        </w:rPr>
        <w:t xml:space="preserve">公司互动平台（2026-02-03答复）称已制定《市值管理制度》并经董事会审议通过；对回购表态为“后续如涉及增持、股份回购等情形将及时披露”。来源：新浪互动易问董秘。回购方面：公司明确表示暂无回购计划（2025-10-20互动平台），历史回购（2019-2020年110.58万股）已于2024-01注销；2025年内的110.58万股回购期限届满信息为历史旧闻（智通财经/格隆汇，2020-11-11），勿与近期混淆。</w:t>
      </w:r>
    </w:p>
    <w:p>
      <w:pPr>
        <w:pStyle w:val="Heading2"/>
        <w:spacing w:after="120" w:before="240"/>
      </w:pPr>
      <w:r>
        <w:rPr>
          <w:b/>
          <w:bCs/>
          <w:color w:val="2E74B5"/>
          <w:sz w:val="24"/>
          <w:szCs w:val="24"/>
        </w:rPr>
        <w:t xml:space="preserve">4.13 2025年年度股东会决议公告（2026-05-20）</w:t>
      </w:r>
    </w:p>
    <w:p>
      <w:pPr>
        <w:spacing w:after="160" w:line="300"/>
      </w:pPr>
      <w:r>
        <w:rPr>
          <w:sz w:val="22"/>
          <w:szCs w:val="22"/>
        </w:rPr>
        <w:t xml:space="preserve">2025年年度股东会决议公告：2026-05-20。来源：新浪个股新闻列表。</w:t>
      </w:r>
    </w:p>
    <w:p>
      <w:pPr>
        <w:pStyle w:val="Heading2"/>
        <w:spacing w:after="120" w:before="240"/>
      </w:pPr>
      <w:r>
        <w:rPr>
          <w:b/>
          <w:bCs/>
          <w:color w:val="2E74B5"/>
          <w:sz w:val="24"/>
          <w:szCs w:val="24"/>
        </w:rPr>
        <w:t xml:space="preserve">4.14 监管/退市风险/ST风险澄清</w:t>
      </w:r>
    </w:p>
    <w:p>
      <w:pPr>
        <w:spacing w:after="160" w:line="300"/>
      </w:pPr>
      <w:r>
        <w:rPr>
          <w:sz w:val="22"/>
          <w:szCs w:val="22"/>
        </w:rPr>
        <w:t xml:space="preserve">退市风险澄清：投资者2026-02-12提问，公司2026-02-26答复“目前公司各项生产经营有序开展，未触及退市风险警示相关情形”。来源：证券之星、互动易。ST风险澄清：投资者2026-04-19提问“会st吗”，公司2026-04-21答复“未触及ST风险警示相关情形”。来源：证券之星。</w:t>
      </w:r>
    </w:p>
    <w:p>
      <w:pPr>
        <w:pStyle w:val="Heading2"/>
        <w:spacing w:after="120" w:before="240"/>
      </w:pPr>
      <w:r>
        <w:rPr>
          <w:b/>
          <w:bCs/>
          <w:color w:val="2E74B5"/>
          <w:sz w:val="24"/>
          <w:szCs w:val="24"/>
        </w:rPr>
        <w:t xml:space="preserve">4.15 投资者索赔（2026-05-18，待核实）</w:t>
      </w:r>
    </w:p>
    <w:p>
      <w:pPr>
        <w:spacing w:after="160" w:line="300"/>
      </w:pPr>
      <w:r>
        <w:rPr>
          <w:sz w:val="22"/>
          <w:szCs w:val="22"/>
        </w:rPr>
        <w:t xml:space="preserve">2026-05-18有“凯撒旅业（000796）投资者索赔提交法院立案，前期已有胜诉”报道。来源：新浪个股新闻列表，标题级信息，未获取原文，标注为待核实。</w:t>
      </w:r>
    </w:p>
    <w:p>
      <w:pPr>
        <w:pStyle w:val="Heading2"/>
        <w:spacing w:after="120" w:before="240"/>
      </w:pPr>
      <w:r>
        <w:rPr>
          <w:b/>
          <w:bCs/>
          <w:color w:val="2E74B5"/>
          <w:sz w:val="24"/>
          <w:szCs w:val="24"/>
        </w:rPr>
        <w:t xml:space="preserve">4.16 参与张家界旅游集团重整投资</w:t>
      </w:r>
    </w:p>
    <w:p>
      <w:pPr>
        <w:spacing w:after="160" w:line="300"/>
      </w:pPr>
      <w:r>
        <w:rPr>
          <w:sz w:val="22"/>
          <w:szCs w:val="22"/>
        </w:rPr>
        <w:t xml:space="preserve">参与张家界旅游集团重整投资：为公司2025年扭亏来源之一；张家界旅游集团于2026年5月中“摘帽”。来源：新浪个股新闻列表，2026-05-16前后多条。</w:t>
      </w:r>
    </w:p>
    <w:p>
      <w:pPr>
        <w:pStyle w:val="Heading2"/>
        <w:spacing w:after="120" w:before="240"/>
      </w:pPr>
      <w:r>
        <w:rPr>
          <w:b/>
          <w:bCs/>
          <w:color w:val="2E74B5"/>
          <w:sz w:val="24"/>
          <w:szCs w:val="24"/>
        </w:rPr>
        <w:t xml:space="preserve">4.17 破产重整后财务结构改善（单一来源，待核实）</w:t>
      </w:r>
    </w:p>
    <w:p>
      <w:pPr>
        <w:spacing w:after="160" w:line="300"/>
      </w:pPr>
      <w:r>
        <w:rPr>
          <w:sz w:val="22"/>
          <w:szCs w:val="22"/>
        </w:rPr>
        <w:t xml:space="preserve">资产负债率由2022年126.65%降至2026年一季度末45.52%，账面货币资金5.34亿元。来源：钛媒体，单一来源，标注待核实。</w:t>
      </w:r>
    </w:p>
    <w:p>
      <w:pPr>
        <w:pStyle w:val="Heading2"/>
        <w:spacing w:after="120" w:before="240"/>
      </w:pPr>
      <w:r>
        <w:rPr>
          <w:b/>
          <w:bCs/>
          <w:color w:val="2E74B5"/>
          <w:sz w:val="24"/>
          <w:szCs w:val="24"/>
        </w:rPr>
        <w:t xml:space="preserve">4.18 不确定性与来源局限说明（重要）</w:t>
      </w:r>
    </w:p>
    <w:p>
      <w:pPr>
        <w:spacing w:after="160" w:line="300"/>
      </w:pPr>
      <w:r>
        <w:rPr>
          <w:sz w:val="22"/>
          <w:szCs w:val="22"/>
        </w:rPr>
        <w:t xml:space="preserve">1. 2025年报最终归母净利润数字存在冲突：预告3,200万–4,800万 vs 媒体称年报2,800万；营收7.99亿(+22.35%) vs 7.5亿(+15%)。均需以巨潮资讯网年报原文为准。2. 金谷信托减持为多源交叉一致（东方财富、上证报、新浪），数据可靠；但减持计划尚未实施完毕（有效期至2026-04-19），后续进展需跟踪。3. 控股股东增持（2026-05-11，5,000万–1亿元）仅有新闻标题级信息，未获取公告原文（金额、期限、方式待核实）。4. 回购方面：公司明确表示暂无回购计划（2025-10-20互动平台），历史回购（2019-2020年110.58万股）已于2024-01注销；2025年内的110.58万股回购期限届满信息为历史旧闻（智通财经/格隆汇，2020-11-11），勿与近期混淆。5. 质押比例（18.31%）、限售解禁（2026-12-22约2.73亿股）来自行情页结构化字段及新闻标题，未核对公告原文。6. 本纪要多处“2026-05”的新闻来自新浪个股新闻列表页，为标题级信息，建议撰写报告时回溯巨潮资讯网/交易所公告原文逐条确认。7. 数据截止日期：业绩预告截至2026-01-29；减持截至2026-01-22；一季报/年报截至2026-04-29；最新新闻标题可见至2026-05-20。本次检索到的“当前日期”约为2026年5月下旬，建议报告以“截至2026年5月”口径更新。</w:t>
      </w:r>
    </w:p>
    <w:p>
      <w:pPr>
        <w:pStyle w:val="Heading1"/>
        <w:pBdr>
          <w:bottom w:val="single" w:color="1F4E79" w:sz="6" w:space="4"/>
        </w:pBdr>
        <w:spacing w:after="160" w:before="360"/>
      </w:pPr>
      <w:r>
        <w:rPr>
          <w:b/>
          <w:bCs/>
          <w:color w:val="1F4E79"/>
          <w:sz w:val="30"/>
          <w:szCs w:val="30"/>
        </w:rPr>
        <w:t xml:space="preserve">五、股价走势与技术面分析</w:t>
      </w:r>
    </w:p>
    <w:p>
      <w:pPr>
        <w:pStyle w:val="Heading2"/>
        <w:spacing w:after="120" w:before="240"/>
      </w:pPr>
      <w:r>
        <w:rPr>
          <w:b/>
          <w:bCs/>
          <w:color w:val="2E74B5"/>
          <w:sz w:val="24"/>
          <w:szCs w:val="24"/>
        </w:rPr>
        <w:t xml:space="preserve">5.1 价格概况</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3000"/>
        <w:gridCol w:w="5900"/>
      </w:tblGrid>
      <w:tr>
        <w:trPr>
          <w:tblHeader/>
        </w:trPr>
        <w:tc>
          <w:tcPr>
            <w:tcW w:type="dxa" w:w="30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59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收盘价</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4.27元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当日涨跌</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下跌0.24元，跌幅5.32%</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当日价格区间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开盘4.43元，最高4.50元，最低4.22元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成交量</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约8519万股</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成交额</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约3.67亿元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换手率</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约6.40%</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总市值</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约68.5亿元</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流通市值</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约56.8亿元</w:t>
            </w:r>
          </w:p>
        </w:tc>
      </w:tr>
      <w:tr>
        <w:tc>
          <w:tcPr>
            <w:tcW w:type="dxa" w:w="3000"/>
            <w:tcMar>
              <w:top w:type="dxa" w:w="80"/>
              <w:left w:type="dxa" w:w="100"/>
              <w:bottom w:type="dxa" w:w="80"/>
              <w:right w:type="dxa" w:w="100"/>
            </w:tcMar>
            <w:vAlign w:val="center"/>
          </w:tcPr>
          <w:p>
            <w:pPr>
              <w:jc w:val="left"/>
            </w:pPr>
            <w:r>
              <w:rPr>
                <w:b w:val="false"/>
                <w:bCs w:val="false"/>
                <w:color w:val="000000"/>
                <w:sz w:val="20"/>
                <w:szCs w:val="20"/>
              </w:rPr>
              <w:t xml:space="preserve">52周价格区间</w:t>
            </w:r>
          </w:p>
        </w:tc>
        <w:tc>
          <w:tcPr>
            <w:tcW w:type="dxa" w:w="5900"/>
            <w:tcMar>
              <w:top w:type="dxa" w:w="80"/>
              <w:left w:type="dxa" w:w="100"/>
              <w:bottom w:type="dxa" w:w="80"/>
              <w:right w:type="dxa" w:w="100"/>
            </w:tcMar>
            <w:vAlign w:val="center"/>
          </w:tcPr>
          <w:p>
            <w:pPr>
              <w:jc w:val="center"/>
            </w:pPr>
            <w:r>
              <w:rPr>
                <w:b w:val="false"/>
                <w:bCs w:val="false"/>
                <w:color w:val="000000"/>
                <w:sz w:val="20"/>
                <w:szCs w:val="20"/>
              </w:rPr>
              <w:t xml:space="preserve">3.39~8.42元；52周高点发生于2025年11月17日，低点发生于2026年7月21日</w:t>
            </w:r>
          </w:p>
        </w:tc>
      </w:tr>
      <w:tr>
        <w:tc>
          <w:tcPr>
            <w:tcW w:type="dxa" w:w="30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年内价格区间</w:t>
            </w:r>
          </w:p>
        </w:tc>
        <w:tc>
          <w:tcPr>
            <w:tcW w:type="dxa" w:w="5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3.39~7.09元；截至9月11日年内涨跌幅约为-40.69%</w:t>
            </w:r>
          </w:p>
        </w:tc>
      </w:tr>
    </w:tbl>
    <w:p>
      <w:pPr>
        <w:spacing w:before="200"/>
      </w:pPr>
    </w:p>
    <w:p>
      <w:pPr>
        <w:pStyle w:val="Heading2"/>
        <w:spacing w:after="120" w:before="240"/>
      </w:pPr>
      <w:r>
        <w:rPr>
          <w:b/>
          <w:bCs/>
          <w:color w:val="2E74B5"/>
          <w:sz w:val="24"/>
          <w:szCs w:val="24"/>
        </w:rPr>
        <w:t xml:space="preserve">5.2 技术指标</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3700"/>
      </w:tblGrid>
      <w:tr>
        <w:trPr>
          <w:tblHeader/>
        </w:trPr>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指标</w:t>
            </w:r>
          </w:p>
        </w:tc>
        <w:tc>
          <w:tcPr>
            <w:tcW w:type="dxa" w:w="2600"/>
            <w:shd w:fill="1F4E79" w:val="clear"/>
            <w:tcMar>
              <w:top w:type="dxa" w:w="80"/>
              <w:left w:type="dxa" w:w="100"/>
              <w:bottom w:type="dxa" w:w="80"/>
              <w:right w:type="dxa" w:w="100"/>
            </w:tcMar>
            <w:vAlign w:val="center"/>
          </w:tcPr>
          <w:p>
            <w:pPr>
              <w:jc w:val="center"/>
            </w:pPr>
            <w:r>
              <w:rPr>
                <w:b/>
                <w:bCs/>
                <w:color w:val="FFFFFF"/>
                <w:sz w:val="20"/>
                <w:szCs w:val="20"/>
              </w:rPr>
              <w:t xml:space="preserve">数值</w:t>
            </w:r>
          </w:p>
        </w:tc>
        <w:tc>
          <w:tcPr>
            <w:tcW w:type="dxa" w:w="3700"/>
            <w:shd w:fill="1F4E79" w:val="clear"/>
            <w:tcMar>
              <w:top w:type="dxa" w:w="80"/>
              <w:left w:type="dxa" w:w="100"/>
              <w:bottom w:type="dxa" w:w="80"/>
              <w:right w:type="dxa" w:w="100"/>
            </w:tcMar>
            <w:vAlign w:val="center"/>
          </w:tcPr>
          <w:p>
            <w:pPr>
              <w:jc w:val="center"/>
            </w:pPr>
            <w:r>
              <w:rPr>
                <w:b/>
                <w:bCs/>
                <w:color w:val="FFFFFF"/>
                <w:sz w:val="20"/>
                <w:szCs w:val="20"/>
              </w:rPr>
              <w:t xml:space="preserve">简要解读</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MA5/MA10/MA20</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MA5为4.46元，MA10为4.40元，MA20为4.20元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收盘价低于MA5约4.35%、低于MA10约3.06%，但高于MA20约1.75%；短线转弱，但20日均线支撑暂未完全破坏。</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MACD</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DIF为0.15，DEA为0.14，MACD柱为0.02</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MACD柱仍在零轴上方，DIF略高于DEA，仍保留正向动能，但差值较小；若DIF下穿DEA或柱体快速收窄，短线趋势可能进一步转弱。MACD柱采用2×（DIF-DEA）口径。</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RSI</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RSI6为41.4，RSI12为52.7，RSI24为53.9</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RSI6处于30至70的传统中性区间，尚未进入技术性超卖，但明显低于中期RSI12和RSI24，显示短线动能弱于中期价格状态。</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布林带</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上轨4.73元，中轨4.20元，下轨3.67元</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收盘价位于布林中轨与上轨之间，距离中轨较近；4.20元附近若获得支撑，仍可观察4.20~4.70元区间震荡，若有效跌破4.20元，下方关注4.00元附近及3.67~3.85元区域。</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近期价格形态</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7月下旬低点3.39元后反弹；8月25日涨停收盘4.18元，8月26日成交量约1.60亿股；9月3日最高4.71元，9月11日收盘4.27元</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股价此前在4.20~4.60元附近反复震荡，4.50~4.70元一带存在较明显短期抛压。</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近10个交易日主力资金</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合计净流入约4293万元，其中7个交易日净流入、3个交易日净流出</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累计资金流向小幅净流入，但9月11日单日净流出约3827万元并伴随股价下跌5.32%，显示短线资金存在集中兑现或分歧加剧。该数据为按大单、超大单成交金额估算的资金流向，不等同于特定机构真实持仓。</w:t>
            </w:r>
          </w:p>
        </w:tc>
      </w:tr>
      <w:tr>
        <w:tc>
          <w:tcPr>
            <w:tcW w:type="dxa" w:w="2600"/>
            <w:tcMar>
              <w:top w:type="dxa" w:w="80"/>
              <w:left w:type="dxa" w:w="100"/>
              <w:bottom w:type="dxa" w:w="80"/>
              <w:right w:type="dxa" w:w="100"/>
            </w:tcMar>
            <w:vAlign w:val="center"/>
          </w:tcPr>
          <w:p>
            <w:pPr>
              <w:jc w:val="left"/>
            </w:pPr>
            <w:r>
              <w:rPr>
                <w:b w:val="false"/>
                <w:bCs w:val="false"/>
                <w:color w:val="000000"/>
                <w:sz w:val="20"/>
                <w:szCs w:val="20"/>
              </w:rPr>
              <w:t xml:space="preserve">成交额与换手率</w:t>
            </w:r>
          </w:p>
        </w:tc>
        <w:tc>
          <w:tcPr>
            <w:tcW w:type="dxa" w:w="2600"/>
            <w:tcMar>
              <w:top w:type="dxa" w:w="80"/>
              <w:left w:type="dxa" w:w="100"/>
              <w:bottom w:type="dxa" w:w="80"/>
              <w:right w:type="dxa" w:w="100"/>
            </w:tcMar>
            <w:vAlign w:val="center"/>
          </w:tcPr>
          <w:p>
            <w:pPr>
              <w:jc w:val="center"/>
            </w:pPr>
            <w:r>
              <w:rPr>
                <w:b w:val="false"/>
                <w:bCs w:val="false"/>
                <w:color w:val="000000"/>
                <w:sz w:val="20"/>
                <w:szCs w:val="20"/>
              </w:rPr>
              <w:t xml:space="preserve">8月31日至9月11日单日成交额约2.80亿~6.68亿元；近几个交易日换手率约4.7%~10.3%</w:t>
            </w:r>
          </w:p>
        </w:tc>
        <w:tc>
          <w:tcPr>
            <w:tcW w:type="dxa" w:w="3700"/>
            <w:tcMar>
              <w:top w:type="dxa" w:w="80"/>
              <w:left w:type="dxa" w:w="100"/>
              <w:bottom w:type="dxa" w:w="80"/>
              <w:right w:type="dxa" w:w="100"/>
            </w:tcMar>
            <w:vAlign w:val="center"/>
          </w:tcPr>
          <w:p>
            <w:pPr>
              <w:jc w:val="center"/>
            </w:pPr>
            <w:r>
              <w:rPr>
                <w:b w:val="false"/>
                <w:bCs w:val="false"/>
                <w:color w:val="000000"/>
                <w:sz w:val="20"/>
                <w:szCs w:val="20"/>
              </w:rPr>
              <w:t xml:space="preserve">短线交易较活跃但波动较大；9月3日成交额约6.11亿元、换手率约10.33%，9月11日成交额回落至约3.67亿元，尚未达到极端历史成交量水平。</w:t>
            </w:r>
          </w:p>
        </w:tc>
      </w:tr>
      <w:tr>
        <w:tc>
          <w:tcPr>
            <w:tcW w:type="dxa" w:w="26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筹码估算</w:t>
            </w:r>
          </w:p>
        </w:tc>
        <w:tc>
          <w:tcPr>
            <w:tcW w:type="dxa" w:w="26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平均成本约4.32元，中位成本约4.40元，约70%的筹码分布在4.20~4.50元区间</w:t>
            </w:r>
          </w:p>
        </w:tc>
        <w:tc>
          <w:tcPr>
            <w:tcW w:type="dxa" w:w="37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4.27元处于主要筹码密集区下沿附近；该数据依据历史成交价和换手率推算，并非上市公司披露数据，存在模型估算误差。</w:t>
            </w:r>
          </w:p>
        </w:tc>
      </w:tr>
    </w:tbl>
    <w:p>
      <w:pPr>
        <w:spacing w:before="200"/>
      </w:pPr>
    </w:p>
    <w:p>
      <w:pPr>
        <w:spacing w:after="160" w:line="300"/>
      </w:pPr>
      <w:r>
        <w:rPr>
          <w:sz w:val="22"/>
          <w:szCs w:val="22"/>
        </w:rPr>
        <w:t xml:space="preserve">截至2026年9月11日，凯撒旅业收盘4.27元，单日下跌5.32%，价格已跌破MA5和MA10，但仍位于MA20及布林中轨4.20元上方，技术形态表现为短线转弱、中短期支撑尚未完全破坏。4.50~4.70元区域此前多次出现压力，4.20元是当前均线、布林中轨及筹码区间共同关注的位置。若4.20元能够企稳，股价仍可能维持区间震荡；若有效跌破，则下方关注4.00元附近及3.67~3.85元区域。资金方面，近10个交易日主力资金累计小幅净流入，但9月11日出现约3827万元净流出，且股价明显下跌，短期资金分歧有所加大。</w:t>
      </w:r>
    </w:p>
    <w:p>
      <w:pPr>
        <w:pStyle w:val="Heading2"/>
        <w:spacing w:after="120" w:before="240"/>
      </w:pPr>
      <w:r>
        <w:rPr>
          <w:b/>
          <w:bCs/>
          <w:color w:val="2E74B5"/>
          <w:sz w:val="24"/>
          <w:szCs w:val="24"/>
        </w:rPr>
        <w:t xml:space="preserve">5.3 短线走势展望（未来一周，情景推演，仅供参考）</w:t>
      </w:r>
    </w:p>
    <w:p>
      <w:pPr>
        <w:spacing w:after="160"/>
      </w:pPr>
      <w:r>
        <w:rPr>
          <w:b/>
          <w:bCs/>
          <w:color w:val="9C5700"/>
          <w:sz w:val="20"/>
          <w:szCs w:val="20"/>
        </w:rPr>
        <w:t xml:space="preserve">**⚠️ 风险提示：以下内容仅为基于截至2026年9月11日收盘数据、历史价格和技术指标的主观情景推演，不构成投资建议，也不是确定性价格预测。**</w:t>
      </w:r>
    </w:p>
    <w:p>
      <w:pPr>
        <w:pStyle w:val="Heading2"/>
        <w:spacing w:after="120" w:before="240"/>
      </w:pPr>
      <w:r>
        <w:rPr>
          <w:b/>
          <w:bCs/>
          <w:color w:val="2E74B5"/>
          <w:sz w:val="24"/>
          <w:szCs w:val="24"/>
        </w:rPr>
        <w:t xml:space="preserve">① 关键技术位置</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4900"/>
      </w:tblGrid>
      <w:tr>
        <w:trPr>
          <w:tblHeader/>
        </w:trPr>
        <w:tc>
          <w:tcPr>
            <w:tcW w:type="dxa" w:w="1800"/>
            <w:shd w:fill="1F4E79" w:val="clear"/>
            <w:tcMar>
              <w:top w:type="dxa" w:w="80"/>
              <w:left w:type="dxa" w:w="100"/>
              <w:bottom w:type="dxa" w:w="80"/>
              <w:right w:type="dxa" w:w="100"/>
            </w:tcMar>
            <w:vAlign w:val="center"/>
          </w:tcPr>
          <w:p>
            <w:pPr>
              <w:jc w:val="center"/>
            </w:pPr>
            <w:r>
              <w:rPr>
                <w:b/>
                <w:bCs/>
                <w:color w:val="FFFFFF"/>
                <w:sz w:val="20"/>
                <w:szCs w:val="20"/>
              </w:rPr>
              <w:t xml:space="preserve">位置</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区间</w:t>
            </w:r>
          </w:p>
        </w:tc>
        <w:tc>
          <w:tcPr>
            <w:tcW w:type="dxa" w:w="49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短期压力</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4.50~4.73元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4.50元对应近期反弹高点及短线筹码密集区上沿，4.73元接近布林上轨，且9月3日盘中高点为4.71元。若放量站上4.50元，可进一步观察4.70~4.80元压力区；若无法突破，仍可能回落至4.20元附近。</w:t>
            </w:r>
          </w:p>
        </w:tc>
      </w:tr>
      <w:tr>
        <w:tc>
          <w:tcPr>
            <w:tcW w:type="dxa" w:w="18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第一支撑</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4.20~4.30元</w:t>
            </w:r>
          </w:p>
        </w:tc>
        <w:tc>
          <w:tcPr>
            <w:tcW w:type="dxa" w:w="49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4.20元接近MA20和布林中轨，4.27元位于主要筹码密集区下沿附近。若有效跌破4.20元，技术结构可能由反弹后的震荡转向短线转弱。</w:t>
            </w:r>
          </w:p>
        </w:tc>
      </w:tr>
      <w:tr>
        <w:tc>
          <w:tcPr>
            <w:tcW w:type="dxa" w:w="1800"/>
            <w:tcMar>
              <w:top w:type="dxa" w:w="80"/>
              <w:left w:type="dxa" w:w="100"/>
              <w:bottom w:type="dxa" w:w="80"/>
              <w:right w:type="dxa" w:w="100"/>
            </w:tcMar>
            <w:vAlign w:val="center"/>
          </w:tcPr>
          <w:p>
            <w:pPr>
              <w:jc w:val="left"/>
            </w:pPr>
            <w:r>
              <w:rPr>
                <w:b w:val="false"/>
                <w:bCs w:val="false"/>
                <w:color w:val="000000"/>
                <w:sz w:val="20"/>
                <w:szCs w:val="20"/>
              </w:rPr>
              <w:t xml:space="preserve">强支撑</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3.67~3.85元</w:t>
            </w:r>
          </w:p>
        </w:tc>
        <w:tc>
          <w:tcPr>
            <w:tcW w:type="dxa" w:w="4900"/>
            <w:tcMar>
              <w:top w:type="dxa" w:w="80"/>
              <w:left w:type="dxa" w:w="100"/>
              <w:bottom w:type="dxa" w:w="80"/>
              <w:right w:type="dxa" w:w="100"/>
            </w:tcMar>
            <w:vAlign w:val="center"/>
          </w:tcPr>
          <w:p>
            <w:pPr>
              <w:jc w:val="center"/>
            </w:pPr>
            <w:r>
              <w:rPr>
                <w:b w:val="false"/>
                <w:bCs w:val="false"/>
                <w:color w:val="000000"/>
                <w:sz w:val="20"/>
                <w:szCs w:val="20"/>
              </w:rPr>
              <w:t xml:space="preserve">3.67元为布林下轨附近，3.73~3.85元对应8月中下旬多个交易日的成交和整理区域。若4.20元失守且成交量继续放大，可能逐步测试该区域；若3.67元也有效跌破，则需重新观察7月低点3.39元附近支撑。</w:t>
            </w:r>
          </w:p>
        </w:tc>
      </w:tr>
    </w:tbl>
    <w:p>
      <w:pPr>
        <w:spacing w:before="200"/>
      </w:pPr>
    </w:p>
    <w:p>
      <w:pPr>
        <w:pStyle w:val="Heading2"/>
        <w:spacing w:after="120" w:before="240"/>
      </w:pPr>
      <w:r>
        <w:rPr>
          <w:b/>
          <w:bCs/>
          <w:color w:val="2E74B5"/>
          <w:sz w:val="24"/>
          <w:szCs w:val="24"/>
        </w:rPr>
        <w:t xml:space="preserve">② 未来一周情景（主观权重，非统计概率）</w:t>
      </w:r>
    </w:p>
    <w:p>
      <w:pPr>
        <w:pStyle w:val="ListParagraph"/>
        <w:numPr>
          <w:ilvl w:val="0"/>
          <w:numId w:val="2"/>
        </w:numPr>
        <w:spacing w:after="80" w:line="280"/>
      </w:pPr>
      <w:r>
        <w:rPr>
          <w:sz w:val="22"/>
          <w:szCs w:val="22"/>
        </w:rPr>
        <w:t xml:space="preserve">震荡整理（相对权重较高，约六成左右；该权重为基于当前技术指标、筹码和资金流向的主观启发式判断，不是统计学概率）：价格区间约4.20~4.50元。触发条件为股价守住4.20元附近，成交额回落至近期常态区间约3亿~5亿元，且未出现明显行业或公司负面消息；若上攻4.50元时量能不足，则可能在4.20~4.50元之间反复换手。</w:t>
      </w:r>
    </w:p>
    <w:p>
      <w:pPr>
        <w:pStyle w:val="ListParagraph"/>
        <w:numPr>
          <w:ilvl w:val="0"/>
          <w:numId w:val="2"/>
        </w:numPr>
        <w:spacing w:after="80" w:line="280"/>
      </w:pPr>
      <w:r>
        <w:rPr>
          <w:sz w:val="22"/>
          <w:szCs w:val="22"/>
        </w:rPr>
        <w:t xml:space="preserve">偏弱下行（权重中等；该权重为主观判断，不是统计学概率）：价格区间约3.67~4.20元。触发条件为股价连续收盘跌破4.20元，且单日成交额持续高于近期常态，例如连续出现5亿元以上成交额，同时主力资金延续净流出或旅游、社会服务板块整体走弱。若放量跌破3.67元，才进一步观察3.39元附近前期低点支撑，单日破位不能单独确认该情景。</w:t>
      </w:r>
    </w:p>
    <w:p>
      <w:pPr>
        <w:pStyle w:val="ListParagraph"/>
        <w:numPr>
          <w:ilvl w:val="0"/>
          <w:numId w:val="2"/>
        </w:numPr>
        <w:spacing w:after="80" w:line="280"/>
      </w:pPr>
      <w:r>
        <w:rPr>
          <w:sz w:val="22"/>
          <w:szCs w:val="22"/>
        </w:rPr>
        <w:t xml:space="preserve">反弹走强（权重偏低至中等；该权重为主观判断，不是统计学概率）：价格区间约4.50~4.80元。触发条件为股价重新站上4.50元，并至少有一个交易日成交额达到或超过5亿元，同时MACD柱继续扩大、RSI6回到50附近或以上；若旅游板块同步走强或公司出现明确利好催化，反弹持续性可能增强。4.73元附近为布林上轨，4.71元为近期盘中高点，单日冲高但无法站稳4.50元，则更可能属于区间内脉冲或冲高回落。</w:t>
      </w:r>
    </w:p>
    <w:p>
      <w:pPr>
        <w:spacing w:before="120"/>
      </w:pPr>
    </w:p>
    <w:p>
      <w:pPr>
        <w:pStyle w:val="Heading2"/>
        <w:spacing w:after="120" w:before="240"/>
      </w:pPr>
      <w:r>
        <w:rPr>
          <w:b/>
          <w:bCs/>
          <w:color w:val="2E74B5"/>
          <w:sz w:val="24"/>
          <w:szCs w:val="24"/>
        </w:rPr>
        <w:t xml:space="preserve">③ 资金与流动性背景</w:t>
      </w:r>
    </w:p>
    <w:p>
      <w:pPr>
        <w:spacing w:after="160" w:line="300"/>
      </w:pPr>
      <w:r>
        <w:rPr>
          <w:sz w:val="22"/>
          <w:szCs w:val="22"/>
        </w:rPr>
        <w:t xml:space="preserve">截至2026年9月11日，近期换手率约4.7%~10.3%，单日成交额约2.8亿~6.7亿元，属于短线交易活跃但波动较大的状态。9月11日成交额约3.67亿元、换手率约6.40%，主力资金净流出约3827万元，股价下跌5.32%。股东结构数据截至2026年6月30日：前十大股东合计持股约6.43亿股，占总股本约40.09%；前十大流通股东合计持股约3.77亿股，占流通盘约28.33%；普通股股东总数为96809户。前十大持股主体以国资平台、信托、产业投资基金及其他法人为主，公募基金持股约0.12%，主流机构持仓特征不突出。上述股东数据存在季度披露滞后，距离2026年9月11日已超过两个月，期间结构可能发生变化，不能视为实时持仓结构。实际观察中，近期换手和成交额较高意味着短线交易较活跃，但资金分歧也较明显；股东集中度数据不能直接推断存在持续的主流机构控盘。</w:t>
      </w:r>
    </w:p>
    <w:p>
      <w:pPr>
        <w:spacing w:after="160" w:line="300"/>
      </w:pPr>
      <w:r>
        <w:rPr>
          <w:sz w:val="22"/>
          <w:szCs w:val="22"/>
        </w:rPr>
        <w:t xml:space="preserve">可观察的量能确认信号：若股价重新站上4.50元，且单日成交额放大至5亿元以上、随后至少一个交易日维持在4亿元以上，可视为反弹得到成交量确认的观察信号；若跌破4.20元时成交额连续放大至5亿元以上，则视为下行压力增强的观察信号。该阈值依据近期约2.8亿~6.7亿元成交额区间估算，不是固定交易规则。</w:t>
      </w:r>
    </w:p>
    <w:p>
      <w:pPr>
        <w:pStyle w:val="Heading2"/>
        <w:spacing w:after="120" w:before="240"/>
      </w:pPr>
      <w:r>
        <w:rPr>
          <w:b/>
          <w:bCs/>
          <w:color w:val="2E74B5"/>
          <w:sz w:val="24"/>
          <w:szCs w:val="24"/>
        </w:rPr>
        <w:t xml:space="preserve">④ 关注要点（仅为观察思路，非操作指令）</w:t>
      </w:r>
    </w:p>
    <w:p>
      <w:pPr>
        <w:pStyle w:val="ListParagraph"/>
        <w:numPr>
          <w:ilvl w:val="0"/>
          <w:numId w:val="2"/>
        </w:numPr>
        <w:spacing w:after="80" w:line="280"/>
      </w:pPr>
      <w:r>
        <w:rPr>
          <w:sz w:val="22"/>
          <w:szCs w:val="22"/>
        </w:rPr>
        <w:t xml:space="preserve">观察4.20元附近能否获得收盘价支撑，以及MA20是否继续上行或转为走平。</w:t>
      </w:r>
    </w:p>
    <w:p>
      <w:pPr>
        <w:pStyle w:val="ListParagraph"/>
        <w:numPr>
          <w:ilvl w:val="0"/>
          <w:numId w:val="2"/>
        </w:numPr>
        <w:spacing w:after="80" w:line="280"/>
      </w:pPr>
      <w:r>
        <w:rPr>
          <w:sz w:val="22"/>
          <w:szCs w:val="22"/>
        </w:rPr>
        <w:t xml:space="preserve">观察4.50~4.73元压力区能否被放量突破，重点关注是否伴随5亿元以上成交额。</w:t>
      </w:r>
    </w:p>
    <w:p>
      <w:pPr>
        <w:pStyle w:val="ListParagraph"/>
        <w:numPr>
          <w:ilvl w:val="0"/>
          <w:numId w:val="2"/>
        </w:numPr>
        <w:spacing w:after="80" w:line="280"/>
      </w:pPr>
      <w:r>
        <w:rPr>
          <w:sz w:val="22"/>
          <w:szCs w:val="22"/>
        </w:rPr>
        <w:t xml:space="preserve">观察9月11日主力资金净流出后的后续修复情况，避免仅依据近10日累计净流入判断资金趋势。</w:t>
      </w:r>
    </w:p>
    <w:p>
      <w:pPr>
        <w:pStyle w:val="ListParagraph"/>
        <w:numPr>
          <w:ilvl w:val="0"/>
          <w:numId w:val="2"/>
        </w:numPr>
        <w:spacing w:after="80" w:line="280"/>
      </w:pPr>
      <w:r>
        <w:rPr>
          <w:sz w:val="22"/>
          <w:szCs w:val="22"/>
        </w:rPr>
        <w:t xml:space="preserve">观察截至2026年6月30日的前十大股东及机构持仓数据的季度滞后问题，不能将其直接等同于2026年9月11日的实时筹码结构。以上均为观察思路，非操作指令。</w:t>
      </w:r>
    </w:p>
    <w:p>
      <w:pPr>
        <w:spacing w:after="200"/>
      </w:pPr>
      <w:r>
        <w:rPr>
          <w:i/>
          <w:iCs/>
          <w:color w:val="595959"/>
          <w:sz w:val="18"/>
          <w:szCs w:val="18"/>
        </w:rPr>
        <w:t xml:space="preserve">以上情景推演基于2026年9月11日收盘数据及历史价格、技术指标测算，短期股价还会受消息面、资金面、大盘环境等多重因素扰动，技术指标本身存在滞后性和局限性，不构成对未来实际走势的保证，也不构成买卖建议，请结合最新市场信息独立判断并自行承担投资风险。</w:t>
      </w:r>
    </w:p>
    <w:p>
      <w:pPr>
        <w:pStyle w:val="Heading1"/>
        <w:pBdr>
          <w:bottom w:val="single" w:color="1F4E79" w:sz="6" w:space="4"/>
        </w:pBdr>
        <w:spacing w:after="160" w:before="360"/>
      </w:pPr>
      <w:r>
        <w:rPr>
          <w:b/>
          <w:bCs/>
          <w:color w:val="1F4E79"/>
          <w:sz w:val="30"/>
          <w:szCs w:val="30"/>
        </w:rPr>
        <w:t xml:space="preserve">六、行业格局与竞争对手分析</w:t>
      </w:r>
    </w:p>
    <w:p>
      <w:pPr>
        <w:pStyle w:val="Heading2"/>
        <w:spacing w:after="120" w:before="240"/>
      </w:pPr>
      <w:r>
        <w:rPr>
          <w:b/>
          <w:bCs/>
          <w:color w:val="2E74B5"/>
          <w:sz w:val="24"/>
          <w:szCs w:val="24"/>
        </w:rPr>
        <w:t xml:space="preserve">6.1 行业现状</w:t>
      </w:r>
    </w:p>
    <w:p>
      <w:pPr>
        <w:spacing w:after="160" w:line="300"/>
      </w:pPr>
      <w:r>
        <w:rPr>
          <w:sz w:val="22"/>
          <w:szCs w:val="22"/>
        </w:rPr>
        <w:t xml:space="preserve">公司同时涉足出境游/综合旅游、航空配餐+铁路餐饮、海洋文旅三个子行业，三者格局差异显著：旅游行业高度分散、门槛低、量增利减；配餐行业属资质壁垒型、区域垄断型、买方强势；海洋文旅为新兴培育期业务。</w:t>
      </w:r>
    </w:p>
    <w:p>
      <w:pPr>
        <w:pStyle w:val="Heading2"/>
        <w:spacing w:after="120" w:before="240"/>
      </w:pPr>
      <w:r>
        <w:rPr>
          <w:b/>
          <w:bCs/>
          <w:color w:val="2E74B5"/>
          <w:sz w:val="24"/>
          <w:szCs w:val="24"/>
        </w:rPr>
        <w:t xml:space="preserve">6.2 竞争格局</w:t>
      </w:r>
    </w:p>
    <w:p>
      <w:pPr>
        <w:pStyle w:val="ListParagraph"/>
        <w:numPr>
          <w:ilvl w:val="0"/>
          <w:numId w:val="2"/>
        </w:numPr>
        <w:spacing w:after="80" w:line="280"/>
      </w:pPr>
      <w:r>
        <w:rPr>
          <w:sz w:val="22"/>
          <w:szCs w:val="22"/>
        </w:rPr>
        <w:t xml:space="preserve">出境游/综合旅游（占比最大，50.6%）：行业高度分散、进入门槛低，2023—2025年处于复苏深化但"量增利减、需求分化"阶段（年报自述2025年行业特征）。线下旅行社受OTA（携程、飞猪、同程）与内容平台（抖音、小红书）双重挤压，传统门店渠道的议价能力和客流价值下降。凯撒旅游的差异化定位是高端/品质出境游、政府企业会奖差旅、邮轮包船</w:t>
      </w:r>
    </w:p>
    <w:p>
      <w:pPr>
        <w:pStyle w:val="ListParagraph"/>
        <w:numPr>
          <w:ilvl w:val="0"/>
          <w:numId w:val="2"/>
        </w:numPr>
        <w:spacing w:after="80" w:line="280"/>
      </w:pPr>
      <w:r>
        <w:rPr>
          <w:sz w:val="22"/>
          <w:szCs w:val="22"/>
        </w:rPr>
        <w:t xml:space="preserve">航空配餐+铁路餐饮（占比约45.6%）：属资质壁垒型、区域垄断型行业。航食企业须通过航司/机场严格的食品安全与配餐资质认证，且需在机场周边建厂（服务半径限制强），格局为"一地一厂、长期绑定当地基地航司"。全国民航2025年旅客运输量15.29亿人次（+4.8%），铁路数据未在纪要中给出完整描述</w:t>
      </w:r>
    </w:p>
    <w:p>
      <w:pPr>
        <w:pStyle w:val="ListParagraph"/>
        <w:numPr>
          <w:ilvl w:val="0"/>
          <w:numId w:val="2"/>
        </w:numPr>
        <w:spacing w:after="80" w:line="280"/>
      </w:pPr>
      <w:r>
        <w:rPr>
          <w:sz w:val="22"/>
          <w:szCs w:val="22"/>
        </w:rPr>
        <w:t xml:space="preserve">公司航空配餐通过5家航食配餐企业为国内外众多航空公司提供餐食及相关配套服务，自述为国内首家SKYTRAX五星航空食品提供商；铁路配餐自述为中国高铁餐饮服务最大的提供商之一、中国铁路餐饮服务行业标准制订商</w:t>
      </w:r>
    </w:p>
    <w:p>
      <w:pPr>
        <w:pStyle w:val="ListParagraph"/>
        <w:numPr>
          <w:ilvl w:val="0"/>
          <w:numId w:val="2"/>
        </w:numPr>
        <w:spacing w:after="80" w:line="280"/>
      </w:pPr>
      <w:r>
        <w:rPr>
          <w:sz w:val="22"/>
          <w:szCs w:val="22"/>
        </w:rPr>
        <w:t xml:space="preserve">2025年下半年收购福建凯撒补齐华南渠道，全国门店恢复至330余家，覆盖华北/东北/西南/西北/华东/华南，覆盖全球120余个国家和地区，推进邮轮包船（"海神号"北极四岛、南极半岛；爱达·魔都号、蓝梦之歌号）</w:t>
      </w:r>
    </w:p>
    <w:p>
      <w:pPr>
        <w:pStyle w:val="ListParagraph"/>
        <w:numPr>
          <w:ilvl w:val="0"/>
          <w:numId w:val="2"/>
        </w:numPr>
        <w:spacing w:after="80" w:line="280"/>
      </w:pPr>
      <w:r>
        <w:rPr>
          <w:sz w:val="22"/>
          <w:szCs w:val="22"/>
        </w:rPr>
        <w:t xml:space="preserve">青岛汉莎天厨收购（2025-09-24公告）：全资孙公司新华航食拟以自有资金1,600万元收购香港国际食品服务有限公司持有的青岛汉莎天厨食品有限公司100%股权。标的工厂占地约3.33万㎡、8条生产线、年最大产能约2,500万份，仓储空间达40万份餐食（来源：财联社个股资料页，单一来源、未获年报交叉验证，建议以公告原文为准）</w:t>
      </w:r>
    </w:p>
    <w:p>
      <w:pPr>
        <w:pStyle w:val="ListParagraph"/>
        <w:numPr>
          <w:ilvl w:val="0"/>
          <w:numId w:val="2"/>
        </w:numPr>
        <w:spacing w:after="80" w:line="280"/>
      </w:pPr>
      <w:r>
        <w:rPr>
          <w:sz w:val="22"/>
          <w:szCs w:val="22"/>
        </w:rPr>
        <w:t xml:space="preserve">免税（参股）：通过与中出服合作形式，已参股天津国际邮轮母港进境免税店、南京市内免税店、北京市内免税店（来源：财联社个股资料页）</w:t>
      </w:r>
    </w:p>
    <w:p>
      <w:pPr>
        <w:pStyle w:val="ListParagraph"/>
        <w:numPr>
          <w:ilvl w:val="0"/>
          <w:numId w:val="2"/>
        </w:numPr>
        <w:spacing w:after="80" w:line="280"/>
      </w:pPr>
      <w:r>
        <w:rPr>
          <w:sz w:val="22"/>
          <w:szCs w:val="22"/>
        </w:rPr>
        <w:t xml:space="preserve">金融科技（参股）：通过参股易生金服控股集团间接持股易生支付（第三方支付全牌照）。注意：免税、支付、海旅饮品等资产多为参股或非核心，对合并报表收入贡献有限</w:t>
      </w:r>
    </w:p>
    <w:p>
      <w:pPr>
        <w:pStyle w:val="Heading2"/>
        <w:spacing w:after="120" w:before="240"/>
      </w:pPr>
      <w:r>
        <w:rPr>
          <w:b/>
          <w:bCs/>
          <w:color w:val="2E74B5"/>
          <w:sz w:val="24"/>
          <w:szCs w:val="24"/>
        </w:rPr>
        <w:t xml:space="preserve">6.3 主要竞争对手</w:t>
      </w:r>
    </w:p>
    <w:tbl>
      <w:tblPr>
        <w:tblW w:type="dxa" w:w="8900"/>
        <w:tblBorders>
          <w:top w:val="single" w:color="auto" w:sz="4"/>
          <w:left w:val="single" w:color="auto" w:sz="4"/>
          <w:bottom w:val="single" w:color="auto" w:sz="4"/>
          <w:right w:val="single" w:color="auto" w:sz="4"/>
          <w:insideH w:val="single" w:color="auto" w:sz="4"/>
          <w:insideV w:val="single" w:color="auto" w:sz="4"/>
        </w:tblBorders>
      </w:tblPr>
      <w:tblGrid>
        <w:gridCol w:w="2500"/>
        <w:gridCol w:w="2200"/>
        <w:gridCol w:w="4200"/>
      </w:tblGrid>
      <w:tr>
        <w:trPr>
          <w:tblHeader/>
        </w:trPr>
        <w:tc>
          <w:tcPr>
            <w:tcW w:type="dxa" w:w="2500"/>
            <w:shd w:fill="1F4E79" w:val="clear"/>
            <w:tcMar>
              <w:top w:type="dxa" w:w="80"/>
              <w:left w:type="dxa" w:w="100"/>
              <w:bottom w:type="dxa" w:w="80"/>
              <w:right w:type="dxa" w:w="100"/>
            </w:tcMar>
            <w:vAlign w:val="center"/>
          </w:tcPr>
          <w:p>
            <w:pPr>
              <w:jc w:val="center"/>
            </w:pPr>
            <w:r>
              <w:rPr>
                <w:b/>
                <w:bCs/>
                <w:color w:val="FFFFFF"/>
                <w:sz w:val="20"/>
                <w:szCs w:val="20"/>
              </w:rPr>
              <w:t xml:space="preserve">公司</w:t>
            </w:r>
          </w:p>
        </w:tc>
        <w:tc>
          <w:tcPr>
            <w:tcW w:type="dxa" w:w="2200"/>
            <w:shd w:fill="1F4E79" w:val="clear"/>
            <w:tcMar>
              <w:top w:type="dxa" w:w="80"/>
              <w:left w:type="dxa" w:w="100"/>
              <w:bottom w:type="dxa" w:w="80"/>
              <w:right w:type="dxa" w:w="100"/>
            </w:tcMar>
            <w:vAlign w:val="center"/>
          </w:tcPr>
          <w:p>
            <w:pPr>
              <w:jc w:val="center"/>
            </w:pPr>
            <w:r>
              <w:rPr>
                <w:b/>
                <w:bCs/>
                <w:color w:val="FFFFFF"/>
                <w:sz w:val="20"/>
                <w:szCs w:val="20"/>
              </w:rPr>
              <w:t xml:space="preserve">定位</w:t>
            </w:r>
          </w:p>
        </w:tc>
        <w:tc>
          <w:tcPr>
            <w:tcW w:type="dxa" w:w="4200"/>
            <w:shd w:fill="1F4E79" w:val="clear"/>
            <w:tcMar>
              <w:top w:type="dxa" w:w="80"/>
              <w:left w:type="dxa" w:w="100"/>
              <w:bottom w:type="dxa" w:w="80"/>
              <w:right w:type="dxa" w:w="100"/>
            </w:tcMar>
            <w:vAlign w:val="center"/>
          </w:tcPr>
          <w:p>
            <w:pPr>
              <w:jc w:val="center"/>
            </w:pPr>
            <w:r>
              <w:rPr>
                <w:b/>
                <w:bCs/>
                <w:color w:val="FFFFFF"/>
                <w:sz w:val="20"/>
                <w:szCs w:val="20"/>
              </w:rPr>
              <w:t xml:space="preserve">说明</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凯撒旅业（000796）</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中游资源整合+下游渠道的旅游与配餐服务整合商</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2025年营收7.99亿元（+22.35%），归母净利+2,800.13万元（靠债务重组等非经常性收益转正），扣非归母净利-1.438亿元（亏损扩大68.55%），经营现金流净额-9,432万元，综合毛利率约18.42%（自算）</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携程（OTA平台）</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线上旅游平台（OTA）</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纪要中作为线下旅行社的挤压方提及，未提供具体财务数据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飞猪（OTA平台）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线上旅游平台（OTA）</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纪要中作为线下旅行社的挤压方提及，未提供具体财务数据</w:t>
            </w:r>
          </w:p>
        </w:tc>
      </w:tr>
      <w:tr>
        <w:tc>
          <w:tcPr>
            <w:tcW w:type="dxa" w:w="2500"/>
            <w:shd w:fill="EAF1F8" w:val="clear"/>
            <w:tcMar>
              <w:top w:type="dxa" w:w="80"/>
              <w:left w:type="dxa" w:w="100"/>
              <w:bottom w:type="dxa" w:w="80"/>
              <w:right w:type="dxa" w:w="100"/>
            </w:tcMar>
            <w:vAlign w:val="center"/>
          </w:tcPr>
          <w:p>
            <w:pPr>
              <w:jc w:val="left"/>
            </w:pPr>
            <w:r>
              <w:rPr>
                <w:b w:val="false"/>
                <w:bCs w:val="false"/>
                <w:color w:val="000000"/>
                <w:sz w:val="20"/>
                <w:szCs w:val="20"/>
              </w:rPr>
              <w:t xml:space="preserve">同程（OTA平台）</w:t>
            </w:r>
          </w:p>
        </w:tc>
        <w:tc>
          <w:tcPr>
            <w:tcW w:type="dxa" w:w="2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线上旅游平台（OTA）</w:t>
            </w:r>
          </w:p>
        </w:tc>
        <w:tc>
          <w:tcPr>
            <w:tcW w:type="dxa" w:w="4200"/>
            <w:shd w:fill="EAF1F8" w:val="clear"/>
            <w:tcMar>
              <w:top w:type="dxa" w:w="80"/>
              <w:left w:type="dxa" w:w="100"/>
              <w:bottom w:type="dxa" w:w="80"/>
              <w:right w:type="dxa" w:w="100"/>
            </w:tcMar>
            <w:vAlign w:val="center"/>
          </w:tcPr>
          <w:p>
            <w:pPr>
              <w:jc w:val="center"/>
            </w:pPr>
            <w:r>
              <w:rPr>
                <w:b w:val="false"/>
                <w:bCs w:val="false"/>
                <w:color w:val="000000"/>
                <w:sz w:val="20"/>
                <w:szCs w:val="20"/>
              </w:rPr>
              <w:t xml:space="preserve">纪要中作为线下旅行社的挤压方提及，未提供具体财务数据</w:t>
            </w:r>
          </w:p>
        </w:tc>
      </w:tr>
      <w:tr>
        <w:tc>
          <w:tcPr>
            <w:tcW w:type="dxa" w:w="2500"/>
            <w:tcMar>
              <w:top w:type="dxa" w:w="80"/>
              <w:left w:type="dxa" w:w="100"/>
              <w:bottom w:type="dxa" w:w="80"/>
              <w:right w:type="dxa" w:w="100"/>
            </w:tcMar>
            <w:vAlign w:val="center"/>
          </w:tcPr>
          <w:p>
            <w:pPr>
              <w:jc w:val="left"/>
            </w:pPr>
            <w:r>
              <w:rPr>
                <w:b w:val="false"/>
                <w:bCs w:val="false"/>
                <w:color w:val="000000"/>
                <w:sz w:val="20"/>
                <w:szCs w:val="20"/>
              </w:rPr>
              <w:t xml:space="preserve">抖音、小红书（内容平台）</w:t>
            </w:r>
          </w:p>
        </w:tc>
        <w:tc>
          <w:tcPr>
            <w:tcW w:type="dxa" w:w="2200"/>
            <w:tcMar>
              <w:top w:type="dxa" w:w="80"/>
              <w:left w:type="dxa" w:w="100"/>
              <w:bottom w:type="dxa" w:w="80"/>
              <w:right w:type="dxa" w:w="100"/>
            </w:tcMar>
            <w:vAlign w:val="center"/>
          </w:tcPr>
          <w:p>
            <w:pPr>
              <w:jc w:val="center"/>
            </w:pPr>
            <w:r>
              <w:rPr>
                <w:b w:val="false"/>
                <w:bCs w:val="false"/>
                <w:color w:val="000000"/>
                <w:sz w:val="20"/>
                <w:szCs w:val="20"/>
              </w:rPr>
              <w:t xml:space="preserve">内容平台渠道</w:t>
            </w:r>
          </w:p>
        </w:tc>
        <w:tc>
          <w:tcPr>
            <w:tcW w:type="dxa" w:w="4200"/>
            <w:tcMar>
              <w:top w:type="dxa" w:w="80"/>
              <w:left w:type="dxa" w:w="100"/>
              <w:bottom w:type="dxa" w:w="80"/>
              <w:right w:type="dxa" w:w="100"/>
            </w:tcMar>
            <w:vAlign w:val="center"/>
          </w:tcPr>
          <w:p>
            <w:pPr>
              <w:jc w:val="center"/>
            </w:pPr>
            <w:r>
              <w:rPr>
                <w:b w:val="false"/>
                <w:bCs w:val="false"/>
                <w:color w:val="000000"/>
                <w:sz w:val="20"/>
                <w:szCs w:val="20"/>
              </w:rPr>
              <w:t xml:space="preserve">纪要中作为旅行社传统门店渠道议价能力下降的驱动方提及，未提供具体财务数据</w:t>
            </w:r>
          </w:p>
        </w:tc>
      </w:tr>
    </w:tbl>
    <w:p>
      <w:pPr>
        <w:spacing w:before="200"/>
      </w:pPr>
    </w:p>
    <w:p>
      <w:pPr>
        <w:spacing w:after="160" w:line="300"/>
      </w:pPr>
      <w:r>
        <w:rPr>
          <w:sz w:val="22"/>
          <w:szCs w:val="22"/>
        </w:rPr>
        <w:t xml:space="preserve">凯撒旅业在三个子行业中均面临强势上下游：旅游端受OTA（携程、飞猪、同程）与内容平台（抖音、小红书）双重挤压，传统门店渠道议价能力和客流价值下降；配餐端面对航司/铁路局招标制与年度调价条款，属买方主导的强议价格局；海洋文旅为新兴培育期业务，2025年毛利率仅3.83%。与OTA平台相比，公司作为线下旅行社+配餐服务商的整合商定位，缺乏平台型企业的网络效应和议价能力。纪要中未提供同行业可比公司的具体财务数据，仅将携程、飞猪、同程、抖音、小红书列为竞争挤压方，未给出其具体财务指标。</w:t>
      </w:r>
    </w:p>
    <w:p>
      <w:pPr>
        <w:pStyle w:val="Heading1"/>
        <w:pBdr>
          <w:bottom w:val="single" w:color="1F4E79" w:sz="6" w:space="4"/>
        </w:pBdr>
        <w:spacing w:after="160" w:before="360"/>
      </w:pPr>
      <w:r>
        <w:rPr>
          <w:b/>
          <w:bCs/>
          <w:color w:val="1F4E79"/>
          <w:sz w:val="30"/>
          <w:szCs w:val="30"/>
        </w:rPr>
        <w:t xml:space="preserve">七、风险提示</w:t>
      </w:r>
    </w:p>
    <w:p>
      <w:pPr>
        <w:pStyle w:val="ListParagraph"/>
        <w:numPr>
          <w:ilvl w:val="0"/>
          <w:numId w:val="2"/>
        </w:numPr>
        <w:spacing w:after="80" w:line="280"/>
      </w:pPr>
      <w:r>
        <w:rPr>
          <w:sz w:val="22"/>
          <w:szCs w:val="22"/>
        </w:rPr>
        <w:t xml:space="preserve">主业盈利持续性风险：2025年归母净利润为2,800.13万元，但扣非归母净利润亏损1.4381亿元，债务重组收益约1.62亿元及应收款项减值准备转回等非经常性损益对扭亏贡献较大；2026年上半年归母和扣非利润仍分别亏损1,100.58万元和4,293.27万元。若后续缺乏类似非经常性收益，利润可能重新承压。</w:t>
      </w:r>
    </w:p>
    <w:p>
      <w:pPr>
        <w:pStyle w:val="ListParagraph"/>
        <w:numPr>
          <w:ilvl w:val="0"/>
          <w:numId w:val="2"/>
        </w:numPr>
        <w:spacing w:after="80" w:line="280"/>
      </w:pPr>
      <w:r>
        <w:rPr>
          <w:sz w:val="22"/>
          <w:szCs w:val="22"/>
        </w:rPr>
        <w:t xml:space="preserve">经营现金流风险：公司2025年经营活动现金流净额为-9,432.23万元，2026年上半年为-4,976.55万元，连续两年为负；收入增长尚未带来相应现金回流，若应收账款回收或业务预付款继续占用资金，可能加剧营运资金压力。</w:t>
      </w:r>
    </w:p>
    <w:p>
      <w:pPr>
        <w:pStyle w:val="ListParagraph"/>
        <w:numPr>
          <w:ilvl w:val="0"/>
          <w:numId w:val="2"/>
        </w:numPr>
        <w:spacing w:after="80" w:line="280"/>
      </w:pPr>
      <w:r>
        <w:rPr>
          <w:sz w:val="22"/>
          <w:szCs w:val="22"/>
        </w:rPr>
        <w:t xml:space="preserve">应收账款集中及回款风险：应收账款及合同资产前五名合计占相关余额55.51%，坏账准备仅约220万元；配餐客户主要为航空公司、机场及铁路相关客户，账期和议价能力偏向下游，若客户回款节奏变化或信用风险上升，可能造成现金流和减值压力。</w:t>
      </w:r>
    </w:p>
    <w:p>
      <w:pPr>
        <w:pStyle w:val="ListParagraph"/>
        <w:numPr>
          <w:ilvl w:val="0"/>
          <w:numId w:val="2"/>
        </w:numPr>
        <w:spacing w:after="80" w:line="280"/>
      </w:pPr>
      <w:r>
        <w:rPr>
          <w:sz w:val="22"/>
          <w:szCs w:val="22"/>
        </w:rPr>
        <w:t xml:space="preserve">旅游业务毛利率下滑风险：2025年旅游收入同比增长51.32%，但成本同比增长64.47%，毛利率降至15.67%，同比下降6.74个百分点。公司对境外地接、国际机票、酒店及邮轮舱位等上游资源定价权有限，若通过让利恢复渠道和供应商资源，规模增长可能继续伴随利润率承压。</w:t>
      </w:r>
    </w:p>
    <w:p>
      <w:pPr>
        <w:pStyle w:val="ListParagraph"/>
        <w:numPr>
          <w:ilvl w:val="0"/>
          <w:numId w:val="2"/>
        </w:numPr>
        <w:spacing w:after="80" w:line="280"/>
      </w:pPr>
      <w:r>
        <w:rPr>
          <w:sz w:val="22"/>
          <w:szCs w:val="22"/>
        </w:rPr>
        <w:t xml:space="preserve">下游客户议价风险：航空配餐采用航司或机场招标并包含年度调价条款，铁路餐饮由铁路局招标，客户集中于大型航空和铁路法人；若招标价格、调价幅度或订单结构不利，配餐收入增长未必能够同步转化为利润增长。</w:t>
      </w:r>
    </w:p>
    <w:p>
      <w:pPr>
        <w:pStyle w:val="ListParagraph"/>
        <w:numPr>
          <w:ilvl w:val="0"/>
          <w:numId w:val="2"/>
        </w:numPr>
        <w:spacing w:after="80" w:line="280"/>
      </w:pPr>
      <w:r>
        <w:rPr>
          <w:sz w:val="22"/>
          <w:szCs w:val="22"/>
        </w:rPr>
        <w:t xml:space="preserve">海洋文旅培育及低毛利风险：海洋文旅2025年收入同比增长138.27%，但毛利率仅3.83%，较2024年披露的高毛利水平明显下降。该业务仍处于新业务培育阶段，若投入、场地及船舶等资源成本无法被收入规模有效摊薄，可能拖累整体盈利能力。</w:t>
      </w:r>
    </w:p>
    <w:p>
      <w:pPr>
        <w:pStyle w:val="ListParagraph"/>
        <w:numPr>
          <w:ilvl w:val="0"/>
          <w:numId w:val="2"/>
        </w:numPr>
        <w:spacing w:after="80" w:line="280"/>
      </w:pPr>
      <w:r>
        <w:rPr>
          <w:sz w:val="22"/>
          <w:szCs w:val="22"/>
        </w:rPr>
        <w:t xml:space="preserve">股东减持、质押及潜在供给压力风险：中国金谷国际信托已将持股比例降至4.9999%，且减持计划当时尚未实施完毕；海航旅游集团持股近乎全额质押，另有部分限售股份预计于2026年12月22日解禁。相关股东后续减持、质押变化或限售股流通，可能加大股价波动。</w:t>
      </w:r>
    </w:p>
    <w:p>
      <w:pPr>
        <w:pStyle w:val="ListParagraph"/>
        <w:numPr>
          <w:ilvl w:val="0"/>
          <w:numId w:val="2"/>
        </w:numPr>
        <w:spacing w:after="80" w:line="280"/>
      </w:pPr>
      <w:r>
        <w:rPr>
          <w:sz w:val="22"/>
          <w:szCs w:val="22"/>
        </w:rPr>
        <w:t xml:space="preserve">估值与股价波动风险：截至2026年9月11日，公司PE（TTM）约165.90倍、PB约7.74倍，显著高于所给旅游综合行业对照水平；同时股价当日下跌5.32%，近10个交易日虽主力资金估算净流入约4,293万元，但当日净流出约3,827万元。若主业盈利修复不及预期或市场风险偏好下降，估值和股价可能出现较大波动。</w:t>
      </w:r>
    </w:p>
    <w:p>
      <w:pPr>
        <w:pStyle w:val="Heading1"/>
        <w:pBdr>
          <w:bottom w:val="single" w:color="1F4E79" w:sz="6" w:space="4"/>
        </w:pBdr>
        <w:spacing w:after="160" w:before="360"/>
      </w:pPr>
      <w:r>
        <w:rPr>
          <w:b/>
          <w:bCs/>
          <w:color w:val="1F4E79"/>
          <w:sz w:val="30"/>
          <w:szCs w:val="30"/>
        </w:rPr>
        <w:t xml:space="preserve">八、结论与展望</w:t>
      </w:r>
    </w:p>
    <w:p>
      <w:pPr>
        <w:spacing w:after="160" w:line="300"/>
      </w:pPr>
      <w:r>
        <w:rPr>
          <w:sz w:val="22"/>
          <w:szCs w:val="22"/>
        </w:rPr>
        <w:t xml:space="preserve">凯撒旅业的核心修复方向在于主业盈利能力而非单纯收入增长。旅游业务规模恢复较快，但2025年成本增速高于收入增速并造成毛利率下滑；配餐业务具备资质、区域和客户绑定特征，若新增产能和收购整合能够提升利用率，可能改善固定成本摊薄；海洋文旅则仍处于培育阶段，当前收入增长较快但毛利率偏低。后续需要观察旅游产品结构、配餐产能利用率及海洋文旅标准化复制能否转化为毛利和现金流改善。</w:t>
      </w:r>
    </w:p>
    <w:p>
      <w:pPr>
        <w:spacing w:after="160" w:line="300"/>
      </w:pPr>
      <w:r>
        <w:rPr>
          <w:sz w:val="22"/>
          <w:szCs w:val="22"/>
        </w:rPr>
        <w:t xml:space="preserve">财务层面，2026年上半年收入同比增长但归母及扣非利润仍为负，经营现金流进一步转弱；因此，2025年扭亏并不等同于主业完成盈利修复。公司后续能否实现持续改善，取决于非经常性收益退出后，旅游和配餐业务能否形成稳定利润，以及应收账款集中和较长账期是否得到控制。当前市场缺乏有效的2026—2028年机构一致盈利预测，增长持续性和盈利拐点仍存在较大不确定性。</w:t>
      </w:r>
    </w:p>
    <w:p>
      <w:pPr>
        <w:spacing w:after="160" w:line="300"/>
      </w:pPr>
      <w:r>
        <w:rPr>
          <w:sz w:val="22"/>
          <w:szCs w:val="22"/>
        </w:rPr>
        <w:t xml:space="preserve">技术面上，股价处于反弹后的震荡偏弱状态，4.20元附近能否获得支撑、4.50—4.73元压力区能否伴随量能突破，是短期观察重点；基本面上则应结合扣非利润、经营现金流、毛利率和应收账款变化综合判断，不能仅依据归母净利润或短期股价波动评估公司经营改善程度。</w:t>
      </w:r>
    </w:p>
    <w:p>
      <w:pPr>
        <w:pStyle w:val="Heading2"/>
        <w:spacing w:after="120" w:before="240"/>
      </w:pPr>
      <w:r>
        <w:rPr>
          <w:b/>
          <w:bCs/>
          <w:color w:val="2E74B5"/>
          <w:sz w:val="24"/>
          <w:szCs w:val="24"/>
        </w:rPr>
        <w:t xml:space="preserve">数据来源</w:t>
      </w:r>
    </w:p>
    <w:p>
      <w:pPr>
        <w:spacing w:after="200"/>
      </w:pPr>
      <w:r>
        <w:rPr>
          <w:i/>
          <w:iCs/>
          <w:color w:val="595959"/>
          <w:sz w:val="18"/>
          <w:szCs w:val="18"/>
        </w:rPr>
        <w:t xml:space="preserve">凯撒旅业(000796) - 指南针行情网 - 指数显示 — http://infofront.compass.cn/stock/realstock.php?code=sz000796#1</w:t>
      </w:r>
    </w:p>
    <w:p>
      <w:pPr>
        <w:spacing w:after="200"/>
      </w:pPr>
      <w:r>
        <w:rPr>
          <w:i/>
          <w:iCs/>
          <w:color w:val="595959"/>
          <w:sz w:val="18"/>
          <w:szCs w:val="18"/>
        </w:rPr>
        <w:t xml:space="preserve">凯撒旅业(000796)_公司档案_中财网 — https://data.cfi.cn/gsda/338/000796.html</w:t>
      </w:r>
    </w:p>
    <w:p>
      <w:pPr>
        <w:spacing w:after="200"/>
      </w:pPr>
      <w:r>
        <w:rPr>
          <w:i/>
          <w:iCs/>
          <w:color w:val="595959"/>
          <w:sz w:val="18"/>
          <w:szCs w:val="18"/>
        </w:rPr>
        <w:t xml:space="preserve">凯撒旅业(sz000796) — https://www.cls.cn/stock?code=sz000796</w:t>
      </w:r>
    </w:p>
    <w:p>
      <w:pPr>
        <w:spacing w:after="200"/>
      </w:pPr>
      <w:r>
        <w:rPr>
          <w:i/>
          <w:iCs/>
          <w:color w:val="595959"/>
          <w:sz w:val="18"/>
          <w:szCs w:val="18"/>
        </w:rPr>
        <w:t xml:space="preserve">凯撒旅业(000796)_个股概览_股票价格_新闻资讯_财报_财新数据平台_数据智能 引领金融未来 — https://cdp.ccxe.com.cn/chinaStock/detail/101001346</w:t>
      </w:r>
    </w:p>
    <w:p>
      <w:pPr>
        <w:spacing w:after="200"/>
      </w:pPr>
      <w:r>
        <w:rPr>
          <w:i/>
          <w:iCs/>
          <w:color w:val="595959"/>
          <w:sz w:val="18"/>
          <w:szCs w:val="18"/>
        </w:rPr>
        <w:t xml:space="preserve">ST凯撒(000796)_公司档案_中财网 — https://quoteimg.cfi.cn/gsda/338/000796.html</w:t>
      </w:r>
    </w:p>
    <w:p>
      <w:pPr>
        <w:spacing w:after="200"/>
      </w:pPr>
      <w:r>
        <w:rPr>
          <w:i/>
          <w:iCs/>
          <w:color w:val="595959"/>
          <w:sz w:val="18"/>
          <w:szCs w:val="18"/>
        </w:rPr>
        <w:t xml:space="preserve">凯撒旅业(000796)_个股概览_股票价格_实时行情_走势图_新闻资讯_股评_财报_FinScope-AI让投资更简单 — https://finance.baidu.com/stock/ab-000796?mainTab=%E7%AE%80%E5%86%B5</w:t>
      </w:r>
    </w:p>
    <w:p>
      <w:pPr>
        <w:spacing w:after="200"/>
      </w:pPr>
      <w:r>
        <w:rPr>
          <w:i/>
          <w:iCs/>
          <w:color w:val="595959"/>
          <w:sz w:val="18"/>
          <w:szCs w:val="18"/>
        </w:rPr>
        <w:t xml:space="preserve">ST凯撒(000796.SZ)深度F9-PC_HSF9资料 — https://f9.eastmoney.com/hxtc/Index?code=00079602&amp;type=web</w:t>
      </w:r>
    </w:p>
    <w:p>
      <w:pPr>
        <w:spacing w:after="200"/>
      </w:pPr>
      <w:r>
        <w:rPr>
          <w:i/>
          <w:iCs/>
          <w:color w:val="595959"/>
          <w:sz w:val="18"/>
          <w:szCs w:val="18"/>
        </w:rPr>
        <w:t xml:space="preserve">凯撒旅业上市公司信息 — https://m.hx168.com.cn/stock/F10/000796.html</w:t>
      </w:r>
    </w:p>
    <w:p>
      <w:pPr>
        <w:spacing w:after="200"/>
      </w:pPr>
      <w:r>
        <w:rPr>
          <w:i/>
          <w:iCs/>
          <w:color w:val="595959"/>
          <w:sz w:val="18"/>
          <w:szCs w:val="18"/>
        </w:rPr>
        <w:t xml:space="preserve">凯撒旅业 (000796.SZ) - 美股 — http://www.aastocks.com/sc/cnhk/analysis/company-fundamental/company-profile?shsymbol=000796#1</w:t>
      </w:r>
    </w:p>
    <w:p>
      <w:pPr>
        <w:spacing w:after="200"/>
      </w:pPr>
      <w:r>
        <w:rPr>
          <w:i/>
          <w:iCs/>
          <w:color w:val="595959"/>
          <w:sz w:val="18"/>
          <w:szCs w:val="18"/>
        </w:rPr>
        <w:t xml:space="preserve">凯撒旅业 - 凯撒旅业 — http://vip.stock.finance.sina.com.cn/corp/view/vCB_AllBulletinDetail.php?stockid=000796&amp;id=11380773#1</w:t>
      </w:r>
    </w:p>
    <w:p>
      <w:pPr>
        <w:spacing w:after="200"/>
      </w:pPr>
      <w:r>
        <w:rPr>
          <w:i/>
          <w:iCs/>
          <w:color w:val="595959"/>
          <w:sz w:val="18"/>
          <w:szCs w:val="18"/>
        </w:rPr>
        <w:t xml:space="preserve">证券信息 - 凯撒旅业 - 同花顺 — https://basic.10jqka.com.cn/astockpc/astockmain/index.html#/company?code=000796&amp;marketid=33#10364937473896982762</w:t>
      </w:r>
    </w:p>
    <w:p>
      <w:pPr>
        <w:spacing w:after="200"/>
      </w:pPr>
      <w:r>
        <w:rPr>
          <w:i/>
          <w:iCs/>
          <w:color w:val="595959"/>
          <w:sz w:val="18"/>
          <w:szCs w:val="18"/>
        </w:rPr>
        <w:t xml:space="preserve">证券信息 - 美华石油 - 同花顺 — https://basic.10jqka.com.cn/000796/#14817488811657716920</w:t>
      </w:r>
    </w:p>
    <w:p>
      <w:pPr>
        <w:spacing w:after="200"/>
      </w:pPr>
      <w:r>
        <w:rPr>
          <w:i/>
          <w:iCs/>
          <w:color w:val="595959"/>
          <w:sz w:val="18"/>
          <w:szCs w:val="18"/>
        </w:rPr>
        <w:t xml:space="preserve">凯撒旅业 (000796.SZ) — https://113.28.163.186/sc/cnhk/quote/detail-quote.aspx?shsymbol=000796</w:t>
      </w:r>
    </w:p>
    <w:p>
      <w:pPr>
        <w:spacing w:after="200"/>
      </w:pPr>
      <w:r>
        <w:rPr>
          <w:i/>
          <w:iCs/>
          <w:color w:val="595959"/>
          <w:sz w:val="18"/>
          <w:szCs w:val="18"/>
        </w:rPr>
        <w:t xml:space="preserve">证券日报 - 凯撒同盛发展股份有限公司 关于撤销其他风险警示暨停复牌的公告 - 证券代码：000796 证券简称：ST凯撒 公告编号：2024-082 — http://m.epaper.zqrb.cn/html/2024-10/26/content_1093735.htm?div=-1#1</w:t>
      </w:r>
    </w:p>
    <w:p>
      <w:pPr>
        <w:spacing w:after="200"/>
      </w:pPr>
      <w:r>
        <w:rPr>
          <w:i/>
          <w:iCs/>
          <w:color w:val="595959"/>
          <w:sz w:val="18"/>
          <w:szCs w:val="18"/>
        </w:rPr>
        <w:t xml:space="preserve">ST凯撒：公司股票自10月29日开市起撤销其他风险警示 — https://m.thepaper.cn/newsDetail_forward_29147383</w:t>
      </w:r>
    </w:p>
    <w:p>
      <w:pPr>
        <w:spacing w:after="200"/>
      </w:pPr>
      <w:r>
        <w:rPr>
          <w:i/>
          <w:iCs/>
          <w:color w:val="595959"/>
          <w:sz w:val="18"/>
          <w:szCs w:val="18"/>
        </w:rPr>
        <w:t xml:space="preserve">公告详情 — http://am.zszq.com/ywgg/bulletin?id=FeKYT1w8</w:t>
      </w:r>
    </w:p>
    <w:p>
      <w:pPr>
        <w:spacing w:after="200"/>
      </w:pPr>
      <w:r>
        <w:rPr>
          <w:i/>
          <w:iCs/>
          <w:color w:val="595959"/>
          <w:sz w:val="18"/>
          <w:szCs w:val="18"/>
        </w:rPr>
        <w:t xml:space="preserve">凯撒旅业 - 凯撒旅业 — https://vip.stock.finance.sina.com.cn/corp/view/vCB_AllBulletinDetail.php?stockid=000796&amp;id=10548004#1</w:t>
      </w:r>
    </w:p>
    <w:p>
      <w:pPr>
        <w:spacing w:after="200"/>
      </w:pPr>
      <w:r>
        <w:rPr>
          <w:i/>
          <w:iCs/>
          <w:color w:val="595959"/>
          <w:sz w:val="18"/>
          <w:szCs w:val="18"/>
        </w:rPr>
        <w:t xml:space="preserve">凯撒旅业（sz000796）行情走势 — https://www.stcn.com/quotes/index/sz000796.html</w:t>
      </w:r>
    </w:p>
    <w:p>
      <w:pPr>
        <w:spacing w:after="200"/>
      </w:pPr>
      <w:r>
        <w:rPr>
          <w:i/>
          <w:iCs/>
          <w:color w:val="595959"/>
          <w:sz w:val="18"/>
          <w:szCs w:val="18"/>
        </w:rPr>
        <w:t xml:space="preserve">凯撒旅业(000796.SZ)经营分析-PC_HSF10资料 - 主营范围 — https://emweb.securities.eastmoney.com/BusinessAnalysis/Index?type=web&amp;code=SZ000796#1</w:t>
      </w:r>
    </w:p>
    <w:p>
      <w:pPr>
        <w:spacing w:after="200"/>
      </w:pPr>
      <w:r>
        <w:rPr>
          <w:i/>
          <w:iCs/>
          <w:color w:val="595959"/>
          <w:sz w:val="18"/>
          <w:szCs w:val="18"/>
        </w:rPr>
        <w:t xml:space="preserve">公司公告_凯撒旅业：2025年年度报告新浪财经_新浪网 - 营业收入扣除后金额 | 789,082,117.28 | / | 637,027,634.03 | / — https://vip.stock.finance.sina.com.cn/corp/view/vCB_AllBulletinDetail.php?id=12271951#29</w:t>
      </w:r>
    </w:p>
    <w:p>
      <w:pPr>
        <w:spacing w:after="200"/>
      </w:pPr>
      <w:r>
        <w:rPr>
          <w:i/>
          <w:iCs/>
          <w:color w:val="595959"/>
          <w:sz w:val="18"/>
          <w:szCs w:val="18"/>
        </w:rPr>
        <w:t xml:space="preserve">凯撒旅业（000796） - 凯撒旅业（000796） — https://s.askci.com/stock/businessanalysis/000796/productconstitute/#1</w:t>
      </w:r>
    </w:p>
    <w:p>
      <w:pPr>
        <w:spacing w:after="200"/>
      </w:pPr>
      <w:r>
        <w:rPr>
          <w:i/>
          <w:iCs/>
          <w:color w:val="595959"/>
          <w:sz w:val="18"/>
          <w:szCs w:val="18"/>
        </w:rPr>
        <w:t xml:space="preserve">凯撒旅业:2025年年度审计报告_九方智投 - 16649232.49-718939.85-718939.8515930292.64 — https://www.9fzt.com/detail/sz_000796_9_a15474fe913f50bc5832ac23ec0beec4.html#10</w:t>
      </w:r>
    </w:p>
    <w:p>
      <w:pPr>
        <w:spacing w:after="200"/>
      </w:pPr>
      <w:r>
        <w:rPr>
          <w:i/>
          <w:iCs/>
          <w:color w:val="595959"/>
          <w:sz w:val="18"/>
          <w:szCs w:val="18"/>
        </w:rPr>
        <w:t xml:space="preserve">凯撒旅业(000796)主营业务_证券之星 — https://stock.quote.stockstar.com/corp/business_000796.shtml</w:t>
      </w:r>
    </w:p>
    <w:p>
      <w:pPr>
        <w:spacing w:after="200"/>
      </w:pPr>
      <w:r>
        <w:rPr>
          <w:i/>
          <w:iCs/>
          <w:color w:val="595959"/>
          <w:sz w:val="18"/>
          <w:szCs w:val="18"/>
        </w:rPr>
        <w:t xml:space="preserve">财报快递｜凯撒旅业(000796)2025年度扣非净亏扩大近七成，靠债务重组扭亏，经营现金流仍为负-证券之星 — https://wap.stockstar.com/detail/RB2026042900023272</w:t>
      </w:r>
    </w:p>
    <w:p>
      <w:pPr>
        <w:spacing w:after="200"/>
      </w:pPr>
      <w:r>
        <w:rPr>
          <w:i/>
          <w:iCs/>
          <w:color w:val="595959"/>
          <w:sz w:val="18"/>
          <w:szCs w:val="18"/>
        </w:rPr>
        <w:t xml:space="preserve">凯撒旅业: 2025年年度报告-证券之星 - 配 — https://wap.stockstar.com/detail/SN2026042900014154#17</w:t>
      </w:r>
    </w:p>
    <w:p>
      <w:pPr>
        <w:spacing w:after="200"/>
      </w:pPr>
      <w:r>
        <w:rPr>
          <w:i/>
          <w:iCs/>
          <w:color w:val="595959"/>
          <w:sz w:val="18"/>
          <w:szCs w:val="18"/>
        </w:rPr>
        <w:t xml:space="preserve">公司公告_凯撒旅业：2025年年度报告新浪财经_新浪网 - 读取中,请稍候 — https://vip.stock.finance.sina.com.cn/corp/view/vCB_AllBulletinDetail.php?id=12271951#1</w:t>
      </w:r>
    </w:p>
    <w:p>
      <w:pPr>
        <w:spacing w:after="200"/>
      </w:pPr>
      <w:r>
        <w:rPr>
          <w:i/>
          <w:iCs/>
          <w:color w:val="595959"/>
          <w:sz w:val="18"/>
          <w:szCs w:val="18"/>
        </w:rPr>
        <w:t xml:space="preserve">沪深公司公告标题 - 凯撒旅业：2025年年度报告摘要 - 2026年4月29日 - 同花顺 — https://news.10jqka.com.cn/tapp/notice.html#guid=3ecb3900bb1862f7&amp;scene=ds#8845561767328322001</w:t>
      </w:r>
    </w:p>
    <w:p>
      <w:pPr>
        <w:spacing w:after="200"/>
      </w:pPr>
      <w:r>
        <w:rPr>
          <w:i/>
          <w:iCs/>
          <w:color w:val="595959"/>
          <w:sz w:val="18"/>
          <w:szCs w:val="18"/>
        </w:rPr>
        <w:t xml:space="preserve">凯撒旅业:2025年年度报告摘要 _ 凯撒旅业(000796) _ 公告正文 - 凯撒旅业:2025年年度报告摘要 查看PDF原文 — https://data.eastmoney.com/notices/detail/000796/AN202604291821714919.html#1</w:t>
      </w:r>
    </w:p>
    <w:p>
      <w:pPr>
        <w:spacing w:after="200"/>
      </w:pPr>
      <w:r>
        <w:rPr>
          <w:i/>
          <w:iCs/>
          <w:color w:val="595959"/>
          <w:sz w:val="18"/>
          <w:szCs w:val="18"/>
        </w:rPr>
        <w:t xml:space="preserve">凯撒旅业主营收入构成 — http://www.tetegu.com/gupiao/zhuyingshourugoucheng/000796.html</w:t>
      </w:r>
    </w:p>
    <w:p>
      <w:pPr>
        <w:spacing w:after="200"/>
      </w:pPr>
      <w:r>
        <w:rPr>
          <w:i/>
          <w:iCs/>
          <w:color w:val="595959"/>
          <w:sz w:val="18"/>
          <w:szCs w:val="18"/>
        </w:rPr>
        <w:t xml:space="preserve">凯撒旅业(000796) - 主营收入构成 - 股票行情中心 — https://q.stock.sohu.com/cn/000796/srgc.shtml</w:t>
      </w:r>
    </w:p>
    <w:p>
      <w:pPr>
        <w:spacing w:after="200"/>
      </w:pPr>
      <w:r>
        <w:rPr>
          <w:i/>
          <w:iCs/>
          <w:color w:val="595959"/>
          <w:sz w:val="18"/>
          <w:szCs w:val="18"/>
        </w:rPr>
        <w:t xml:space="preserve">凯撒旅业(000796)主营业务经营分析查询|查股网 - chaguwang.cn-查股网.中国 — http://ddx.gubit.cn/mango/jingying/000796.html#1</w:t>
      </w:r>
    </w:p>
    <w:p>
      <w:pPr>
        <w:spacing w:after="200"/>
      </w:pPr>
      <w:r>
        <w:rPr>
          <w:i/>
          <w:iCs/>
          <w:color w:val="595959"/>
          <w:sz w:val="18"/>
          <w:szCs w:val="18"/>
        </w:rPr>
        <w:t xml:space="preserve">凯撒旅业(000796)_个股概览_股票价格_实时行情_走势图_新闻资讯_股评_财报_FinScope-AI让投资更简单 — https://finance.baidu.com/stock/ab-000796?mainTab=%E8%B4%A2%E5%8A%A1</w:t>
      </w:r>
    </w:p>
    <w:p>
      <w:pPr>
        <w:spacing w:after="200"/>
      </w:pPr>
      <w:r>
        <w:rPr>
          <w:i/>
          <w:iCs/>
          <w:color w:val="595959"/>
          <w:sz w:val="18"/>
          <w:szCs w:val="18"/>
        </w:rPr>
        <w:t xml:space="preserve">000796 凯撒旅业 — https://emweb.securities.eastmoney.com/BusinessAnalysis/Index?code=sz000796</w:t>
      </w:r>
    </w:p>
    <w:p>
      <w:pPr>
        <w:spacing w:after="200"/>
      </w:pPr>
      <w:r>
        <w:rPr>
          <w:i/>
          <w:iCs/>
          <w:color w:val="595959"/>
          <w:sz w:val="18"/>
          <w:szCs w:val="18"/>
        </w:rPr>
        <w:t xml:space="preserve">凯撒旅业2025年上半年营收3.17亿元 — https://www.163.com/dy/article/K82FNCOI0519860S.html</w:t>
      </w:r>
    </w:p>
    <w:p>
      <w:pPr>
        <w:spacing w:after="200"/>
      </w:pPr>
      <w:r>
        <w:rPr>
          <w:i/>
          <w:iCs/>
          <w:color w:val="595959"/>
          <w:sz w:val="18"/>
          <w:szCs w:val="18"/>
        </w:rPr>
        <w:t xml:space="preserve">凯撒旅业-主营构成 - - 2025-12-31 — http://mnews.dzh.com.cn/wap/data/ipad/stock/SZ/96/000796/f10/N881_Jk_Zygc_Max.html?countId=20487&amp;DZHSPECIAL=1#1</w:t>
      </w:r>
    </w:p>
    <w:p>
      <w:pPr>
        <w:spacing w:after="200"/>
      </w:pPr>
      <w:r>
        <w:rPr>
          <w:i/>
          <w:iCs/>
          <w:color w:val="595959"/>
          <w:sz w:val="18"/>
          <w:szCs w:val="18"/>
        </w:rPr>
        <w:t xml:space="preserve">凯撒旅业2025年上半年营收3.17亿元 — http://life.caijing.com.cn/20250828/5110207.shtml</w:t>
      </w:r>
    </w:p>
    <w:p>
      <w:pPr>
        <w:spacing w:after="200"/>
      </w:pPr>
      <w:r>
        <w:rPr>
          <w:i/>
          <w:iCs/>
          <w:color w:val="595959"/>
          <w:sz w:val="18"/>
          <w:szCs w:val="18"/>
        </w:rPr>
        <w:t xml:space="preserve">凯撒旅业：2025年半年度报告 - |投资活动产生的现金流量净额|-3,537,709.99|-1,970,470.88|-79.54%|主要系购建固定资产| — https://q.stock.sohu.com/cn/news.html?textId=1224586457&amp;tab=130&amp;type=130&amp;code=cn_000796&amp;date=2025/0827#3</w:t>
      </w:r>
    </w:p>
    <w:p>
      <w:pPr>
        <w:spacing w:after="200"/>
      </w:pPr>
      <w:r>
        <w:rPr>
          <w:i/>
          <w:iCs/>
          <w:color w:val="595959"/>
          <w:sz w:val="18"/>
          <w:szCs w:val="18"/>
        </w:rPr>
        <w:t xml:space="preserve">凯撒旅业: 2025年年度报告-证券之星 - 旅游服务 341,406,530.31 52.35% 207,582,152.47 41.11% 64.47% — https://wap.stockstar.com/detail/SN2026042900014154#4</w:t>
      </w:r>
    </w:p>
    <w:p>
      <w:pPr>
        <w:spacing w:after="200"/>
      </w:pPr>
      <w:r>
        <w:rPr>
          <w:i/>
          <w:iCs/>
          <w:color w:val="595959"/>
          <w:sz w:val="18"/>
          <w:szCs w:val="18"/>
        </w:rPr>
        <w:t xml:space="preserve">凯撒旅业:2025年年度报告_九方智投 — https://www.9fzt.com/detail/sz_000796_9_2120a8c553df74e2dd9aadcb07901c19.html#2</w:t>
      </w:r>
    </w:p>
    <w:p>
      <w:pPr>
        <w:spacing w:after="200"/>
      </w:pPr>
      <w:r>
        <w:rPr>
          <w:i/>
          <w:iCs/>
          <w:color w:val="595959"/>
          <w:sz w:val="18"/>
          <w:szCs w:val="18"/>
        </w:rPr>
        <w:t xml:space="preserve">凯撒旅业:2025年年度报告摘要_凯撒旅业(000796)股吧_东方财富网股吧 — https://guba.eastmoney.com/news,000796,1700998771.html</w:t>
      </w:r>
    </w:p>
    <w:p>
      <w:pPr>
        <w:spacing w:after="200"/>
      </w:pPr>
      <w:r>
        <w:rPr>
          <w:i/>
          <w:iCs/>
          <w:color w:val="595959"/>
          <w:sz w:val="18"/>
          <w:szCs w:val="18"/>
        </w:rPr>
        <w:t xml:space="preserve">[年报]凯撒旅业(000796):2025年年度报告摘要 - [年报]凯撒旅业(000796):2025年年度报告摘要 — https://cfi.cn/p20260429009171.html?client=phone#1</w:t>
      </w:r>
    </w:p>
    <w:p>
      <w:pPr>
        <w:spacing w:after="200"/>
      </w:pPr>
      <w:r>
        <w:rPr>
          <w:i/>
          <w:iCs/>
          <w:color w:val="595959"/>
          <w:sz w:val="18"/>
          <w:szCs w:val="18"/>
        </w:rPr>
        <w:t xml:space="preserve">凯撒旅业: 2025年年度报告-证券之星 - 凯撒旅业: 2025年年度报告 — https://wap.stockstar.com/detail/SN2026042900014154#1</w:t>
      </w:r>
    </w:p>
    <w:p>
      <w:pPr>
        <w:spacing w:after="200"/>
      </w:pPr>
      <w:r>
        <w:rPr>
          <w:i/>
          <w:iCs/>
          <w:color w:val="595959"/>
          <w:sz w:val="18"/>
          <w:szCs w:val="18"/>
        </w:rPr>
        <w:t xml:space="preserve">凯撒旅业集团股份有限公司2025年年度报告摘要 — https://disc.static.szse.cn/download/disc/disk03/finalpage/2026-04-29/d7bd07b0-ca25-4534-b475-ba79b44e9133.PDF?n=%E5%87%AF%E6%92%92%E6%97%85%E4%B8%9A%EF%BC%9A2025%E5%B9%B4%E5%B9%B4%E5%BA%A6%E6%8A%A5%E5%91%8A%E6%91%98%E8%A6%81.PDF#1%231</w:t>
      </w:r>
    </w:p>
    <w:p>
      <w:pPr>
        <w:spacing w:after="200"/>
      </w:pPr>
      <w:r>
        <w:rPr>
          <w:i/>
          <w:iCs/>
          <w:color w:val="595959"/>
          <w:sz w:val="18"/>
          <w:szCs w:val="18"/>
        </w:rPr>
        <w:t xml:space="preserve">公司公告_凯撒旅业：2025年年度报告新浪财经_新浪网 - □适用 — https://vip.stock.finance.sina.com.cn/corp/view/vCB_AllBulletinDetail.php?id=12271951#23</w:t>
      </w:r>
    </w:p>
    <w:p>
      <w:pPr>
        <w:spacing w:after="200"/>
      </w:pPr>
      <w:r>
        <w:rPr>
          <w:i/>
          <w:iCs/>
          <w:color w:val="595959"/>
          <w:sz w:val="18"/>
          <w:szCs w:val="18"/>
        </w:rPr>
        <w:t xml:space="preserve">凯撒旅业: 2025年年度报告 — https://stock.stockstar.com/notice/SN2026042900014154.shtml#26</w:t>
      </w:r>
    </w:p>
    <w:p>
      <w:pPr>
        <w:spacing w:after="200"/>
      </w:pPr>
      <w:r>
        <w:rPr>
          <w:i/>
          <w:iCs/>
          <w:color w:val="595959"/>
          <w:sz w:val="18"/>
          <w:szCs w:val="18"/>
        </w:rPr>
        <w:t xml:space="preserve">凯撒旅业(000796) - 公司概况 — https://www.lixinger.com/equity/company/detail/sz/000796/796/profile</w:t>
      </w:r>
    </w:p>
    <w:p>
      <w:pPr>
        <w:spacing w:after="200"/>
      </w:pPr>
      <w:r>
        <w:rPr>
          <w:i/>
          <w:iCs/>
          <w:color w:val="595959"/>
          <w:sz w:val="18"/>
          <w:szCs w:val="18"/>
        </w:rPr>
        <w:t xml:space="preserve">凯撒旅业(000796)_公司公告_ST凯撒：2024年半年度报告摘要新浪财经_新浪网 - 读取中,请稍候 — http://vip.stock.finance.sina.com.cn/corp/view/vCB_AllBulletinDetail.php?stockid=000796&amp;id=10428049#1</w:t>
      </w:r>
    </w:p>
    <w:p>
      <w:pPr>
        <w:spacing w:after="200"/>
      </w:pPr>
      <w:r>
        <w:rPr>
          <w:i/>
          <w:iCs/>
          <w:color w:val="595959"/>
          <w:sz w:val="18"/>
          <w:szCs w:val="18"/>
        </w:rPr>
        <w:t xml:space="preserve">凯撒旅业:2026年半年度报告摘要 - 首页 &gt; — https://www.cnfin.com/announ/detail/index.html?id=841198647654&amp;code=000796&amp;dannoun=lcdetail&amp;announ=lc#1</w:t>
      </w:r>
    </w:p>
    <w:p>
      <w:pPr>
        <w:spacing w:after="200"/>
      </w:pPr>
      <w:r>
        <w:rPr>
          <w:i/>
          <w:iCs/>
          <w:color w:val="595959"/>
          <w:sz w:val="18"/>
          <w:szCs w:val="18"/>
        </w:rPr>
        <w:t xml:space="preserve">凯撒旅业(000796.SZ)：2025年年报净利润为2800.13万元，同比扭亏为盈 — https://cj.sina.com.cn/articles/view/5182171545/134e1a99902002egpw</w:t>
      </w:r>
    </w:p>
    <w:p>
      <w:pPr>
        <w:spacing w:after="200"/>
      </w:pPr>
      <w:r>
        <w:rPr>
          <w:i/>
          <w:iCs/>
          <w:color w:val="595959"/>
          <w:sz w:val="18"/>
          <w:szCs w:val="18"/>
        </w:rPr>
        <w:t xml:space="preserve">凯撒旅业：2025年盈利2800.13万元 同比扭亏 - 凯撒旅业：2025年盈利2800.13万元 同比扭亏 — https://newzzbcx.cs.com.cn/cxnews_m.html?random=ItqnCSNq&amp;name=new20260429182429aplkgyrx#1</w:t>
      </w:r>
    </w:p>
    <w:p>
      <w:pPr>
        <w:spacing w:after="200"/>
      </w:pPr>
      <w:r>
        <w:rPr>
          <w:i/>
          <w:iCs/>
          <w:color w:val="595959"/>
          <w:sz w:val="18"/>
          <w:szCs w:val="18"/>
        </w:rPr>
        <w:t xml:space="preserve">凯撒旅业(000796.SZ)：2025年年报净利润为2800.13万元，同比扭亏为盈 — https://m.jiemian.com/article/14351489_sina.html</w:t>
      </w:r>
    </w:p>
    <w:p>
      <w:pPr>
        <w:spacing w:after="200"/>
      </w:pPr>
      <w:r>
        <w:rPr>
          <w:i/>
          <w:iCs/>
          <w:color w:val="595959"/>
          <w:sz w:val="18"/>
          <w:szCs w:val="18"/>
        </w:rPr>
        <w:t xml:space="preserve">凯撒旅业(000796)财务分析 — https://stock.quote.stockstar.com/finance_000796.shtml</w:t>
      </w:r>
    </w:p>
    <w:p>
      <w:pPr>
        <w:spacing w:after="200"/>
      </w:pPr>
      <w:r>
        <w:rPr>
          <w:i/>
          <w:iCs/>
          <w:color w:val="595959"/>
          <w:sz w:val="18"/>
          <w:szCs w:val="18"/>
        </w:rPr>
        <w:t xml:space="preserve">Caissa Tourism Group Co., Ltd. publie ses résultats annuels pour l'exercice clos le 31 décembre 2025 - 0af9225930eb — https://www.zonebourse.com/actualite-bourse/caissa-tourism-group-co-ltd-publie-ses-resultats-annuels-pour-l-exercice-clos-le-31-decembre-2025-ce7f59d3d880f120?utm_source=copy&amp;utm_medium=social&amp;utm_campaign=share#1</w:t>
      </w:r>
    </w:p>
    <w:p>
      <w:pPr>
        <w:spacing w:after="200"/>
      </w:pPr>
      <w:r>
        <w:rPr>
          <w:i/>
          <w:iCs/>
          <w:color w:val="595959"/>
          <w:sz w:val="18"/>
          <w:szCs w:val="18"/>
        </w:rPr>
        <w:t xml:space="preserve">凯撒旅业(000796)业绩大全_数据中心_东方财富网 — https://datapc.eastmoney.com/emdatacenter/profit/report?color=w&amp;code=000796&amp;reporttype=1&amp;gotoF10=</w:t>
      </w:r>
    </w:p>
    <w:p>
      <w:pPr>
        <w:spacing w:after="200"/>
      </w:pPr>
      <w:r>
        <w:rPr>
          <w:i/>
          <w:iCs/>
          <w:color w:val="595959"/>
          <w:sz w:val="18"/>
          <w:szCs w:val="18"/>
        </w:rPr>
        <w:t xml:space="preserve">Caissa Tourism Group Co., Ltd. presenta sus resultados financieros para el ejercicio anual cerrado el 31 de diciembre de 2025 - 2dcd9fbf725b9f — https://es.marketscreener.com/noticias/caissa-tourism-group-co-ltd-presenta-sus-resultados-financieros-para-el-ejercicio-anual-cerrado-e-ce7f59d3d880f120#1</w:t>
      </w:r>
    </w:p>
    <w:p>
      <w:pPr>
        <w:spacing w:after="200"/>
      </w:pPr>
      <w:r>
        <w:rPr>
          <w:i/>
          <w:iCs/>
          <w:color w:val="595959"/>
          <w:sz w:val="18"/>
          <w:szCs w:val="18"/>
        </w:rPr>
        <w:t xml:space="preserve">凯撒旅业(000796)主要指标_凯撒旅业(000796)财务指标,财务分析_证券之星 — https://stock.quote.stockstar.com/finance/summary_000796.shtml</w:t>
      </w:r>
    </w:p>
    <w:p>
      <w:pPr>
        <w:spacing w:after="200"/>
      </w:pPr>
      <w:r>
        <w:rPr>
          <w:i/>
          <w:iCs/>
          <w:color w:val="595959"/>
          <w:sz w:val="18"/>
          <w:szCs w:val="18"/>
        </w:rPr>
        <w:t xml:space="preserve">凯撒旅业重大利好及股价预测…… — https://caifuhao.eastmoney.com/news/20251223211007713798320?from=guba&amp;name=5Yev5pKS5peF5Lia5ZCn&amp;gubaurl=aHR0cHM6Ly9ndWJhLmVhc3Rtb25leS5jb20vbGlzdCwwMDA3OTYuaHRtbA%3D%3D</w:t>
      </w:r>
    </w:p>
    <w:p>
      <w:pPr>
        <w:spacing w:after="200"/>
      </w:pPr>
      <w:r>
        <w:rPr>
          <w:i/>
          <w:iCs/>
          <w:color w:val="595959"/>
          <w:sz w:val="18"/>
          <w:szCs w:val="18"/>
        </w:rPr>
        <w:t xml:space="preserve">Hna-Caissa Travel Group Co Ltd (000796) Stock Forecast &amp; Price Target - Investing.com — https://www.investing.com/equities/e-food-group-co-ltd-consensus-estimates</w:t>
      </w:r>
    </w:p>
    <w:p>
      <w:pPr>
        <w:spacing w:after="200"/>
      </w:pPr>
      <w:r>
        <w:rPr>
          <w:i/>
          <w:iCs/>
          <w:color w:val="595959"/>
          <w:sz w:val="18"/>
          <w:szCs w:val="18"/>
        </w:rPr>
        <w:t xml:space="preserve">凯撒旅游(000796)股票分析师一致预期_市场情绪_英为财情Investing.com — https://cn.investing.com/equities/e-food-group-co-ltd-consensus-estimates</w:t>
      </w:r>
    </w:p>
    <w:p>
      <w:pPr>
        <w:spacing w:after="200"/>
      </w:pPr>
      <w:r>
        <w:rPr>
          <w:i/>
          <w:iCs/>
          <w:color w:val="595959"/>
          <w:sz w:val="18"/>
          <w:szCs w:val="18"/>
        </w:rPr>
        <w:t xml:space="preserve">Hna-Caissa Travel Group Co Ltd Consensus Estimates (000796) - Investing.com ZA - Hna-Caissa Travel Group Co Ltd (000796) — https://za.investing.com/equities/e-food-group-co-ltd-consensus-estimates#1</w:t>
      </w:r>
    </w:p>
    <w:p>
      <w:pPr>
        <w:spacing w:after="200"/>
      </w:pPr>
      <w:r>
        <w:rPr>
          <w:i/>
          <w:iCs/>
          <w:color w:val="595959"/>
          <w:sz w:val="18"/>
          <w:szCs w:val="18"/>
        </w:rPr>
        <w:t xml:space="preserve">凯撒旅业(000796)：配餐率先复苏 着眼海南及旅游内循环_九方智投 — https://www.9fzt.com/detail/sz_000796_10_683619969626.html</w:t>
      </w:r>
    </w:p>
    <w:p>
      <w:pPr>
        <w:spacing w:after="200"/>
      </w:pPr>
      <w:r>
        <w:rPr>
          <w:i/>
          <w:iCs/>
          <w:color w:val="595959"/>
          <w:sz w:val="18"/>
          <w:szCs w:val="18"/>
        </w:rPr>
        <w:t xml:space="preserve">凯撒旅业(000796)：Q3业绩增亏放缓 着眼海南及旅游内循环 — https://stock.finance.sina.com.cn/stock/go.php/vReport_Show/kind/lastest/rptid/689088071918/index.phtml</w:t>
      </w:r>
    </w:p>
    <w:p>
      <w:pPr>
        <w:spacing w:after="200"/>
      </w:pPr>
      <w:r>
        <w:rPr>
          <w:i/>
          <w:iCs/>
          <w:color w:val="595959"/>
          <w:sz w:val="18"/>
          <w:szCs w:val="18"/>
        </w:rPr>
        <w:t xml:space="preserve">该公司暂无行业资讯 — https://emweb.securities.eastmoney.com/IndustryAnalysis/Index?type=soft&amp;code=SZ000796#</w:t>
      </w:r>
    </w:p>
    <w:p>
      <w:pPr>
        <w:spacing w:after="200"/>
      </w:pPr>
      <w:r>
        <w:rPr>
          <w:i/>
          <w:iCs/>
          <w:color w:val="595959"/>
          <w:sz w:val="18"/>
          <w:szCs w:val="18"/>
        </w:rPr>
        <w:t xml:space="preserve">该公司暂无行业资讯 - 行业资讯 — https://emweb.securities.eastmoney.com/IndustryAnalysis/Index?type=web&amp;code=SZ000796#1</w:t>
      </w:r>
    </w:p>
    <w:p>
      <w:pPr>
        <w:spacing w:after="200"/>
      </w:pPr>
      <w:r>
        <w:rPr>
          <w:i/>
          <w:iCs/>
          <w:color w:val="595959"/>
          <w:sz w:val="18"/>
          <w:szCs w:val="18"/>
        </w:rPr>
        <w:t xml:space="preserve">- 凯撒旅业 (000796)- 成长能力 - - 凯撒旅业 (000796)- 成长能力 — https://m.zhiliaocaibao.com/zbfx_czx/000796_%e5%87%af%e6%92%92%e6%97%85%e4%b8%9a_9/000796/#1</w:t>
      </w:r>
    </w:p>
    <w:p>
      <w:pPr>
        <w:spacing w:after="200"/>
      </w:pPr>
      <w:r>
        <w:rPr>
          <w:i/>
          <w:iCs/>
          <w:color w:val="595959"/>
          <w:sz w:val="18"/>
          <w:szCs w:val="18"/>
        </w:rPr>
        <w:t xml:space="preserve">凯撒旅业(000796)_证券之星 — http://quote.wap.stockstar.com/Stock/000796</w:t>
      </w:r>
    </w:p>
    <w:p>
      <w:pPr>
        <w:spacing w:after="200"/>
      </w:pPr>
      <w:r>
        <w:rPr>
          <w:i/>
          <w:iCs/>
          <w:color w:val="595959"/>
          <w:sz w:val="18"/>
          <w:szCs w:val="18"/>
        </w:rPr>
        <w:t xml:space="preserve">Caissa Tourism Group (SZSE:000796) Aktienprognose &amp; Analystenprognosen - Simply Wall St - NOT FOR DISTRIBUTION — https://simplywall.st/de/stocks/cn/consumer-services/szse-000796/caissa-tourism-group-shares/future#1</w:t>
      </w:r>
    </w:p>
    <w:p>
      <w:pPr>
        <w:spacing w:after="200"/>
      </w:pPr>
      <w:r>
        <w:rPr>
          <w:i/>
          <w:iCs/>
          <w:color w:val="595959"/>
          <w:sz w:val="18"/>
          <w:szCs w:val="18"/>
        </w:rPr>
        <w:t xml:space="preserve">凯撒旅业(000796.SZ)盈利预测-PC_HSF10资料 — https://emweb.securities.eastmoney.com/ProfitForecast/index?code=SZ000796&amp;color=b&amp;type=soft</w:t>
      </w:r>
    </w:p>
    <w:p>
      <w:pPr>
        <w:spacing w:after="200"/>
      </w:pPr>
      <w:r>
        <w:rPr>
          <w:i/>
          <w:iCs/>
          <w:color w:val="595959"/>
          <w:sz w:val="18"/>
          <w:szCs w:val="18"/>
        </w:rPr>
        <w:t xml:space="preserve">凯撒旅业(000796)业绩公告_凯撒旅业历史业绩报告_证券之星 - 当前位置：首页 - 行情中心 - 凯撒旅业(000796) - 财务分析 - 业绩预告 — https://stock.quote.stockstar.com/finance/performance_000796_1.shtml#1</w:t>
      </w:r>
    </w:p>
    <w:p>
      <w:pPr>
        <w:spacing w:after="200"/>
      </w:pPr>
      <w:r>
        <w:rPr>
          <w:i/>
          <w:iCs/>
          <w:color w:val="595959"/>
          <w:sz w:val="18"/>
          <w:szCs w:val="18"/>
        </w:rPr>
        <w:t xml:space="preserve">Caissa Tosun Development Co.,Ltd.: Finanzdaten Prognosen Schätzungen und Erwartungen | 000796 | CNE000000S50 | MarketScreener Deutschland - ee1d68.xYywfa6hKcVZ20sJk0HgRr9i3cJaY19-_D0gkKL5wBg — https://de.marketscreener.com/kurs/aktie/CAISSA-TOSUN-DEVELOPMENT--20701497/finanzen/#1</w:t>
      </w:r>
    </w:p>
    <w:p>
      <w:pPr>
        <w:spacing w:after="200"/>
      </w:pPr>
      <w:r>
        <w:rPr>
          <w:i/>
          <w:iCs/>
          <w:color w:val="595959"/>
          <w:sz w:val="18"/>
          <w:szCs w:val="18"/>
        </w:rPr>
        <w:t xml:space="preserve">Caissa Tourism Group (XSEC:000796) Stock Forecast &amp; Analyst Predictions - Simply Wall St - NOT FOR DISTRIBUTION — https://simplywall.st/stocks/cn/consumer-services/xsec-000796/caissa-tourism-group-shares/future#1</w:t>
      </w:r>
    </w:p>
    <w:p>
      <w:pPr>
        <w:spacing w:after="200"/>
      </w:pPr>
      <w:r>
        <w:rPr>
          <w:i/>
          <w:iCs/>
          <w:color w:val="595959"/>
          <w:sz w:val="18"/>
          <w:szCs w:val="18"/>
        </w:rPr>
        <w:t xml:space="preserve">凯撒旅业(000796)_公司公告_ST凯撒：中审众环会计师事务所(特殊普通合伙)《关于对凯撒同盛发展股份有限公司2021年年报的问询函》有关问题的回复新浪财经_新浪网 - 其中：P：包含商誉资产组或资产组组合可收回金额；NCFi：详细预测期第i年息税前现金净流量；NCFn：详细预测期最后一年息税前现金净流量；g:永续预测期净现金流量增长率；r：税前折现率；n：详细预测期；i：详细预测期第i年 — http://vip.stock.finance.sina.com.cn/corp/view/vCB_AllBulletinDetail.php?id=8392591&amp;stockid=000796#6</w:t>
      </w:r>
    </w:p>
    <w:p>
      <w:pPr>
        <w:spacing w:after="200"/>
      </w:pPr>
      <w:r>
        <w:rPr>
          <w:i/>
          <w:iCs/>
          <w:color w:val="595959"/>
          <w:sz w:val="18"/>
          <w:szCs w:val="18"/>
        </w:rPr>
        <w:t xml:space="preserve">凯撒旅业(000796)_个股概览_股票价格_实时行情_走势图_新闻资讯_股评_财报_FinScope-AI让投资更简单 — https://finance.baidu.com/stock/ab-000796?mainTab=%E5%88%86%E6%9E%90</w:t>
      </w:r>
    </w:p>
    <w:p>
      <w:pPr>
        <w:spacing w:after="200"/>
      </w:pPr>
      <w:r>
        <w:rPr>
          <w:i/>
          <w:iCs/>
          <w:color w:val="595959"/>
          <w:sz w:val="18"/>
          <w:szCs w:val="18"/>
        </w:rPr>
        <w:t xml:space="preserve">凯撒旅业 4.27 -0.24(-5.32%)最新价格_行情_走势图—东方财富网 — https://quote.eastmoney.com/concept/sz000796.html?from=classic&amp;eventcode=Web_quote_entrance1#fschart-r'</w:t>
      </w:r>
    </w:p>
    <w:p>
      <w:pPr>
        <w:spacing w:after="200"/>
      </w:pPr>
      <w:r>
        <w:rPr>
          <w:i/>
          <w:iCs/>
          <w:color w:val="595959"/>
          <w:sz w:val="18"/>
          <w:szCs w:val="18"/>
        </w:rPr>
        <w:t xml:space="preserve">凯撒旅业（sz000796）行情走势 - 凯撒旅业 （sz000796） 2026-09-09 16:28:07（北京时间） +添加自选 — https://www.stcn.com/quotes/index/sz000796.html#1</w:t>
      </w:r>
    </w:p>
    <w:p>
      <w:pPr>
        <w:spacing w:after="200"/>
      </w:pPr>
      <w:r>
        <w:rPr>
          <w:i/>
          <w:iCs/>
          <w:color w:val="595959"/>
          <w:sz w:val="18"/>
          <w:szCs w:val="18"/>
        </w:rPr>
        <w:t xml:space="preserve">e公司，上市公司资讯第一平台。最新、最快、最有价值的上市公司快讯。数据拆解上市公司密码，为投资者挖掘客观信息。撮合上市公司与投资者互动，直播上市公司有价值的活动、会议。 — https://egs.stcn.com/quotation/stock-info.html?code=sz000796</w:t>
      </w:r>
    </w:p>
    <w:p>
      <w:pPr>
        <w:spacing w:after="200"/>
      </w:pPr>
      <w:r>
        <w:rPr>
          <w:i/>
          <w:iCs/>
          <w:color w:val="595959"/>
          <w:sz w:val="18"/>
          <w:szCs w:val="18"/>
        </w:rPr>
        <w:t xml:space="preserve">凯撒旅业(000796.SZ) — https://vip.stock.finance.sina.com.cn/quotes_service/view/cn_bill.php?symbol=sz000796</w:t>
      </w:r>
    </w:p>
    <w:p>
      <w:pPr>
        <w:spacing w:after="200"/>
      </w:pPr>
      <w:r>
        <w:rPr>
          <w:i/>
          <w:iCs/>
          <w:color w:val="595959"/>
          <w:sz w:val="18"/>
          <w:szCs w:val="18"/>
        </w:rPr>
        <w:t xml:space="preserve">凯撒旅业 4.27(-5.32%)_当日成交明细_新浪财经_新浪网 — https://vip.stock.finance.sina.com.cn/quotes_service/view/vMS_tradedetail.php?symbol=sz000796</w:t>
      </w:r>
    </w:p>
    <w:p>
      <w:pPr>
        <w:spacing w:after="200"/>
      </w:pPr>
      <w:r>
        <w:rPr>
          <w:i/>
          <w:iCs/>
          <w:color w:val="595959"/>
          <w:sz w:val="18"/>
          <w:szCs w:val="18"/>
        </w:rPr>
        <w:t xml:space="preserve">凯撒旅业(000796.SZ)操盘必读-PC_HSF10资料 - 最新指标 (根据今日总股本计算所得，综合考虑分红送转、增发、新股上市等情况，可能会与最新报告期不一致) 更多&gt;&gt; — https://emweb.securities.eastmoney.com/OperationsRequired/Index?type=web&amp;code=SZ000796#1</w:t>
      </w:r>
    </w:p>
    <w:p>
      <w:pPr>
        <w:spacing w:after="200"/>
      </w:pPr>
      <w:r>
        <w:rPr>
          <w:i/>
          <w:iCs/>
          <w:color w:val="595959"/>
          <w:sz w:val="18"/>
          <w:szCs w:val="18"/>
        </w:rPr>
        <w:t xml:space="preserve">行情 — https://m.stock.pingan.com/static/quote/quote/detail.html?code=SZ000796</w:t>
      </w:r>
    </w:p>
    <w:p>
      <w:pPr>
        <w:spacing w:after="200"/>
      </w:pPr>
      <w:r>
        <w:rPr>
          <w:i/>
          <w:iCs/>
          <w:color w:val="595959"/>
          <w:sz w:val="18"/>
          <w:szCs w:val="18"/>
        </w:rPr>
        <w:t xml:space="preserve">凯撒旅业：预计2025年盈利3200万元-4800万元 同比扭亏 — https://newzzbcx.cs.com.cn/cxnews.html?random=MJOeQome&amp;name=new20260129203305sefojalh</w:t>
      </w:r>
    </w:p>
    <w:p>
      <w:pPr>
        <w:spacing w:after="200"/>
      </w:pPr>
      <w:r>
        <w:rPr>
          <w:i/>
          <w:iCs/>
          <w:color w:val="595959"/>
          <w:sz w:val="18"/>
          <w:szCs w:val="18"/>
        </w:rPr>
        <w:t xml:space="preserve">凯撒旅业(000796)答投资者问-证券之星 — http://stock.stockstar.com/QA/companyto_2096228728301834240.html</w:t>
      </w:r>
    </w:p>
    <w:p>
      <w:pPr>
        <w:spacing w:after="200"/>
      </w:pPr>
      <w:r>
        <w:rPr>
          <w:i/>
          <w:iCs/>
          <w:color w:val="595959"/>
          <w:sz w:val="18"/>
          <w:szCs w:val="18"/>
        </w:rPr>
        <w:t xml:space="preserve">ST凯撒：预计2024年上半年亏损2000万元-3800万元 — https://finance.sina.com.cn/roll/2024-07-11/doc-incctkpi2054569.shtml</w:t>
      </w:r>
    </w:p>
    <w:p>
      <w:pPr>
        <w:spacing w:after="200"/>
      </w:pPr>
      <w:r>
        <w:rPr>
          <w:i/>
          <w:iCs/>
          <w:color w:val="595959"/>
          <w:sz w:val="18"/>
          <w:szCs w:val="18"/>
        </w:rPr>
        <w:t xml:space="preserve">ST凯撒：预计2024年上半年亏损2000万元-3800万元 — https://zzcx.cs.com.cn/app/zzb/detail?id=d3d818709f7b4b17aa491dce35c59e55</w:t>
      </w:r>
    </w:p>
    <w:p>
      <w:pPr>
        <w:spacing w:after="200"/>
      </w:pPr>
      <w:r>
        <w:rPr>
          <w:i/>
          <w:iCs/>
          <w:color w:val="595959"/>
          <w:sz w:val="18"/>
          <w:szCs w:val="18"/>
        </w:rPr>
        <w:t xml:space="preserve">凯撒旅业:关于持股5%以上股东减持至5%以下暨权益变动的提示性公告 _ 凯撒旅业(000796) _ 公告正文 - 凯撒旅业:关于持股5%以上股东减持至5%以下暨权益变动的提示性公告 查看PDF原文 — https://data.eastmoney.com/notices/detail/000796/AN202601211818218615,JUU1JTg3JUFGJUU2JTkyJTkyJUU2JTk3JTg1JUU0JUI4JTlB.html#1</w:t>
      </w:r>
    </w:p>
    <w:p>
      <w:pPr>
        <w:spacing w:after="200"/>
      </w:pPr>
      <w:r>
        <w:rPr>
          <w:i/>
          <w:iCs/>
          <w:color w:val="595959"/>
          <w:sz w:val="18"/>
          <w:szCs w:val="18"/>
        </w:rPr>
        <w:t xml:space="preserve">凯撒旅业(000796)_公司公告_凯撒旅业：关于持股5%以上股东减持至5%以下暨权益变动的提示性公告新浪财经_新浪网 - 读取中,请稍候 — http://vip.stock.finance.sina.com.cn/corp/view/vCB_AllBulletinDetail.php?stockid=000796&amp;id=11928321#1</w:t>
      </w:r>
    </w:p>
    <w:p>
      <w:pPr>
        <w:spacing w:after="200"/>
      </w:pPr>
      <w:r>
        <w:rPr>
          <w:i/>
          <w:iCs/>
          <w:color w:val="595959"/>
          <w:sz w:val="18"/>
          <w:szCs w:val="18"/>
        </w:rPr>
        <w:t xml:space="preserve">凯撒旅业集团股份有限公司关于持股5%以上股东减持至5%以下暨权益变动的提示性公告 — https://paper.cnstock.com/html/2026-01/22/content_2172619.htm</w:t>
      </w:r>
    </w:p>
    <w:p>
      <w:pPr>
        <w:spacing w:after="200"/>
      </w:pPr>
      <w:r>
        <w:rPr>
          <w:i/>
          <w:iCs/>
          <w:color w:val="595959"/>
          <w:sz w:val="18"/>
          <w:szCs w:val="18"/>
        </w:rPr>
        <w:t xml:space="preserve">凯撒旅业:关于召开2026年第二次临时股东会的通知 _ 凯撒旅业(000796) _ 公告正文 - 凯撒旅业:关于召开2026年第二次临时股东会的通知 查看PDF原文 — https://data.eastmoney.com/notices/detail/000796/AN202601191818118797,JUU1JTg3JUFGJUU2JTkyJTkyJUU2JTk3JTg1JUU0JUI4JTlB.html#1</w:t>
      </w:r>
    </w:p>
    <w:p>
      <w:pPr>
        <w:spacing w:after="200"/>
      </w:pPr>
      <w:r>
        <w:rPr>
          <w:i/>
          <w:iCs/>
          <w:color w:val="595959"/>
          <w:sz w:val="18"/>
          <w:szCs w:val="18"/>
        </w:rPr>
        <w:t xml:space="preserve">凯撒旅业:简式权益变动报告书 _ 凯撒旅业(000796) _ 公告正文 - 凯撒旅业:简式权益变动报告书 查看PDF原文 — https://data.eastmoney.com/notices/detail/000796/AN202601211818218616,JUU1JTg3JUFGJUU2JTkyJTkyJUU2JTk3JTg1JUU0JUI4JTlB.html#1</w:t>
      </w:r>
    </w:p>
    <w:p>
      <w:pPr>
        <w:spacing w:after="200"/>
      </w:pPr>
      <w:r>
        <w:rPr>
          <w:i/>
          <w:iCs/>
          <w:color w:val="595959"/>
          <w:sz w:val="18"/>
          <w:szCs w:val="18"/>
        </w:rPr>
        <w:t xml:space="preserve">凯撒旅业(000796)_公司公告_凯撒旅业：简式权益变动报告书新浪财经_新浪网 - 读取中,请稍候 — http://vip.stock.finance.sina.com.cn/corp/view/vCB_AllBulletinDetail.php?CompanyCode=10001092&amp;gather=1&amp;id=11928320#1</w:t>
      </w:r>
    </w:p>
    <w:p>
      <w:pPr>
        <w:spacing w:after="200"/>
      </w:pPr>
      <w:r>
        <w:rPr>
          <w:i/>
          <w:iCs/>
          <w:color w:val="595959"/>
          <w:sz w:val="18"/>
          <w:szCs w:val="18"/>
        </w:rPr>
        <w:t xml:space="preserve">凯撒旅业(000796):召开2026年第二次临时股东会的通知 - 凯撒旅业(000796):召开2026年第二次临时股东会的通知 — http://vipwt1.cfi.net.cn/p20260119002047.html#1</w:t>
      </w:r>
    </w:p>
    <w:p>
      <w:pPr>
        <w:spacing w:after="200"/>
      </w:pPr>
      <w:r>
        <w:rPr>
          <w:i/>
          <w:iCs/>
          <w:color w:val="595959"/>
          <w:sz w:val="18"/>
          <w:szCs w:val="18"/>
        </w:rPr>
        <w:t xml:space="preserve">凯撒旅业 - 凯撒旅业 — http://vip.stock.finance.sina.com.cn/corp/view/vCB_AllBulletinDetail.php?CompanyCode=10001092&amp;gather=1&amp;id=11928321#1</w:t>
      </w:r>
    </w:p>
    <w:p>
      <w:pPr>
        <w:spacing w:after="200"/>
      </w:pPr>
      <w:r>
        <w:rPr>
          <w:i/>
          <w:iCs/>
          <w:color w:val="595959"/>
          <w:sz w:val="18"/>
          <w:szCs w:val="18"/>
        </w:rPr>
        <w:t xml:space="preserve">凯撒旅业股东金谷信托减持362.57万股 持股比例降至4.9999% - 新浪财经 — https://finance.sina.cn/2026-01-21/detail-inhiaqzp5287217.d.html?oid=WA%200812%202782%205310%20Jasa%20Bikin%20Plafon%20Mewah%20Murah%20Gondangrejo%20Karanganyar&amp;vt=4#1</w:t>
      </w:r>
    </w:p>
    <w:p>
      <w:pPr>
        <w:spacing w:after="200"/>
      </w:pPr>
      <w:r>
        <w:rPr>
          <w:i/>
          <w:iCs/>
          <w:color w:val="595959"/>
          <w:sz w:val="18"/>
          <w:szCs w:val="18"/>
        </w:rPr>
        <w:t xml:space="preserve">凯撒旅业(000796):第十一届董事会第二十八次会议决议 — http://vipwt1.cfi.net.cn/p20260105004596.html</w:t>
      </w:r>
    </w:p>
    <w:p>
      <w:pPr>
        <w:spacing w:after="200"/>
      </w:pPr>
      <w:r>
        <w:rPr>
          <w:i/>
          <w:iCs/>
          <w:color w:val="595959"/>
          <w:sz w:val="18"/>
          <w:szCs w:val="18"/>
        </w:rPr>
        <w:t xml:space="preserve">凯撒旅业：预计2025年盈利3200万元-4800万元 同比扭亏 — https://finance.eastmoney.com/a/202601293635561170.html</w:t>
      </w:r>
    </w:p>
    <w:p>
      <w:pPr>
        <w:spacing w:after="200"/>
      </w:pPr>
      <w:r>
        <w:rPr>
          <w:i/>
          <w:iCs/>
          <w:color w:val="595959"/>
          <w:sz w:val="18"/>
          <w:szCs w:val="18"/>
        </w:rPr>
        <w:t xml:space="preserve">凯撒旅业：预计2025年归母净利润同比扭亏为盈，扣非后仍亏损 — https://finance.sina.cn/2026-01-29/detail-inhiyrwf4185887.d.html?vt=4</w:t>
      </w:r>
    </w:p>
    <w:p>
      <w:pPr>
        <w:spacing w:after="200"/>
      </w:pPr>
      <w:r>
        <w:rPr>
          <w:i/>
          <w:iCs/>
          <w:color w:val="595959"/>
          <w:sz w:val="18"/>
          <w:szCs w:val="18"/>
        </w:rPr>
        <w:t xml:space="preserve">凯撒旅业预计2025年净利润3200万—4800万元，扭亏为盈 — https://finance.eastmoney.com/a/202601293635519535.html</w:t>
      </w:r>
    </w:p>
    <w:p>
      <w:pPr>
        <w:spacing w:after="200"/>
      </w:pPr>
      <w:r>
        <w:rPr>
          <w:i/>
          <w:iCs/>
          <w:color w:val="595959"/>
          <w:sz w:val="18"/>
          <w:szCs w:val="18"/>
        </w:rPr>
        <w:t xml:space="preserve">凯撒旅业预计2025年净利润3200万—4800万元，扭亏为盈 — https://m.bbtnews.com.cn/article/218975</w:t>
      </w:r>
    </w:p>
    <w:p>
      <w:pPr>
        <w:spacing w:after="200"/>
      </w:pPr>
      <w:r>
        <w:rPr>
          <w:i/>
          <w:iCs/>
          <w:color w:val="595959"/>
          <w:sz w:val="18"/>
          <w:szCs w:val="18"/>
        </w:rPr>
        <w:t xml:space="preserve">凯撒旅业: 2025年度业绩预告内容摘要 — http://stock.stockstar.com/AN2026012900040924.shtml</w:t>
      </w:r>
    </w:p>
    <w:p>
      <w:pPr>
        <w:spacing w:after="200"/>
      </w:pPr>
      <w:r>
        <w:rPr>
          <w:i/>
          <w:iCs/>
          <w:color w:val="595959"/>
          <w:sz w:val="18"/>
          <w:szCs w:val="18"/>
        </w:rPr>
        <w:t xml:space="preserve">凯撒旅业：预计2025年归母净利润同比扭亏为盈，扣非后仍亏损 — https://m.thepaper.cn/newsDetail_forward_32490947</w:t>
      </w:r>
    </w:p>
    <w:p>
      <w:pPr>
        <w:spacing w:after="200"/>
      </w:pPr>
      <w:r>
        <w:rPr>
          <w:i/>
          <w:iCs/>
          <w:color w:val="595959"/>
          <w:sz w:val="18"/>
          <w:szCs w:val="18"/>
        </w:rPr>
        <w:t xml:space="preserve">凯撒旅业：预计2025年归母净利润同比增131.06%至146.58% — https://finance.eastmoney.com/a/202601293635428652.html</w:t>
      </w:r>
    </w:p>
    <w:p>
      <w:pPr>
        <w:spacing w:after="200"/>
      </w:pPr>
      <w:r>
        <w:rPr>
          <w:i/>
          <w:iCs/>
          <w:color w:val="595959"/>
          <w:sz w:val="18"/>
          <w:szCs w:val="18"/>
        </w:rPr>
        <w:t xml:space="preserve">凯撒旅业：预计2025年净利润为3200万元至4800万元，同比扭亏为盈 — http://stock.stockstar.com/KX2026012900032079.shtml</w:t>
      </w:r>
    </w:p>
    <w:p>
      <w:pPr>
        <w:spacing w:after="200"/>
      </w:pPr>
      <w:r>
        <w:rPr>
          <w:i/>
          <w:iCs/>
          <w:color w:val="595959"/>
          <w:sz w:val="18"/>
          <w:szCs w:val="18"/>
        </w:rPr>
        <w:t xml:space="preserve">凯撒旅业：预计2025年盈利3200万元-4800万元 同比扭亏 — https://www.sohu.com/a/981549874_120988533</w:t>
      </w:r>
    </w:p>
    <w:p>
      <w:pPr>
        <w:spacing w:after="200"/>
      </w:pPr>
      <w:r>
        <w:rPr>
          <w:i/>
          <w:iCs/>
          <w:color w:val="595959"/>
          <w:sz w:val="18"/>
          <w:szCs w:val="18"/>
        </w:rPr>
        <w:t xml:space="preserve">凯撒旅业预计2025年净利润3200万—4800万元，扭亏为盈 — https://finance.sina.com.cn/roll/2026-01-30/doc-inhizxrr3772229.shtml</w:t>
      </w:r>
    </w:p>
    <w:p>
      <w:pPr>
        <w:spacing w:after="200"/>
      </w:pPr>
      <w:r>
        <w:rPr>
          <w:i/>
          <w:iCs/>
          <w:color w:val="595959"/>
          <w:sz w:val="18"/>
          <w:szCs w:val="18"/>
        </w:rPr>
        <w:t xml:space="preserve">凯撒旅业(000796)退市风险澄清相关董秘问答_证券之星 - - 问 — https://stock.stockstar.com/dmhd/tags/sz000796/risk/%E9%80%80%E5%B8%82%E9%A3%8E%E9%99%A9%E6%BE%84%E6%B8%85#1</w:t>
      </w:r>
    </w:p>
    <w:p>
      <w:pPr>
        <w:spacing w:after="200"/>
      </w:pPr>
      <w:r>
        <w:rPr>
          <w:i/>
          <w:iCs/>
          <w:color w:val="595959"/>
          <w:sz w:val="18"/>
          <w:szCs w:val="18"/>
        </w:rPr>
        <w:t xml:space="preserve">凯撒旅业(000796)ST风险澄清相关董秘问答_证券之星 — https://stock.stockstar.com/dmhd/tags/sz000796/risk/ST%E9%A3%8E%E9%99%A9%E6%BE%84%E6%B8%85</w:t>
      </w:r>
    </w:p>
    <w:p>
      <w:pPr>
        <w:spacing w:after="200"/>
      </w:pPr>
      <w:r>
        <w:rPr>
          <w:i/>
          <w:iCs/>
          <w:color w:val="595959"/>
          <w:sz w:val="18"/>
          <w:szCs w:val="18"/>
        </w:rPr>
        <w:t xml:space="preserve">问董秘 - 5.04 -0.16 -3.08% — https://finance.sina.cn/other/relnews/dongmiqa_list.d.html?oid=%F0%9F%98%80%E6%AD%A3%E5%93%81%E5%BC%BA%E6%9A%B4%E8%8D%AF%F0%9F%A7%8A%E3%80%90%E5%BE%AE%E4%BF%A1%7CQQ%7C%E7%9F%AD%E4%BF%A1%7C%E5%90%8C%E5%8F%B7%3A19865757470%E3%80%91%E9%BB%91%E5%AF%A1%E5%A6%87%E8%B4%A7%E5%88%B0%E4%BB%98%E6%AC%BE%F0%9F%A7%8F%E2%80%8D%E2%99%82%EF%B8%8Fsrq%F0%9F%92%8F%E6%AD%A3%E5%AE%97%E8%BF%B7%E9%AD%82%E8%8D%AF%F0%9F%A7%8Airtcsz%E3%80%90%E5%BE%AE%E4%BF%A1%7CQQ%7C%E7%9F%AD%E4%BF%A1%7C%E5%90%8C%E5%8F%B7%3A19865757470%E3%80%91.fyz&amp;vt=4&amp;market=sz&amp;code=000796#%2Fhome%2Fsz000796%231</w:t>
      </w:r>
    </w:p>
    <w:p>
      <w:pPr>
        <w:spacing w:after="200"/>
      </w:pPr>
      <w:r>
        <w:rPr>
          <w:i/>
          <w:iCs/>
          <w:color w:val="595959"/>
          <w:sz w:val="18"/>
          <w:szCs w:val="18"/>
        </w:rPr>
        <w:t xml:space="preserve">问董秘 - 投资者提问 — https://finance.sina.cn/other/relnews/dongmiqa_list.d.html?oid=%E8%BF%B7%E5%A5%B8%E8%8D%AF%E7%89%A9%E8%AE%A2%E8%B4%AD(%E5%8A%A0V:chunyaokefu)%E5%97%A8%E7%A5%9E%E5%9C%A8%E7%BA%BF%E8%B4%AD%E4%B9%B05pr%E5%93%AA%E9%87%8C%E4%B9%B0%E8%93%9D%E7%B2%BE%E7%81%B5pt3rsm(%E5%8A%A0V:chunyaokefu).q76&amp;vt=4&amp;market=sz&amp;code=000796#/home/sz000796#1</w:t>
      </w:r>
    </w:p>
    <w:p>
      <w:pPr>
        <w:spacing w:after="200"/>
      </w:pPr>
      <w:r>
        <w:rPr>
          <w:i/>
          <w:iCs/>
          <w:color w:val="595959"/>
          <w:sz w:val="18"/>
          <w:szCs w:val="18"/>
        </w:rPr>
        <w:t xml:space="preserve">凯撒旅业(000796.SZ) - @change@ — http://vip.stock.finance.sina.com.cn/corp/view/vCB_AllNewsStock.php?symbol=sz000796&amp;Page=4#1</w:t>
      </w:r>
    </w:p>
    <w:p>
      <w:pPr>
        <w:spacing w:after="200"/>
      </w:pPr>
      <w:r>
        <w:rPr>
          <w:i/>
          <w:iCs/>
          <w:color w:val="595959"/>
          <w:sz w:val="18"/>
          <w:szCs w:val="18"/>
        </w:rPr>
        <w:t xml:space="preserve">问董秘 - 4.75 +0.01 +0.21% — https://finance.sina.cn/other/relnews/dongmiqa_list.d.html?code=000796&amp;market=sz&amp;oid=%e6%98%8f%e8%bf%b7%e5%96%b7%e5%89%82%e5%87%ba%e5%94%ae%f0%9f%92%8c(%e5%8a%a0V:chunyaokefu)%e5%ae%ab%e5%bb%b7%e7%8e%89%e6%b6%b2%f0%9f%91%902vs%f0%9f%a4%8f%e5%9c%a8%e7%ba%bf%e8%b4%ad%e4%b9%b0%e8%bf%b7%e8%8d%af%e5%96%b7%e5%89%82%f0%9f%91%8dlcpbqz(%e5%8a%a0V:chunyaokefu).6sr&amp;vt=4#/home/sz000796#1</w:t>
      </w:r>
    </w:p>
    <w:p>
      <w:pPr>
        <w:spacing w:after="200"/>
      </w:pPr>
      <w:r>
        <w:rPr>
          <w:i/>
          <w:iCs/>
          <w:color w:val="595959"/>
          <w:sz w:val="18"/>
          <w:szCs w:val="18"/>
        </w:rPr>
        <w:t xml:space="preserve">下面把凯撒旅业2026年4月29日当晚一次性出的所有公告，按“最重要→次要”逐条_财富号_东方财富网 — https://caifuhao.eastmoney.com/news/20260429001908677761290</w:t>
      </w:r>
    </w:p>
    <w:p>
      <w:pPr>
        <w:spacing w:after="200"/>
      </w:pPr>
      <w:r>
        <w:rPr>
          <w:i/>
          <w:iCs/>
          <w:color w:val="595959"/>
          <w:sz w:val="18"/>
          <w:szCs w:val="18"/>
        </w:rPr>
        <w:t xml:space="preserve">国资“掌控”三年后的凯撒……-钛媒体官方网站 — https://m.tmtpost.com/7987258.html</w:t>
      </w:r>
    </w:p>
    <w:p>
      <w:pPr>
        <w:spacing w:after="200"/>
      </w:pPr>
      <w:r>
        <w:rPr>
          <w:i/>
          <w:iCs/>
          <w:color w:val="595959"/>
          <w:sz w:val="18"/>
          <w:szCs w:val="18"/>
        </w:rPr>
        <w:t xml:space="preserve">国资“掌控”三年后的凯撒……-钛媒体官方网站 - 国资“掌控”三年后的凯撒…… — https://www.tmtpost.com/7987258.html#1</w:t>
      </w:r>
    </w:p>
    <w:p>
      <w:pPr>
        <w:spacing w:after="200"/>
      </w:pPr>
      <w:r>
        <w:rPr>
          <w:i/>
          <w:iCs/>
          <w:color w:val="595959"/>
          <w:sz w:val="18"/>
          <w:szCs w:val="18"/>
        </w:rPr>
        <w:t xml:space="preserve">凯撒旅业(000796)答投资者问-证券之星 — https://stock.stockstar.com/QA/companyto_2200091774899392512.html</w:t>
      </w:r>
    </w:p>
    <w:p>
      <w:pPr>
        <w:spacing w:after="200"/>
      </w:pPr>
      <w:r>
        <w:rPr>
          <w:i/>
          <w:iCs/>
          <w:color w:val="595959"/>
          <w:sz w:val="18"/>
          <w:szCs w:val="18"/>
        </w:rPr>
        <w:t xml:space="preserve">中国股票投资者关系平台互动问答 - 凯撒旅业集团股份有限公司 - 2025年9月27日 - 同花顺 — https://basic.10jqka.com.cn/000796/#4648511778337212481</w:t>
      </w:r>
    </w:p>
    <w:p>
      <w:pPr>
        <w:spacing w:after="200"/>
      </w:pPr>
      <w:r>
        <w:rPr>
          <w:i/>
          <w:iCs/>
          <w:color w:val="595959"/>
          <w:sz w:val="18"/>
          <w:szCs w:val="18"/>
        </w:rPr>
        <w:t xml:space="preserve">近期近几年股价一直不高，不及疫情前的30%，同时贵公司大股东_凯撒旅业（000796）投资者关系互动平台-全景路演 — https://ir.p5w.net/question/00013EC5DCA6569F4149B1EE566C6AFE9804.shtml</w:t>
      </w:r>
    </w:p>
    <w:p>
      <w:pPr>
        <w:spacing w:after="200"/>
      </w:pPr>
      <w:r>
        <w:rPr>
          <w:i/>
          <w:iCs/>
          <w:color w:val="595959"/>
          <w:sz w:val="18"/>
          <w:szCs w:val="18"/>
        </w:rPr>
        <w:t xml:space="preserve">凯撒旅业：公司暂无回购股份计划 — https://finance.sina.cn/2025-10-20/detail-infupvck3751881.d.html?vt=4</w:t>
      </w:r>
    </w:p>
    <w:p>
      <w:pPr>
        <w:spacing w:after="200"/>
      </w:pPr>
      <w:r>
        <w:rPr>
          <w:i/>
          <w:iCs/>
          <w:color w:val="595959"/>
          <w:sz w:val="18"/>
          <w:szCs w:val="18"/>
        </w:rPr>
        <w:t xml:space="preserve">凯撒旅业：公司暂无回购股份计划 - 凯撒旅业：公司暂无回购股份计划 — http://stock.10jqka.com.cn/20251020/c671858205.shtml#1</w:t>
      </w:r>
    </w:p>
    <w:p>
      <w:pPr>
        <w:spacing w:after="200"/>
      </w:pPr>
      <w:r>
        <w:rPr>
          <w:i/>
          <w:iCs/>
          <w:color w:val="595959"/>
          <w:sz w:val="18"/>
          <w:szCs w:val="18"/>
        </w:rPr>
        <w:t xml:space="preserve">凯撒旅业：公司暂无回购股份计划 — https://finance.eastmoney.com/a/202510203538902470.html</w:t>
      </w:r>
    </w:p>
    <w:p>
      <w:pPr>
        <w:spacing w:after="200"/>
      </w:pPr>
      <w:r>
        <w:rPr>
          <w:i/>
          <w:iCs/>
          <w:color w:val="595959"/>
          <w:sz w:val="18"/>
          <w:szCs w:val="18"/>
        </w:rPr>
        <w:t xml:space="preserve">凯撒旅业(000796.SZ)回购股份期限届满 累计回购110.58万股 — https://m.zhitongcaijing.com/contentnew/appcontentdetail.html?content_id=361220</w:t>
      </w:r>
    </w:p>
    <w:p>
      <w:pPr>
        <w:spacing w:after="200"/>
      </w:pPr>
      <w:r>
        <w:rPr>
          <w:i/>
          <w:iCs/>
          <w:color w:val="595959"/>
          <w:sz w:val="18"/>
          <w:szCs w:val="18"/>
        </w:rPr>
        <w:t xml:space="preserve">凯撒旅业：公司暂无回购股份计划 — https://finance.sina.com.cn/stock/relnews/cn/2025-10-20/doc-infupvck3751881.shtml?cref=cj</w:t>
      </w:r>
    </w:p>
    <w:p>
      <w:pPr>
        <w:spacing w:after="200"/>
      </w:pPr>
      <w:r>
        <w:rPr>
          <w:i/>
          <w:iCs/>
          <w:color w:val="595959"/>
          <w:sz w:val="18"/>
          <w:szCs w:val="18"/>
        </w:rPr>
        <w:t xml:space="preserve">凯撒旅业：公司暂无回购股份计划 - 证券 &gt; 正文 — https://finance.sina.com.cn/stock/relnews/cn/2025-10-20/doc-infupvck3751881.shtml?froms=ggmp&amp;cref=cj#1</w:t>
      </w:r>
    </w:p>
    <w:p>
      <w:pPr>
        <w:spacing w:after="200"/>
      </w:pPr>
      <w:r>
        <w:rPr>
          <w:i/>
          <w:iCs/>
          <w:color w:val="595959"/>
          <w:sz w:val="18"/>
          <w:szCs w:val="18"/>
        </w:rPr>
        <w:t xml:space="preserve">凱撒旅業(000796.SZ)回購期屆滿 累計回購110.58萬股 — http://www.usmart.hk/zh-hk/news-detail/6731874718196039793</w:t>
      </w:r>
    </w:p>
    <w:p>
      <w:pPr>
        <w:spacing w:after="200"/>
      </w:pPr>
      <w:r>
        <w:rPr>
          <w:i/>
          <w:iCs/>
          <w:color w:val="595959"/>
          <w:sz w:val="18"/>
          <w:szCs w:val="18"/>
        </w:rPr>
        <w:t xml:space="preserve">*ST凯撒:关于回购股份注销完成暨股份变动的公告 _ 凯撒旅业(000796) _ 公告正文 - *ST凯撒:关于回购股份注销完成暨股份变动的公告 查看PDF原文 — https://data.eastmoney.com/notices/detail/000796/AN202401211617887473.html#1</w:t>
      </w:r>
    </w:p>
    <w:p>
      <w:pPr>
        <w:spacing w:after="200"/>
      </w:pPr>
      <w:r>
        <w:rPr>
          <w:i/>
          <w:iCs/>
          <w:color w:val="595959"/>
          <w:sz w:val="18"/>
          <w:szCs w:val="18"/>
        </w:rPr>
        <w:t xml:space="preserve">凯撒旅业(000796.SZ) 股票行情_历史数据_主力资金 - 大波浪数据 — https://www.yyqyx.com/s/000796.SZ</w:t>
      </w:r>
    </w:p>
    <w:p>
      <w:pPr>
        <w:spacing w:after="200"/>
      </w:pPr>
      <w:r>
        <w:rPr>
          <w:i/>
          <w:iCs/>
          <w:color w:val="595959"/>
          <w:sz w:val="18"/>
          <w:szCs w:val="18"/>
        </w:rPr>
        <w:t xml:space="preserve">凯撒旅业(000796) 最新动态_F10_同花顺金融服务网 — https://basic.10jqka.com.cn/000796/</w:t>
      </w:r>
    </w:p>
    <w:p>
      <w:pPr>
        <w:spacing w:after="200"/>
      </w:pPr>
      <w:r>
        <w:rPr>
          <w:i/>
          <w:iCs/>
          <w:color w:val="595959"/>
          <w:sz w:val="18"/>
          <w:szCs w:val="18"/>
        </w:rPr>
        <w:t xml:space="preserve">凯撒旅业(000796) 股东研究_F10_同花顺金融服务网 — https://basic.10jqka.com.cn/000796/holder.html</w:t>
      </w:r>
    </w:p>
    <w:p>
      <w:pPr>
        <w:spacing w:after="200"/>
      </w:pPr>
      <w:r>
        <w:rPr>
          <w:i/>
          <w:iCs/>
          <w:color w:val="595959"/>
          <w:sz w:val="18"/>
          <w:szCs w:val="18"/>
        </w:rPr>
        <w:t xml:space="preserve">凯撒旅业(000796)_公司公告_凯撒旅业：2026年半年度报告摘要新浪财经_新浪网 — https://money.finance.sina.com.cn/corp/view/vCB_AllBulletinDetail.php?id=12563588&amp;stockid=000796</w:t>
      </w:r>
    </w:p>
    <w:p>
      <w:pPr>
        <w:spacing w:after="200"/>
      </w:pPr>
      <w:r>
        <w:rPr>
          <w:i/>
          <w:iCs/>
          <w:color w:val="595959"/>
          <w:sz w:val="18"/>
          <w:szCs w:val="18"/>
        </w:rPr>
        <w:t xml:space="preserve">本报告由AI基于公开渠道信息自动检索、整理并生成，信息截至 截至2026年9月11日收盘；技术指标为日线、不复权口径，52周高低点及年内价格区间为前复权口径；股东结构数据截至2026年6月30日，可能存在时效性差异，具体数据请以公司正式公告及权威数据终端为准。本报告仅为信息整理与研究参考，不构成任何投资建议，投资者应独立判断并自行承担投资风险。</w:t>
      </w:r>
    </w:p>
    <w:sectPr>
      <w:pgSz w:w="11907" w:h="16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04" w:hanging="28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icrosoft YaHei" w:cs="Microsoft YaHei" w:eastAsia="Microsoft YaHei" w:hAnsi="Microsoft YaHe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Normal">
    <w:name w:val="Normal"/>
    <w:qFormat/>
    <w:rPr>
      <w:rFonts w:ascii="Microsoft YaHei" w:cs="Microsoft YaHei" w:eastAsia="Microsoft YaHei" w:hAnsi="Microsoft YaHei"/>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2026-09-13T12:11:35.258Z</dcterms:created>
  <dcterms:modified xsi:type="dcterms:W3CDTF">2026-09-13T12:11:35.258Z</dcterms:modified>
</cp:coreProperties>
</file>

<file path=docProps/custom.xml><?xml version="1.0" encoding="utf-8"?>
<Properties xmlns="http://schemas.openxmlformats.org/officeDocument/2006/custom-properties" xmlns:vt="http://schemas.openxmlformats.org/officeDocument/2006/docPropsVTypes"/>
</file>