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株洲飞鹿高新材料技术股份有限公司 (300665)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行业：基础化工—化学制品—涂料油墨</w:t>
      </w:r>
    </w:p>
    <w:p>
      <w:pPr>
        <w:jc w:val="center"/>
      </w:pPr>
      <w:r>
        <w:rPr>
          <w:color w:val="595959"/>
          <w:sz w:val="22"/>
          <w:szCs w:val="22"/>
        </w:rPr>
        <w:t xml:space="preserve">报告日期：2026年9月13日</w:t>
      </w:r>
    </w:p>
    <w:p>
      <w:pPr>
        <w:jc w:val="center"/>
      </w:pPr>
      <w:r>
        <w:rPr>
          <w:color w:val="595959"/>
          <w:sz w:val="20"/>
          <w:szCs w:val="20"/>
        </w:rPr>
        <w:t xml:space="preserve">2026-09-11 收盘（周五）；资金流向数据更新时间为当日16:05；千股千评数据时间为当日17:00；另有一组技术指标时点为2026-09-02，仅作趋势参考，不代表9-11状态</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飞鹿股份（300665）当前最具决策意义的事实是：公司控制权在经历2025年8月至2026年2月的"骁光智能入主失败"后，于2026年6—7月由青岛君拓启航以13.7元/股、总价约3.14亿元受让10%股份（较停牌前9.80元溢价近40%）完成过户，实控人变更为王建绘、王建纲、王新、王科四位一致行动人；随后2026年9月公司推出向控股股东君拓启航定增3.5亿—4.5亿元的方案（发行不超过6886.22万股，锁定期36个月，募资全部用于补充流动资金和偿还贷款），若按上限测算控股股东持股比例预计达32.10%，控制权趋于稳定；同期2026年9月11日完成工商变更，法定代表人变更为李振涛。但需注意7月过户后君拓启航持股10%、而9月2日定增公告披露的发行前持股为11.73%，两者相差约396万股（约1.73个百分点），中间增持过程未在本次检索中查到明确公告。</w:t>
      </w:r>
    </w:p>
    <w:p>
      <w:pPr>
        <w:spacing w:after="160" w:line="300"/>
      </w:pPr>
      <w:r>
        <w:rPr>
          <w:sz w:val="22"/>
          <w:szCs w:val="22"/>
        </w:rPr>
        <w:t xml:space="preserve">经营层面，公司仍处于亏损状态：2025全年营收5.1861亿元（同比+0.03%），归母净利润-2.1829亿元，亏损较2024年（-1.3978亿元）进一步扩大；2026年上半年营收2.077亿元（同比-12.76%），归母净利润-2248.98万元，同比减亏41.83%，扣非净利润-2493.87万元，同比减亏40.38%，经营活动现金流净额3744.15万元，同比大增255.24%。</w:t>
      </w:r>
    </w:p>
    <w:p>
      <w:pPr>
        <w:spacing w:after="160" w:line="300"/>
      </w:pPr>
      <w:r>
        <w:rPr>
          <w:sz w:val="22"/>
          <w:szCs w:val="22"/>
        </w:rPr>
        <w:t xml:space="preserve">盈利能力的剧烈波动是核心矛盾：2025年各业务线毛利率全面大幅下滑（防腐涂料从2024年26.08%降至10.49%、新能源材料从11.41%降至-33.40%、轨交装备从15.02%降至4.91%、轨交工程从23.19%降至3.42%、民用建筑含市政从0.62%降至0.11%）；2026年上半年除新能源材料（-16.11%）外各产品线毛利率显著回升，加权毛利率约10.2%，明显高于2025全年3.47%。公司2025年报计提株洲工厂等固定资产减值5654万元，媒体称涂料、防水卷材、胶黏剂等产线利用率普遍低于30%。</w:t>
      </w:r>
    </w:p>
    <w:p>
      <w:pPr>
        <w:spacing w:after="160" w:line="300"/>
      </w:pPr>
      <w:r>
        <w:rPr>
          <w:sz w:val="22"/>
          <w:szCs w:val="22"/>
        </w:rPr>
        <w:t xml:space="preserve">流动性压力与估值口径是当前不可忽视的现实：截至2026年6月30日，货币资金7608.24万元，短期借款2.92亿元，一年内到期非流动负债1.22亿元，短期有息债务合计约4.14亿元，货币资金覆盖不足两成；应收账款3.64亿元、占总资产25.38%；对外担保余额4.54亿元、占净资产比例103.49%；资产负债率68.60%。截至2026年9月11日收盘，股价8.84元（当日-4.12%），总市值20.29亿元，PB约4.63倍、PS(TTM)约4.16倍，因公司连续两年亏损且2026H1、TTM仍亏损，PE为负值、无实际估值意义；52周高12.74元/低6.86元，当前股价处于区间中下部。</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证券简称/代码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飞鹿股份 / 300665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株洲飞鹿高新材料技术股份有限公司（Zhuzhou Feilu High-Tech Materials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1998-05-21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2017-06-13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发行情况</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发行价10元，发行1900万股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湖南省株洲市荷塘区（金山工业园注册；2025年报披露办公地址为荷塘区香榭路98号）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行业归类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基础化工—化学制品—涂料油墨；申万口径常挂“原材料”</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市场标签</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国内轨道交通防腐防水材料第一股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实际控制权说明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公司连续经历控制权反复变更，注册资本/法定代表人/大股东名单在不同时点口径不同，引用时必须带日期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检索/数据截止时间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2026年9月中旬（最新可用于本部分的公告为2026-09-11工商变更登记公告；最新完整财报为2025年年报＋2026年半年报）</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防腐涂料</w:t>
      </w:r>
    </w:p>
    <w:p>
      <w:pPr>
        <w:pStyle w:val="ListParagraph"/>
        <w:numPr>
          <w:ilvl w:val="0"/>
          <w:numId w:val="2"/>
        </w:numPr>
        <w:spacing w:after="80" w:line="280"/>
      </w:pPr>
      <w:r>
        <w:rPr>
          <w:sz w:val="22"/>
          <w:szCs w:val="22"/>
        </w:rPr>
        <w:t xml:space="preserve">防水防护材料（防水涂料、防水卷材）</w:t>
      </w:r>
    </w:p>
    <w:p>
      <w:pPr>
        <w:pStyle w:val="ListParagraph"/>
        <w:numPr>
          <w:ilvl w:val="0"/>
          <w:numId w:val="2"/>
        </w:numPr>
        <w:spacing w:after="80" w:line="280"/>
      </w:pPr>
      <w:r>
        <w:rPr>
          <w:sz w:val="22"/>
          <w:szCs w:val="22"/>
        </w:rPr>
        <w:t xml:space="preserve">胶类材料（新能源热管理材料、胶黏剂/胶膜/胶带）</w:t>
      </w:r>
    </w:p>
    <w:p>
      <w:pPr>
        <w:pStyle w:val="ListParagraph"/>
        <w:numPr>
          <w:ilvl w:val="0"/>
          <w:numId w:val="2"/>
        </w:numPr>
        <w:spacing w:after="80" w:line="280"/>
      </w:pPr>
      <w:r>
        <w:rPr>
          <w:sz w:val="22"/>
          <w:szCs w:val="22"/>
        </w:rPr>
        <w:t xml:space="preserve">涂料涂装一体化服务</w:t>
      </w:r>
    </w:p>
    <w:p>
      <w:pPr>
        <w:pStyle w:val="ListParagraph"/>
        <w:numPr>
          <w:ilvl w:val="0"/>
          <w:numId w:val="2"/>
        </w:numPr>
        <w:spacing w:after="80" w:line="280"/>
      </w:pPr>
      <w:r>
        <w:rPr>
          <w:sz w:val="22"/>
          <w:szCs w:val="22"/>
        </w:rPr>
        <w:t xml:space="preserve">涂装施工服务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以金属表面、非金属表面、混凝土表面及新能源领域防腐与防护材料的研发、生产、销售及服务为主业，提供方案设计—产品研发—产品生产—产品涂装(施工)的整体解决方案，应用领域覆盖轨道交通装备制造与维修、轨道交通工程建设与维护、民用建筑与市政工程、钢结构桥梁、风电叶片及塔筒、新能源汽车电池包、储能装备、光伏组件等。销售模式为工厂直销100%。</w:t>
      </w:r>
    </w:p>
    <w:p>
      <w:pPr>
        <w:pStyle w:val="ListParagraph"/>
        <w:numPr>
          <w:ilvl w:val="0"/>
          <w:numId w:val="2"/>
        </w:numPr>
        <w:spacing w:after="80" w:line="280"/>
      </w:pPr>
      <w:r>
        <w:rPr>
          <w:sz w:val="22"/>
          <w:szCs w:val="22"/>
        </w:rPr>
        <w:t xml:space="preserve">实际采购品类（非泛化“原材料”）：涂料采购各类树脂、颜填料、溶剂、助剂，其中树脂部分外购、部分以自研水性树脂技术外协加工提供；防水卷材采购沥青、聚乙烯（PE），辅以胎基布、基础油、热熔胶、SBS；胶类/新能源材料涉及胶带树脂（公司称已实现自研）及相关化工原料。</w:t>
      </w:r>
    </w:p>
    <w:p>
      <w:pPr>
        <w:pStyle w:val="ListParagraph"/>
        <w:numPr>
          <w:ilvl w:val="0"/>
          <w:numId w:val="2"/>
        </w:numPr>
        <w:spacing w:after="80" w:line="280"/>
      </w:pPr>
      <w:r>
        <w:rPr>
          <w:sz w:val="22"/>
          <w:szCs w:val="22"/>
        </w:rPr>
        <w:t xml:space="preserve">主要中间石化品包括沥青、聚醚、聚乙烯、二甲苯、环氧树脂、固化剂等，公司披露“大多为石油下游产品或无机矿物下游产品，价格受国际原油价格波动影响”；能源为电力、天然气。</w:t>
      </w:r>
    </w:p>
    <w:p>
      <w:pPr>
        <w:pStyle w:val="ListParagraph"/>
        <w:numPr>
          <w:ilvl w:val="0"/>
          <w:numId w:val="2"/>
        </w:numPr>
        <w:spacing w:after="80" w:line="280"/>
      </w:pPr>
      <w:r>
        <w:rPr>
          <w:sz w:val="22"/>
          <w:szCs w:val="22"/>
        </w:rPr>
        <w:t xml:space="preserve">采购单价（不含税，元/kg）历史波动：沥青2021年3.35→2022年4.22→2023年3.83→2024年1-3月3.69；CYD-011环氧树脂2021年25.89→2022年18.51→2023年12.92；JQD-220G聚醚2021年17.11→2022年11.54→2023年9.97；TDI约15–18；1000目锌基料约22–26；室温硫化硅橡胶2022年37.49→2024年一季度15.58（波动极大）。</w:t>
      </w:r>
    </w:p>
    <w:p>
      <w:pPr>
        <w:pStyle w:val="ListParagraph"/>
        <w:numPr>
          <w:ilvl w:val="0"/>
          <w:numId w:val="2"/>
        </w:numPr>
        <w:spacing w:after="80" w:line="280"/>
      </w:pPr>
      <w:r>
        <w:rPr>
          <w:sz w:val="22"/>
          <w:szCs w:val="22"/>
        </w:rPr>
        <w:t xml:space="preserve">供应商集中度：2023年前五大供应商占含税采购32.21%（1.78亿元），研究纪要中总采购金额数据被截断，未能取得完整分母。</w:t>
      </w:r>
    </w:p>
    <w:p>
      <w:pPr>
        <w:pStyle w:val="ListParagraph"/>
        <w:numPr>
          <w:ilvl w:val="0"/>
          <w:numId w:val="2"/>
        </w:numPr>
        <w:spacing w:after="80" w:line="280"/>
      </w:pPr>
      <w:r>
        <w:rPr>
          <w:sz w:val="22"/>
          <w:szCs w:val="22"/>
        </w:rPr>
        <w:t xml:space="preserve">公司对上游为价格接受者：主要原料为原油下游石化中间品，价格受国际原油价格波动影响，公司无定价权。</w:t>
      </w:r>
    </w:p>
    <w:p>
      <w:pPr>
        <w:pStyle w:val="ListParagraph"/>
        <w:numPr>
          <w:ilvl w:val="0"/>
          <w:numId w:val="2"/>
        </w:numPr>
        <w:spacing w:after="80" w:line="280"/>
      </w:pPr>
      <w:r>
        <w:rPr>
          <w:sz w:val="22"/>
          <w:szCs w:val="22"/>
        </w:rPr>
        <w:t xml:space="preserve">下游客户：高铁/地铁等轨道交通装备制造与维修、轨道交通工程建设与维护、民用建筑与市政工程建设、钢结构桥梁、风电叶片及塔筒、新能源汽车电池包、储能装备、光伏组件等领域的客户。</w:t>
      </w:r>
    </w:p>
    <w:p>
      <w:pPr>
        <w:pStyle w:val="ListParagraph"/>
        <w:numPr>
          <w:ilvl w:val="0"/>
          <w:numId w:val="2"/>
        </w:numPr>
        <w:spacing w:after="80" w:line="280"/>
      </w:pPr>
      <w:r>
        <w:rPr>
          <w:sz w:val="22"/>
          <w:szCs w:val="22"/>
        </w:rPr>
        <w:t xml:space="preserve">客户集中度：研究纪要未给出前五大客户合计占比数据，该字段缺失，具体以最新年报为准。</w:t>
      </w:r>
    </w:p>
    <w:p>
      <w:pPr>
        <w:pStyle w:val="ListParagraph"/>
        <w:numPr>
          <w:ilvl w:val="0"/>
          <w:numId w:val="2"/>
        </w:numPr>
        <w:spacing w:after="80" w:line="280"/>
      </w:pPr>
      <w:r>
        <w:rPr>
          <w:sz w:val="22"/>
          <w:szCs w:val="22"/>
        </w:rPr>
        <w:t xml:space="preserve">销售模式为工厂直销100%，无经销/零售环节。</w:t>
      </w:r>
    </w:p>
    <w:p>
      <w:pPr>
        <w:pStyle w:val="ListParagraph"/>
        <w:numPr>
          <w:ilvl w:val="0"/>
          <w:numId w:val="2"/>
        </w:numPr>
        <w:spacing w:after="80" w:line="280"/>
      </w:pPr>
      <w:r>
        <w:rPr>
          <w:sz w:val="22"/>
          <w:szCs w:val="22"/>
        </w:rPr>
        <w:t xml:space="preserve">行业结构性议价动态：轨交装备涂料与涂装服务下游为轨道交通装备整机厂及工程建设单位，2025年轨交装备业务毛利率仅4.91%、轨交工程3.42%、民用建筑含市政0.11%、新能源-3.49%，各业务线毛利率普遍极低，反映公司在下游面前议价能力弱；同时2024年对比口径下轨交装备毛利率15.02%、新能源11.41%、轨交工程23.19%，2025年大幅下滑。</w:t>
      </w:r>
    </w:p>
    <w:p>
      <w:pPr>
        <w:pStyle w:val="ListParagraph"/>
        <w:numPr>
          <w:ilvl w:val="0"/>
          <w:numId w:val="2"/>
        </w:numPr>
        <w:spacing w:after="80" w:line="280"/>
      </w:pPr>
      <w:r>
        <w:rPr>
          <w:sz w:val="22"/>
          <w:szCs w:val="22"/>
        </w:rPr>
        <w:t xml:space="preserve">竞争格局：轨交装备涂料领域国际涂料龙头如阿克苏诺贝尔、威士伯、立邦涂料等市场占比较高，公司面临外资竞争。</w:t>
      </w:r>
    </w:p>
    <w:p>
      <w:pPr>
        <w:pStyle w:val="ListParagraph"/>
        <w:numPr>
          <w:ilvl w:val="0"/>
          <w:numId w:val="2"/>
        </w:numPr>
        <w:spacing w:after="80" w:line="280"/>
      </w:pPr>
      <w:r>
        <w:rPr>
          <w:sz w:val="22"/>
          <w:szCs w:val="22"/>
        </w:rPr>
        <w:t xml:space="preserve">研究纪要未披露应收账款余额、应收账款占营收或净利润比例、应收账款周转天数、预付款及应付账款等营运资金占用的具体数据，该字段数据缺失；仅可确认公司2026年上半年经营现金流同比大增255.24%（证券时报网2026-08-20报道），但具体营运资金占用结构需以最新年报及半年报为准。</w:t>
      </w:r>
    </w:p>
    <w:p>
      <w:pPr>
        <w:pStyle w:val="ListParagraph"/>
        <w:numPr>
          <w:ilvl w:val="0"/>
          <w:numId w:val="2"/>
        </w:numPr>
        <w:spacing w:after="80" w:line="280"/>
      </w:pPr>
      <w:r>
        <w:rPr>
          <w:sz w:val="22"/>
          <w:szCs w:val="22"/>
        </w:rPr>
        <w:t xml:space="preserve">供应商集中度：2023年前五大供应商占含税采购32.21%（1.78亿元，来源为历史前五大供应商数据，总采购金额分母在纪要中被截断，该数据来源单一、未能交叉核实，具体以最新年报为准）。客户集中度：研究纪要未披露前五大客户合计占比，数据缺失。收入地区集中度（2025年）：华南24.48%、华中23.05%、华东18.82%、华北18.69%、西南7.50%、其他7.45%，全部为国内收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按产品：涂料涂装一体化8.20%、防腐涂料26.08%、防水材料10.58%、涂装施工-6.54%；按行业：轨道交通装备15.02%、新能源11.41%、民用建筑含市政0.62%、轨道交通工程23.19%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研究纪要未给出2024年净利率数据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上游原油系原料价格回落使防腐涂料毛利率处于相对高位；轨交工程毛利率23.19%反映当年工程项目结构较优</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按产品：涂料涂装一体化3.04%、防腐涂料10.49%、防水材料0.85%、涂装施工3.51%、新能源材料-33.40%；按行业：轨道交通装备4.91%、轨道交通工程3.42%、民用建筑含市政0.11%、新能源-3.49%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2025年归母净利润-2.18亿元（来源：新浪财经报道），营收5.186亿元，据此推算净利率约-42%，但该推算非年报直接披露口径，仅供参考</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各业务线毛利率全面大幅下滑，防腐涂料从26.08%降至10.49%，新能源材料从11.41%降至-33.40%；媒体称2025年涂料、防水卷材、胶黏剂等产线利用率普遍低于30%，公司据此对株洲工厂等计提固定资产减值5,654万元（该“低于30%”表述为单一媒体来源，未能在年报原文中直接交叉核实）</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按产品：涂料涂装一体化11.26%、防腐涂料10.27%、防水材料10.47%、涂装施工16.81%、新能源材料-16.11%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归母净利润-2,248.98万元，营收2.08亿元，据此推算净利率约-10.8%，该推算非半年报直接披露口径，仅供参考</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除新能源材料外各产品线毛利率较2025年全年显著回升，公司披露上半年减亏41.83%，经营现金流同比大增255.24%；新能源材料毛利率仍为-16.11%但较2025年全年-33.40%收窄</w:t>
            </w:r>
          </w:p>
        </w:tc>
      </w:tr>
    </w:tbl>
    <w:p>
      <w:pPr>
        <w:spacing w:before="200"/>
      </w:pPr>
    </w:p>
    <w:p>
      <w:pPr>
        <w:spacing w:after="160" w:line="300"/>
      </w:pPr>
      <w:r>
        <w:rPr>
          <w:sz w:val="22"/>
          <w:szCs w:val="22"/>
        </w:rPr>
        <w:t xml:space="preserve">公司处于微笑曲线中游（中间制造/加工环节），下游议价能力弱、上游为原油系石化中间品价格接受者，产品同质化程度高、毛利率极薄：2025年防腐涂料10.49%已是唯一贡献主要利润的产品（利润占比80.61%），防水材料仅0.85%、轨交装备仅4.91%、新能源材料为-33.40%。进一步改善利润率的关键在于产品结构升级（如自研水性树脂、胶带树脂等高附加值产品放量）、新能源材料业务减亏（2026年上半年毛利率已从-33.40%收窄至-16.11%）以及产能利用率提升摊薄固定成本，而非单纯依赖定价权恢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2.077亿元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-12.76%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-2248.98万元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减亏41.83%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8091万元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约-592.5万元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5.1861亿元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+0.03%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-2.1829亿元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-56.16%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5.1848亿元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-37.16%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-1.3978亿元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-776.26%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8.2504亿元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2066.99万元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2026年半年报（2026-08-20披露）：营收2.077亿元（207,707,913.28元）同比-12.76%；归母净利润-2248.98万元同比减亏41.83%；扣非归母净利润-2493.87万元同比减亏40.38%；基本每股收益-0.1019元；经营活动现金流净额3744.15万元同比+255.24%。历史年度数据来自官方披露（中证网、界面新闻、每经、stockanalysis等）。2026Q1数据仅见于中国银行（香港）etnet财务页单一来源，未经第二来源交叉核实，绝对值请谨慎采用。</w:t>
      </w:r>
    </w:p>
    <w:p>
      <w:pPr>
        <w:spacing w:after="160" w:line="300"/>
      </w:pPr>
      <w:r>
        <w:rPr>
          <w:sz w:val="22"/>
          <w:szCs w:val="22"/>
        </w:rPr>
        <w:t xml:space="preserve">公司目前处于亏损状态。2025全年归母净利润-2.1829亿元，亏损较2024年（-1.3978亿元）进一步扩大；2026H1亏损同比收窄41.83%，经营现金流同比大增255.24%至3744.15万元。2026H1分产品：涂料涂装一体化6445万元（31.03%，毛利率11.26%）、防腐涂料6106万元（29.40%，10.27%）、防水材料5334万元（25.68%，10.47%）、涂装施工1992万元（9.59%，16.81%）、新能源材料857.1万元（4.13%，毛利率-16.11%）。2026H1加权毛利率约10.2%，明显高于2025全年3.47%，属半年度口径，全年能否延续需观察；新能源材料板块毛利率为负。主要指标（2026H1）：每股净资产1.91元、ROE -5.65%、总资产14.34亿元、股东权益约4.5亿元、资产负债率约68.6%。2025年末：总资产15.20亿元、归母净资产3.9996亿元、加权ROE -54.36%、毛利率3.47%、资产负债率72.92%、研发投入2930.32万元（占营收5.65%）、前五大客户占比37.82%。分红：2024-07每10股派0.50元；2025年报、2026中报均为利润不分配，当前无股息。</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无可有效引用的盈利预测。唯一查到的正式券商研报为东方财富证券（分析师王翩翩/郁晾）2024-12-10《飞鹿股份：Q3承压 产品及客户拓展 静待需求拐点》，预测2024-2026年EPS分别为-0.12/0.03/0.16元，对应2025-2026年PE 220.59x/45.89x，给予"增持"评级；但该预测已被实际业绩证伪（2024实际EPS -0.7411元、2025实际EPS -1.0864元），不建议引用其盈利预测数字，仅可作为覆盖机构极少的证据。百度股市通个股页机构评级/预测栏目直接显示"暂无数据"。Investing.com显示有4个模型的分析师目标价/预测，但未取到具体目标价或2026-2028年收入/利润一致预期。结论：该股基本没有可供引用的多券商一致预期，尤其缺乏2026-2028年营收/净利润/EPS的更新预测。</w:t>
      </w: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东方财富证券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2024-12-10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分析师王翩翩/郁晾；预测2024-2026年EPS -0.12/0.03/0.16元，对应2025-2026年PE 220.59x/45.89x；该预测已被实际业绩证伪（2024实际EPS -0.7411元、2025实际EPS -1.0864元），不建议引用其盈利预测数字</w:t>
            </w:r>
          </w:p>
        </w:tc>
      </w:tr>
    </w:tbl>
    <w:p>
      <w:pPr>
        <w:spacing w:before="200"/>
      </w:pPr>
    </w:p>
    <w:p>
      <w:pPr>
        <w:spacing w:after="160" w:line="300"/>
      </w:pPr>
      <w:r>
        <w:rPr>
          <w:sz w:val="22"/>
          <w:szCs w:val="22"/>
        </w:rPr>
        <w:t xml:space="preserve">截至2026-09-11收盘：收盘价8.84元（当日-4.12%），总股本2.2954亿股，总市值20.29亿元，流通市值19.27亿元（stcn口径）。动态市盈率-45.11，动态市净率4.63（stcn）；财联社显示市盈率(静) -9.30、市盈率(TTM) -10.04、市净率4.63。stockanalysis.com（2026-09-11，价格8.84元）：市值20.3亿元人民币、EV 25.2亿元、PS 4.16、PB 4.51、P/TBV 5.24、P/FCF 35.19、EV/Sales 5.16，ROE -47.64%、ROIC -13.10%，Altman Z-Score 0.93（破产风险提示）、Piotroski F-Score 3、Beta 0.56。中国证券报口径（以2026-04-27收盘价计）：市盈率(TTM)约-7.9倍、市净率(LF)约4.31倍、市销率(TTM)约3.33倍。东方财富F10操盘必读显示总市值22.36亿元、市盈率动-49.71、市盈率静-10.24、市净率(MRQ) 5.10，但该页市值与9-11收盘价8.84元×2.2954亿股=20.29亿元不符，应为不同交易日缓存（对应价格约9.74元），引用市值/估值应以stcn的9-11口径为准。Yahoo Finance显示市值2.23B、股价营收比3.85、股价净值比5.65，52周高12.85/低6.86；该页"追踪市盈率267.20"与亏损事实矛盾，判定为不可用数据。估值口径结论：因公司连续两年亏损（2024、2025）且2026H1、TTM仍亏损，PE(TTM)为负、无实际估值意义，市场只能用PB/PS/EV-Sales参考；当前PB约4.5-4.6倍（按9-11收盘口径）、PS(TTM)约4倍（TTM收入4.88亿元，stockanalysis），PB显著高于2025年末的3.87倍，反映股价相对净资产仍偏高。净资产被亏损侵蚀：每股净资产由2023年末约2.75元降至2026H1约1.91元，PB被动抬升。股本扩张：2026-05-20总股本增至2.2954亿股（+1060万股），近一年股本+14.84%，摊薄影响需注意。不确定性与局限：无有效机构一致预期；PE无参考意义；同一时点不同来源市值/估值不一致（stcn 20.29亿元 vs 东方财富F10 22.36亿元）；2026Q1数据单一来源未交叉核实；Yahoo Finance追踪市盈率267.20判定为错误数据；公司2026年内处于控制权变更进程中，若发生控制权/资产重组，当前财务与估值基准可能失效；2025年归母净利存在相近但不同表述，本文采用交易所披露口径-218,285,732.95元。</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控制权变更主线：两次转让尝试后公司易主</w:t>
      </w:r>
    </w:p>
    <w:p>
      <w:pPr>
        <w:spacing w:after="160" w:line="300"/>
      </w:pPr>
      <w:r>
        <w:rPr>
          <w:sz w:val="22"/>
          <w:szCs w:val="22"/>
        </w:rPr>
        <w:t xml:space="preserve">公司控制权变更经历两轮：第一次（2025年8月—2026年2月）拟引入上海骁光智能技术有限公司（实控人拟变更为杨奕骁），2025年8月22日签署《股份转让协议》、8月25日签署《表决权委托协议》，骁光智能受让1100万股（12.67元/股，总价1.39亿元）并受托2996.69万股表决权，合计可支配18.71%表决权，同时拟向骁光智能定增不低于3200万股（发行价8.08元/股）；股票8月22日停牌、8月26日复牌；2025年11月19日1100万股完成过户，骁光智能持股5.02%、可支配表决权18.71%成为控股股东；2026年2月终止定增并解除表决权委托，骁光智能可支配表决权降至5.02%，控股股东/实控人恢复为章卫国（当时直接持股13.69%）。第二次（2026年6—7月，已完成）：2026年6月15日章卫国通知筹划控制权变更，6月16日起停牌、6月18日继续停牌；6月22日与青岛君拓启航智能科技有限公司签署《股份转让协议》，转让22,954,085股（占总股本10.00%），单价13.7元/股，总价约3.14亿元，较停牌前收盘价9.80元溢价近40%，6月23日复牌；7月15日过户完成（7月16日晚公告），君拓启航持有10%成为控股股东，章卫国持股由13.06%降至3.06%，实控人变更为王建绘、王建纲、王新、王科四位一致行动人（“王氏家族”）。</w:t>
      </w:r>
    </w:p>
    <w:p>
      <w:pPr>
        <w:pStyle w:val="Heading2"/>
        <w:spacing w:after="120" w:before="240"/>
      </w:pPr>
      <w:r>
        <w:rPr>
          <w:b/>
          <w:bCs/>
          <w:color w:val="2E74B5"/>
          <w:sz w:val="24"/>
          <w:szCs w:val="24"/>
        </w:rPr>
        <w:t xml:space="preserve">4.2 新控股股东君拓启航及背后科凯电子背景</w:t>
      </w:r>
    </w:p>
    <w:p>
      <w:pPr>
        <w:spacing w:after="160" w:line="300"/>
      </w:pPr>
      <w:r>
        <w:rPr>
          <w:sz w:val="22"/>
          <w:szCs w:val="22"/>
        </w:rPr>
        <w:t xml:space="preserve">君拓启航成立于2026年2月3日，注册资本7亿元，为本次资本运作新设主体；科凯电子（青岛科凯电子研究所股份有限公司）持股60.53%为其控股股东。科凯电子主营高端装备配套用混合集成电路、微电路模块（电机驱动器、光源驱动器、信号控制器等），系专精特新“小巨人”。科凯电子2023/2024/2025年营收约3.08/1.64/1.93亿元，净利约1.67/1.00/0.69亿元（总体盈利但下滑）。上证报报道称科凯电子此前曾经历IPO申报撤回、与思林杰的并购重组失败，且曾因IPO存在违规行为遭监管（单一来源，建议核查原始监管文件）。</w:t>
      </w:r>
    </w:p>
    <w:p>
      <w:pPr>
        <w:pStyle w:val="Heading2"/>
        <w:spacing w:after="120" w:before="240"/>
      </w:pPr>
      <w:r>
        <w:rPr>
          <w:b/>
          <w:bCs/>
          <w:color w:val="2E74B5"/>
          <w:sz w:val="24"/>
          <w:szCs w:val="24"/>
        </w:rPr>
        <w:t xml:space="preserve">4.3 2026年度向特定对象发行A股股票（定增）</w:t>
      </w:r>
    </w:p>
    <w:p>
      <w:pPr>
        <w:spacing w:after="160" w:line="300"/>
      </w:pPr>
      <w:r>
        <w:rPr>
          <w:sz w:val="22"/>
          <w:szCs w:val="22"/>
        </w:rPr>
        <w:t xml:space="preserve">2026年9月1日，第五届董事会第十九次会议审议通过《2026年度向特定对象发行A股股票方案》等议案，9月3日在巨潮披露。关键条款：发行对象为控股股东君拓启航；发行数量不超过68,862,219股（含），不超过发行前总股本的30%；募集资金总额不低于3.5亿元且不超过4.5亿元，扣除费用后拟全部用于补充流动资金和偿还贷款；发行价不低于定价基准日前20个交易日股票交易均价的80%；认购股份锁定期36个月；构成关联交易。若按上限测算，发行完成后君拓启航持股比例预计达32.10%，进一步巩固控制权，不导致控制权变更。实施尚需：股东会审议通过、深交所审核通过、中国证监会同意注册。⚠️ 数据冲突/需核实：9月2日定增公告披露“本次发行前，君拓启航持有公司26,916,385股，占公司总股本的11.73%”；而7月过户后公告为持股22,954,085股（10.00%）。二者相差约396万股（约1.73个百分点）。中间如何增持（二级市场/协议受让/其他）未在本次检索中查到明确公告，建议核对7月—9月间的权益变动公告。</w:t>
      </w:r>
    </w:p>
    <w:p>
      <w:pPr>
        <w:pStyle w:val="Heading2"/>
        <w:spacing w:after="120" w:before="240"/>
      </w:pPr>
      <w:r>
        <w:rPr>
          <w:b/>
          <w:bCs/>
          <w:color w:val="2E74B5"/>
          <w:sz w:val="24"/>
          <w:szCs w:val="24"/>
        </w:rPr>
        <w:t xml:space="preserve">4.4 董事会/高管与工商变更</w:t>
      </w:r>
    </w:p>
    <w:p>
      <w:pPr>
        <w:spacing w:after="160" w:line="300"/>
      </w:pPr>
      <w:r>
        <w:rPr>
          <w:sz w:val="22"/>
          <w:szCs w:val="22"/>
        </w:rPr>
        <w:t xml:space="preserve">2026年8月31日：2026年第三次临时股东会通过修订《公司章程》、补选及增选第五届董事会独立董事/非独立董事议案；同日第五届董事会第十八次会议选举董事长。公司披露“关于变更董事长、选举副董事长并调整董事会专门委员会的公告”“关于聘任公司高级管理人员的公告”（2026年9月1日）。2026年9月11日：完成工商变更登记，法定代表人变更为李振涛，注册资本2.2954亿元（贰亿贰仟玖佰伍拾肆万零柒佰叁拾元）。现任主要高管（据百度财经个股页）：李振涛任董事长；王建纲、章健嘉任副董事长；范国栋任总裁；易佳丽任董事会秘书、副总裁；韩驭安任高级副总裁、财务总监；任杰任高级副总裁；章卫国任终身名誉董事长。2026年9月3日：公告《关于调整2026年度非独立董事薪酬方案》（非独立董事津贴调整为固定18万元/年（税前），按月发放，不与绩效考核挂钩），尚需2026年第四次临时股东会审议。</w:t>
      </w:r>
    </w:p>
    <w:p>
      <w:pPr>
        <w:pStyle w:val="Heading2"/>
        <w:spacing w:after="120" w:before="240"/>
      </w:pPr>
      <w:r>
        <w:rPr>
          <w:b/>
          <w:bCs/>
          <w:color w:val="2E74B5"/>
          <w:sz w:val="24"/>
          <w:szCs w:val="24"/>
        </w:rPr>
        <w:t xml:space="preserve">4.5 2026年半年报：营收下滑、亏损收窄、经营现金流转正</w:t>
      </w:r>
    </w:p>
    <w:p>
      <w:pPr>
        <w:spacing w:after="160" w:line="300"/>
      </w:pPr>
      <w:r>
        <w:rPr>
          <w:sz w:val="22"/>
          <w:szCs w:val="22"/>
        </w:rPr>
        <w:t xml:space="preserve">2026年半年报（2026年8月20日晚披露，公告编号2026-054）：营收2.077亿元（同比-12.76%）；归母净利-2248.98万元（上年同期-3866.29万元，减亏41.83%）；扣非-2493.87万元（减亏40.38%）；经营现金流净额3744.15万元（上年同期-2411.78万，同比+255.24%）；基本EPS -0.1019元；不派现、不送股、不转增。资产负债率68.60%；毛利率10.20%。2026年二季度单季：营收1.27亿元（-22.6%）、归母净利-1650.87万元。</w:t>
      </w:r>
    </w:p>
    <w:p>
      <w:pPr>
        <w:pStyle w:val="Heading2"/>
        <w:spacing w:after="120" w:before="240"/>
      </w:pPr>
      <w:r>
        <w:rPr>
          <w:b/>
          <w:bCs/>
          <w:color w:val="2E74B5"/>
          <w:sz w:val="24"/>
          <w:szCs w:val="24"/>
        </w:rPr>
        <w:t xml:space="preserve">4.6 2025年报及2025三季报财务数据</w:t>
      </w:r>
    </w:p>
    <w:p>
      <w:pPr>
        <w:spacing w:after="160" w:line="300"/>
      </w:pPr>
      <w:r>
        <w:rPr>
          <w:sz w:val="22"/>
          <w:szCs w:val="22"/>
        </w:rPr>
        <w:t xml:space="preserve">2025年报（2026年4月28日披露）：营收5.186亿元（+0.03%）；归母净利-2.183亿元（亏损扩大）；扣非-2.228亿元；经营现金流3427.08万元（+136.13%）；不分红。合并报表累计未分配利润-2.52亿元。2025三季报（2025年10月29日）：前三季营收3.90亿元（+23.98%）；归母净利-6596.80万元。</w:t>
      </w:r>
    </w:p>
    <w:p>
      <w:pPr>
        <w:pStyle w:val="Heading2"/>
        <w:spacing w:after="120" w:before="240"/>
      </w:pPr>
      <w:r>
        <w:rPr>
          <w:b/>
          <w:bCs/>
          <w:color w:val="2E74B5"/>
          <w:sz w:val="24"/>
          <w:szCs w:val="24"/>
        </w:rPr>
        <w:t xml:space="preserve">4.7 流动性/风险点（半年报口径）</w:t>
      </w:r>
    </w:p>
    <w:p>
      <w:pPr>
        <w:spacing w:after="160" w:line="300"/>
      </w:pPr>
      <w:r>
        <w:rPr>
          <w:sz w:val="22"/>
          <w:szCs w:val="22"/>
        </w:rPr>
        <w:t xml:space="preserve">截至2026年6月30日，货币资金7608.24万元，短期借款2.92亿元，一年内到期非流动负债1.22亿元，短期有息债务合计约4.14亿元，货币资金覆盖不足两成；期末对外担保余额合计4.54亿元，占净资产比例103.49%（超过净资产50%部分为2.34亿元）；应收账款3.64亿元、占总资产25.38%。（来源：财报快递文，单一来源，建议以半年报原文复核）</w:t>
      </w:r>
    </w:p>
    <w:p>
      <w:pPr>
        <w:pStyle w:val="Heading2"/>
        <w:spacing w:after="120" w:before="240"/>
      </w:pPr>
      <w:r>
        <w:rPr>
          <w:b/>
          <w:bCs/>
          <w:color w:val="2E74B5"/>
          <w:sz w:val="24"/>
          <w:szCs w:val="24"/>
        </w:rPr>
        <w:t xml:space="preserve">4.8 其他近期公告/事项</w:t>
      </w:r>
    </w:p>
    <w:p>
      <w:pPr>
        <w:spacing w:after="160" w:line="300"/>
      </w:pPr>
      <w:r>
        <w:rPr>
          <w:sz w:val="22"/>
          <w:szCs w:val="22"/>
        </w:rPr>
        <w:t xml:space="preserve">转债：飞鹿转债已于2025年8月完成停止转股、赎回并摘牌（多份“即将停止转股暨赎回”提示性公告，2025年8月）。减持：2025年12月4日公告“两股东拟减持合计不超1.02%股份”；此前2025年11月17日“股东减持期限届满暨减持结果公告”、2025年11月26日“部分董事、高管减持期限届满未减持”（本次因检索步数限制未能获取减持主体与数量的细节，建议补充核实）。注销股票期权：2025年8月“关于注销部分股票期权”、2025年9月“部分股票期权注销完成”。中标/项目：2025年11月5日公告中标京津冀城际铁路投资有限公司采购项目，中标金额1755.11万元；2025年10月“参与锦屏大设施项目建设防水工程材料供应及施工”（为聚合页，建议核对原公告）。担保：2025年12月3日“为全资子公司提供担保的进展公告”。</w:t>
      </w:r>
    </w:p>
    <w:p>
      <w:pPr>
        <w:pStyle w:val="Heading2"/>
        <w:spacing w:after="120" w:before="240"/>
      </w:pPr>
      <w:r>
        <w:rPr>
          <w:b/>
          <w:bCs/>
          <w:color w:val="2E74B5"/>
          <w:sz w:val="24"/>
          <w:szCs w:val="24"/>
        </w:rPr>
        <w:t xml:space="preserve">4.9 未查到/需标注的空白与不确定性</w:t>
      </w:r>
    </w:p>
    <w:p>
      <w:pPr>
        <w:spacing w:after="160" w:line="300"/>
      </w:pPr>
      <w:r>
        <w:rPr>
          <w:sz w:val="22"/>
          <w:szCs w:val="22"/>
        </w:rPr>
        <w:t xml:space="preserve">1. 股份回购：本轮检索未发现飞鹿股份近期有股份回购计划或进展公告；若报告需要“回购”小节，需再确认（可能确实无回购，只有期权注销）。2. 正式业绩预告/预增预减：未检索到2026年半年度或年度的独立业绩预告公告，公司为直接发布定期报告（4月中报预告未见）。若需，请核查巨潮“业绩预告”栏目。3. 君拓启航持股从10%→11.73%的过程未找到明确公告（见定增条目）。4. 十大股东数据存在时点冲突：百度财经个股页显示“2026-09-04”十大股东仍为章卫国13.06%、上海骁光4.79%，与7月过户后章卫国降至3.06%的事实不符，判断为数据更新滞后/口径问题，勿直接引用。5. 监管/处罚：上证报提及科凯电子IPO曾违规被监管，属单一媒体来源，建议核对交易所/证监会原始文件。6. 各大“个股行情/公告”类页面（东财、同花顺等）多为JS渲染，本纪要数字主要来自深交所/巨潮原文PDF、上证报、证券时报、新华财经、中证网等，可靠性相对较高；但涉及具体金额、股数仍建议以巨潮原文公告为准。</w:t>
      </w:r>
    </w:p>
    <w:p>
      <w:pPr>
        <w:pStyle w:val="Heading2"/>
        <w:spacing w:after="120" w:before="240"/>
      </w:pPr>
      <w:r>
        <w:rPr>
          <w:b/>
          <w:bCs/>
          <w:color w:val="2E74B5"/>
          <w:sz w:val="24"/>
          <w:szCs w:val="24"/>
        </w:rPr>
        <w:t xml:space="preserve">4.10 消息面小结</w:t>
      </w:r>
    </w:p>
    <w:p>
      <w:pPr>
        <w:spacing w:after="160" w:line="300"/>
      </w:pPr>
      <w:r>
        <w:rPr>
          <w:sz w:val="22"/>
          <w:szCs w:val="22"/>
        </w:rPr>
        <w:t xml:space="preserve">主线：公司处于“实控人两度易主后落定”阶段——2025年8月拟引入骁光智能（杨奕骁）失败，2026年2月恢复章卫国控制；随即2026年6—7月转由青岛君拓启航（背后军工电子企业科凯电子、王氏家族）以3.14亿元、溢价近40%受让10%股份成为控股股东，7月15日完成过户。紧接着2026年9月推出向控股股东定增3.5亿—4.5亿元（补流+还贷），认购后控股股东持股上限测算达32.10%，锁定期36个月——控制权趋于稳定，同时公司流动性压力较大（半年报货币资金对短期有息债务覆盖不足两成）。治理层面：2026年8月底完成董事会改组、选举李振涛为董事长，9月11日完成工商变更（法定代表人李振涛），9月3日调整董事薪酬方案。经营层面：2026H1营收下滑12.76%但亏损收窄、经营现金流由负转正，新能源材料板块增速高（+143.8%）但体量小、毛利为负。（本纪要为纯文本研究草稿，所有日期为公告/报道披露日；价格与市值类数据以9月11日前后为准，引用前请以巨潮资讯网原文公告复核。）</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8.84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-0.38 元 / -4.12%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当日开/高/低/昨收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9.14 / 9.19 / 8.68 / 9.22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20.29 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19.27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2.30 亿股 / 2.18 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动态市盈率(PE动)</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-45.11（亏损）；PE静 -9.30；PE(TTM) 显示亏损/"--"</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动态市净率(PB)</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4.63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市销率 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每股收益</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-0.0980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 周最高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12.74 元 / 6.86 元（两个高低点的具体日期未能确认，12.74 元高点疑发生于2026年6月控制权变更炒作期，6.86 元低点日期未查到，属未核实项）</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 / 跌停参考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11.06 / 7.38</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9.20 / 9.38 / 9.45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现价8.84已跌破全部短期均线，呈短期空头排列（主源：九方智投）</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-0.16；DIF -0.03；DEA 0.05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据九方，2026-09-03出现0轴上方的MACD死叉，后续关注双线在0轴能否企稳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2026-09-03出现死叉且短期RSI下穿50；未取得9-11当日具体RSI数值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技术上短期走弱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KDJ / 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东方财富千股千评（2026-09-11 17:00）称"MACD/KDJ/RSI/BOLL 暂无明显信号出现"；布林带具体上/中/下轨数值本次未检索到</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布林带数值缺失（stockstar 技术页指标值为"--"，未渲染），以MA20（9.45）作中轨代理参考，属推算非官方值，须标注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筹码成本均价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9.36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现价在其下方，筹码整体处于浮亏状态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均线形态 / 压力位</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2026-09-10形成"均线死三角"，上方均线压力位9.64元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上方均线构成短线反压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牛熊点</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2026-09-04出现日线级别"牛熊点"转熊，60分钟级别亦处熊点</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多周期偏弱信号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下方K线组合支撑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"镊子底"K线组合支撑7.70元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有效跌穿则进入快速下降通道</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机构参与度 / 主力成本</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机构参与度14.40%，属"轻度控盘"；最近1日主力成本8.85元，最近20日主力成本9.47元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主力短期成本贴近现价，20日成本高于现价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交叉源技术总结（时点2026-09-02，早于近期下跌，均线数值偏高，仅作趋势参考）</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总结"卖出"；RSI(14) 46.806 中性；MACD(12,26) 0.06 买入；ADX(14) 36.486 卖出；CCI(14) -135.43 卖出；MA5 9.74 / MA10 9.75 / MA20 ~9.68 / MA50 9.52 / MA100 9.57 / MA200 9.05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该组数据时点为9月2日、早于近期下跌，不代表9-11状态，仅作趋势参考</w:t>
            </w:r>
          </w:p>
        </w:tc>
      </w:tr>
    </w:tbl>
    <w:p>
      <w:pPr>
        <w:spacing w:before="200"/>
      </w:pPr>
    </w:p>
    <w:p>
      <w:pPr>
        <w:spacing w:after="160" w:line="300"/>
      </w:pPr>
      <w:r>
        <w:rPr>
          <w:sz w:val="22"/>
          <w:szCs w:val="22"/>
        </w:rPr>
        <w:t xml:space="preserve">截至2026-09-11收盘，飞鹿股份（300665）报8.84元，单日下跌4.12%，已跌破MA5（9.20）、MA10（9.38）、MA20（9.45）全部短期均线，短期呈空头排列；9月3日出现0轴上方MACD死叉、RSI死叉并下穿50，9月10日形成"均线死三角"，9月4日日线与60分钟级别均出现"牛熊点"转熊，技术面短期偏弱。现价（8.84元）低于筹码成本均价（9.36元），上方均线压力位9.64元，下方"镊子底"K线组合支撑7.70元，有效跌穿则进入快速下降通道。资金面持续净流出：当日主力净流入-362.37万元（净占比-6.42%），近3日-1094.23万元、近10日-3913.01万元、近20日-5140.29万元；机构参与度14.40%，属轻度控盘。需注意：新浪页面显示"停牌/临时停牌"字样，但同页及证券时报、东方财富、九方均显示9-11正常收市并有完整成交数据（成交量6.38万手），判断为页面模板残留，非真实停牌，仍建议核对；布林带具体上/中/下轨数值本次未检索到，以MA20（9.45）作中轨代理参考，属推算非官方值；52周高低点（12.74元/6.86元）的来源仅提供价格区间、无日期，日期未核实；TradingView显示的价格与市值（5.12元、9.63亿）与其余全部来源严重背离，判为陈旧/异常数据，不予采用。</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行业为涂料油墨及防水材料行业，研究纪要未单列完整的行业规模、增速等量化数据；可确认的是公司为国内轨道交通防腐防水材料领域的代表性企业，市场标签为“国内轨道交通防腐防水材料第一股”，轨交装备涂料领域由国际涂料龙头占据较高市场份额。</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轨交装备涂料市场竞争格局：国际涂料龙头如阿克苏诺贝尔（AkzoNobel）、威士伯（Valspar）、立邦涂料（Nippon Paint）等在该领域市场占比较高，国内龙头企业积极向高端市场渗透。</w:t>
      </w:r>
    </w:p>
    <w:p>
      <w:pPr>
        <w:pStyle w:val="ListParagraph"/>
        <w:numPr>
          <w:ilvl w:val="0"/>
          <w:numId w:val="2"/>
        </w:numPr>
        <w:spacing w:after="80" w:line="280"/>
      </w:pPr>
      <w:r>
        <w:rPr>
          <w:sz w:val="22"/>
          <w:szCs w:val="22"/>
        </w:rPr>
        <w:t xml:space="preserve">行业需求端覆盖轨道交通装备制造与维修、轨道交通工程建设与维护、民用建筑与市政工程、钢结构桥梁、风电叶片及塔筒、新能源汽车电池包、储能装备、光伏组件等多个下游领域。</w:t>
      </w:r>
    </w:p>
    <w:p>
      <w:pPr>
        <w:pStyle w:val="ListParagraph"/>
        <w:numPr>
          <w:ilvl w:val="0"/>
          <w:numId w:val="2"/>
        </w:numPr>
        <w:spacing w:after="80" w:line="280"/>
      </w:pPr>
      <w:r>
        <w:rPr>
          <w:sz w:val="22"/>
          <w:szCs w:val="22"/>
        </w:rPr>
        <w:t xml:space="preserve">行业分类归属：基础化工—化学制品—涂料油墨，申万口径常挂“原材料”。</w:t>
      </w:r>
    </w:p>
    <w:p>
      <w:pPr>
        <w:pStyle w:val="ListParagraph"/>
        <w:numPr>
          <w:ilvl w:val="0"/>
          <w:numId w:val="2"/>
        </w:numPr>
        <w:spacing w:after="80" w:line="280"/>
      </w:pPr>
      <w:r>
        <w:rPr>
          <w:sz w:val="22"/>
          <w:szCs w:val="22"/>
        </w:rPr>
        <w:t xml:space="preserve">研究纪要未提供行业整体市场规模、增速、政策等具体数据，该部分内容以纪要中实际出现的信息为限。</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渝三峡</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油漆业务（可比公司毛利率口径）</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研究纪要仅在毛利率对比注释中提及，注明“渝三峡为其油漆业务毛利率”，未提供具体数值</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集泰股份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水性涂料业务（可比公司毛利率口径）</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研究纪要仅在毛利率对比注释中提及，注明“集泰股份为其水性涂料业务毛利率”，未提供具体数值</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金力泰</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综合毛利率（可比公司口径）</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研究纪要仅在毛利率对比注释中提及，注明“金力泰为其综合毛利率”，未提供具体数值</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阿克苏诺贝尔（AkzoNobel）</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国际涂料龙头，轨交装备涂料领域</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研究纪要提及该公司在轨交装备涂料领域市场占比较高，为外资竞争对手，未提供具体市场份额数值</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威士伯（Valspar）</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国际涂料龙头，轨交装备涂料领域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研究纪要提及该公司在轨交装备涂料领域市场占比较高，为外资竞争对手，未提供具体市场份额数值</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立邦涂料（Nippon Paint）</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国际涂料龙头，轨交装备涂料领域</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研究纪要提及该公司在轨交装备涂料领域市场占比较高，为外资竞争对手，未提供具体市场份额数值</w:t>
            </w:r>
          </w:p>
        </w:tc>
      </w:tr>
    </w:tbl>
    <w:p>
      <w:pPr>
        <w:spacing w:before="200"/>
      </w:pPr>
    </w:p>
    <w:p>
      <w:pPr>
        <w:spacing w:after="160" w:line="300"/>
      </w:pPr>
      <w:r>
        <w:rPr>
          <w:sz w:val="22"/>
          <w:szCs w:val="22"/>
        </w:rPr>
        <w:t xml:space="preserve">研究纪要未提供公司与同业可比公司在营收规模、毛利率、市场份额等维度的完整对比数据；仅有一条毛利率口径注释提及渝三峡（油漆业务毛利率）、集泰股份（水性涂料业务毛利率）、金力泰（综合毛利率）作为可比口径，但未给出具体数值。竞争格局方面，轨交装备涂料领域由阿克苏诺贝尔、威士伯、立邦涂料等国际龙头占据较高市场份额，公司在轨交防腐防水材料领域为国内代表性企业，但2025年各业务线毛利率大幅下滑，防腐涂料从2024年26.08%降至10.49%、新能源材料从11.41%降至-33.40%，盈利能力明显承压。公司2026年上半年除新能源材料外各产品线毛利率显著回升，减亏41.83%。</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控制权变更相关的不确定性风险：公司控制权在2025年8月至2026年2月经历骁光智能入主失败（2026年2月终止定增并解除表决权委托，控股股东/实控人恢复为章卫国），随即2026年6—7月转由青岛君拓启航受让10%股份完成易主，实控人变更为王氏家族四位一致行动人；且9月2日定增公告披露"发行前君拓启航持有26,916,385股、占11.73%"与7月过户后公告的22,954,085股（10.00%）相差约396万股（约1.73个百分点），中间增持过程未查到明确公告，若发生进一步的控制权/资产重组，当前财务与估值基准可能失效。</w:t>
      </w:r>
    </w:p>
    <w:p>
      <w:pPr>
        <w:pStyle w:val="ListParagraph"/>
        <w:numPr>
          <w:ilvl w:val="0"/>
          <w:numId w:val="2"/>
        </w:numPr>
        <w:spacing w:after="80" w:line="280"/>
      </w:pPr>
      <w:r>
        <w:rPr>
          <w:sz w:val="22"/>
          <w:szCs w:val="22"/>
        </w:rPr>
        <w:t xml:space="preserve">流动性及短期偿债风险：截至2026年6月30日，公司货币资金7608.24万元，而短期借款2.92亿元、一年内到期非流动负债1.22亿元，短期有息债务合计约4.14亿元，货币资金覆盖不足两成；应收账款3.64亿元、占总资产25.38%；期末对外担保余额合计4.54亿元、占净资产比例103.49%（超过净资产50%部分为2.34亿元）。2026年9月推出的3.5亿—4.5亿元定增尚需股东会审议、深交所审核及证监会同意注册，若未能落地，流动性压力难以缓解。</w:t>
      </w:r>
    </w:p>
    <w:p>
      <w:pPr>
        <w:pStyle w:val="ListParagraph"/>
        <w:numPr>
          <w:ilvl w:val="0"/>
          <w:numId w:val="2"/>
        </w:numPr>
        <w:spacing w:after="80" w:line="280"/>
      </w:pPr>
      <w:r>
        <w:rPr>
          <w:sz w:val="22"/>
          <w:szCs w:val="22"/>
        </w:rPr>
        <w:t xml:space="preserve">持续亏损与净资产侵蚀风险：2024年归母净利润-1.3978亿元、2025年-2.1829亿元，亏损连续扩大；2026年上半年归母净利润-2248.98万元，虽同比减亏41.83%但仍未扭亏，2026Q1单季约-592.5万元；公司2026年4月公告"未弥补亏损达到实收股本总额三分之一"；每股净资产由2023年末约2.75元降至2026H1的1.91元，加权ROE 2025年为-54.36%、2026H1为-5.65%，净资产持续被亏损侵蚀并被动推高PB。</w:t>
      </w:r>
    </w:p>
    <w:p>
      <w:pPr>
        <w:pStyle w:val="ListParagraph"/>
        <w:numPr>
          <w:ilvl w:val="0"/>
          <w:numId w:val="2"/>
        </w:numPr>
        <w:spacing w:after="80" w:line="280"/>
      </w:pPr>
      <w:r>
        <w:rPr>
          <w:sz w:val="22"/>
          <w:szCs w:val="22"/>
        </w:rPr>
        <w:t xml:space="preserve">毛利率波动及产能利用率不足风险：2025年毛利率全面大幅下滑（防腐涂料26.08%→10.49%、新能源材料11.41%→-33.40%、轨交装备15.02%→4.91%、轨交工程23.19%→3.42%），全年加权毛利率仅3.47%；媒体称2025年涂料、防水卷材、胶黏剂等产线利用率普遍低于30%（单一媒体来源，未在年报原文直接交叉核实），公司据此对株洲工厂等计提固定资产减值5654万元。2026年上半年毛利率回升至约10.2%属半年度口径，全年能否延续需观察；新能源材料2026H1毛利率仍为-16.11%。</w:t>
      </w:r>
    </w:p>
    <w:p>
      <w:pPr>
        <w:pStyle w:val="ListParagraph"/>
        <w:numPr>
          <w:ilvl w:val="0"/>
          <w:numId w:val="2"/>
        </w:numPr>
        <w:spacing w:after="80" w:line="280"/>
      </w:pPr>
      <w:r>
        <w:rPr>
          <w:sz w:val="22"/>
          <w:szCs w:val="22"/>
        </w:rPr>
        <w:t xml:space="preserve">估值与股本摊薄风险：公司连续两年亏损（2024、2025）且2026H1、TTM仍亏损，PE(TTM)为负、无实际估值意义，市场只能用PB/PS参考；当前PB约4.63倍（按9-11收盘口径），显著高于2025年末的3.87倍；2026-05-20总股本增至2.2954亿股（+1060万股），近一年股本+14.84%，叠加9月披露的不超过6886.22万股定增（不超过发行前总股本30%），若实施将进一步摊薄每股收益。</w:t>
      </w:r>
    </w:p>
    <w:p>
      <w:pPr>
        <w:pStyle w:val="ListParagraph"/>
        <w:numPr>
          <w:ilvl w:val="0"/>
          <w:numId w:val="2"/>
        </w:numPr>
        <w:spacing w:after="80" w:line="280"/>
      </w:pPr>
      <w:r>
        <w:rPr>
          <w:sz w:val="22"/>
          <w:szCs w:val="22"/>
        </w:rPr>
        <w:t xml:space="preserve">原材料价格波动及下游议价能力弱的风险：公司主要原料为沥青、聚醚、聚乙烯、二甲苯、环氧树脂、固化剂等原油下游石化中间品，公司对上游为价格接受者、无定价权；历史采购单价波动显著，如室温硫化硅橡胶2022年37.49元/kg→2024年一季度15.58元/kg，CYD-011环氧树脂2021年25.89元/kg→2023年12.92元/kg。下游方面公司议价能力弱，2025年除防腐涂料（利润占比80.61%）外各业务线毛利率极低甚至为负，轨交装备涂料领域还面临阿克苏诺贝尔、威士伯、立邦涂料等国际龙头占比较高的竞争压力。</w:t>
      </w:r>
    </w:p>
    <w:p>
      <w:pPr>
        <w:pStyle w:val="ListParagraph"/>
        <w:numPr>
          <w:ilvl w:val="0"/>
          <w:numId w:val="2"/>
        </w:numPr>
        <w:spacing w:after="80" w:line="280"/>
      </w:pPr>
      <w:r>
        <w:rPr>
          <w:sz w:val="22"/>
          <w:szCs w:val="22"/>
        </w:rPr>
        <w:t xml:space="preserve">数据口径与时点冲突带来的判断风险：公司连续经历控制权反复变更，注册资本/法定代表人/大股东名单在不同时点口径不同，引用必须带日期；十大股东数据存在时点冲突（百度财经显示2026-09-04十大股东仍为章卫国13.06%、上海骁光4.79%，与7月过户后章卫国降至3.06%不符）；2026Q1数据仅见于中国银行（香港）etnet单一来源未经交叉核实；Yahoo Finance"追踪市盈率267.20"与亏损事实矛盾、TradingView价格与市值（5.12元、9.63亿）与其余全部来源严重背离；供应商集中度（2023年前五大占含税采购32.21%）总采购分母被截断、来源单一，客户集中度数据缺失，需以最新年报及半年报原文为准。</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上，公司处于"实控人两度易主后落定"的新阶段：青岛君拓启航背后的科凯电子为专精特新"小巨人"，主营高端装备配套用混合集成电路、微电路模块，2023/2024/2025年营收约3.08/1.64/1.93亿元、净利约1.67/1.00/0.69亿元（总体盈利但下滑）；新股东入主后配套的3.5亿—4.5亿元定增若落地将直接缓解公司流动性压力（定增资金全部用于补充流动资金和偿还贷款），并使控股股东持股上限达32.10%、控制权进一步巩固。公司自身的产品结构升级方向包括自研水性树脂、胶带树脂等高附加值产品放量，新能源材料业务减亏（毛利率从2025年-33.40%收窄至2026H1的-16.11%），2026年上半年除新能源材料外各产品线毛利率回升、经营现金流由负转正至3744.15万元，显示经营层面存在边际改善迹象；同时公司近期在军工、船舶等新应用场景拓展，新能源材料板块增速高（+143.8%）但体量小（2026H1收入857.1万元、占比4.13%）且毛利为负。</w:t>
      </w:r>
    </w:p>
    <w:p>
      <w:pPr>
        <w:spacing w:after="160" w:line="300"/>
      </w:pPr>
      <w:r>
        <w:rPr>
          <w:sz w:val="22"/>
          <w:szCs w:val="22"/>
        </w:rPr>
        <w:t xml:space="preserve">需要清醒认识的是，公司主业处于微笑曲线中游（中间制造/加工环节），上游为原油系石化中间品价格接受者、下游议价能力弱（2025年轨交装备毛利率仅4.91%、轨交工程3.42%、民用建筑含市政0.11%、新能源-3.49%），产品同质化程度高、毛利率极薄，2025年防腐涂料10.49%已是唯一贡献主要利润的产品（利润占比80.61%）；轨交装备涂料领域由阿克苏诺贝尔、威士伯、立邦涂料等国际龙头占据较高市场份额，公司面临外资竞争。公司基本没有可供引用的多券商一致预期，唯一查到的正式券商研报为东方财富证券2024-12-10的"增持"评级，但其预测2024-2026年EPS -0.12/0.03/0.16元已被实际业绩证伪（2024实际EPS -0.7411元、2025实际EPS -1.0864元）。</w:t>
      </w:r>
    </w:p>
    <w:p>
      <w:pPr>
        <w:spacing w:after="160" w:line="300"/>
      </w:pPr>
      <w:r>
        <w:rPr>
          <w:sz w:val="22"/>
          <w:szCs w:val="22"/>
        </w:rPr>
        <w:t xml:space="preserve">综合看，公司未来发展的关键观察点在于：定增能否通过股东会审议、深交所审核及证监会注册并最终落地；新控股股东及科凯电子背景能否为公司带来实质性的业务协同或订单资源；新能源材料业务毛利率能否延续收窄趋势并实现扭亏；以及毛利率回升能否从2026年上半年延伸至全年。同时，公司2026年内处于控制权变更进程中，若发生控制权/资产重组等重大事项，当前财务与估值基准可能失效，投资者需以巨潮资讯网原文公告为准进行独立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300665 飞鹿股份 — https://emweb.securities.eastmoney.com/BusinessAnalysis/Index?code=sz300665</w:t>
      </w:r>
    </w:p>
    <w:p>
      <w:pPr>
        <w:spacing w:after="200"/>
      </w:pPr>
      <w:r>
        <w:rPr>
          <w:i/>
          <w:iCs/>
          <w:color w:val="595959"/>
          <w:sz w:val="18"/>
          <w:szCs w:val="18"/>
        </w:rPr>
        <w:t xml:space="preserve">飞鹿股份(300665.SZ)深度F9-PC_HSF9资料 — https://f9.eastmoney.com/hxtc/Index?code=30066502&amp;type=web</w:t>
      </w:r>
    </w:p>
    <w:p>
      <w:pPr>
        <w:spacing w:after="200"/>
      </w:pPr>
      <w:r>
        <w:rPr>
          <w:i/>
          <w:iCs/>
          <w:color w:val="595959"/>
          <w:sz w:val="18"/>
          <w:szCs w:val="18"/>
        </w:rPr>
        <w:t xml:space="preserve">飞鹿股份: 关于完成工商变更登记的公告 — http://stock.stockstar.com/notice/SN2026091100043159.shtml</w:t>
      </w:r>
    </w:p>
    <w:p>
      <w:pPr>
        <w:spacing w:after="200"/>
      </w:pPr>
      <w:r>
        <w:rPr>
          <w:i/>
          <w:iCs/>
          <w:color w:val="595959"/>
          <w:sz w:val="18"/>
          <w:szCs w:val="18"/>
        </w:rPr>
        <w:t xml:space="preserve">飞鹿股份上市公司信息 — https://m.hx168.com.cn/stock/F10/300665.html</w:t>
      </w:r>
    </w:p>
    <w:p>
      <w:pPr>
        <w:spacing w:after="200"/>
      </w:pPr>
      <w:r>
        <w:rPr>
          <w:i/>
          <w:iCs/>
          <w:color w:val="595959"/>
          <w:sz w:val="18"/>
          <w:szCs w:val="18"/>
        </w:rPr>
        <w:t xml:space="preserve">飞鹿股份(300665.SZ)核心题材-PC_HSF10资料 - 核心题材 — https://emweb.securities.eastmoney.com/CoreConception/index?type=web&amp;code=SZ300665&amp;color=w#hxgn-0#1</w:t>
      </w:r>
    </w:p>
    <w:p>
      <w:pPr>
        <w:spacing w:after="200"/>
      </w:pPr>
      <w:r>
        <w:rPr>
          <w:i/>
          <w:iCs/>
          <w:color w:val="595959"/>
          <w:sz w:val="18"/>
          <w:szCs w:val="18"/>
        </w:rPr>
        <w:t xml:space="preserve">&lt;table&gt;&lt;tr&gt;&lt;td&gt;公司的中文名称&lt;/td&gt;&lt;td&gt;株洲飞鹿高新材料技术股份有限公司&lt;/td&gt;&lt;/tr&gt;&lt;tr&gt;&lt;td&gt;公司的外文名称&lt;/td&gt;&lt;td&gt;Zhuzhou Feilu High-Tech Materials Co — https://disc.static.szse.cn/disc/disk03/finalpage/2024-06-27/0b4ca952-c6ec-43f7-a46f-1746bf2dc751.PDF#16#3</w:t>
      </w:r>
    </w:p>
    <w:p>
      <w:pPr>
        <w:spacing w:after="200"/>
      </w:pPr>
      <w:r>
        <w:rPr>
          <w:i/>
          <w:iCs/>
          <w:color w:val="595959"/>
          <w:sz w:val="18"/>
          <w:szCs w:val="18"/>
        </w:rPr>
        <w:t xml:space="preserve">飞鹿股份:关于完成工商变更登记的公告_九方智投 — https://www.9fzt.com/detail/sz_300665_9_7eb827cb4bbdb42fc39cfc100374a5f8.html</w:t>
      </w:r>
    </w:p>
    <w:p>
      <w:pPr>
        <w:spacing w:after="200"/>
      </w:pPr>
      <w:r>
        <w:rPr>
          <w:i/>
          <w:iCs/>
          <w:color w:val="595959"/>
          <w:sz w:val="18"/>
          <w:szCs w:val="18"/>
        </w:rPr>
        <w:t xml:space="preserve">飞鹿股份(300665)_个股概览_股票价格_实时行情_走势图_新闻资讯_股评_财报_FinScope-AI让投资更简单 — https://finance.baidu.com/stock/ab-300665?mainTab=%E7%AE%80%E5%86%B5</w:t>
      </w:r>
    </w:p>
    <w:p>
      <w:pPr>
        <w:spacing w:after="200"/>
      </w:pPr>
      <w:r>
        <w:rPr>
          <w:i/>
          <w:iCs/>
          <w:color w:val="595959"/>
          <w:sz w:val="18"/>
          <w:szCs w:val="18"/>
        </w:rPr>
        <w:t xml:space="preserve">飞鹿股份：上半年两大业务板块协同发力 经营现金流同比大增255.24% — https://www.stcn.com/article/detail/4093095.html</w:t>
      </w:r>
    </w:p>
    <w:p>
      <w:pPr>
        <w:spacing w:after="200"/>
      </w:pPr>
      <w:r>
        <w:rPr>
          <w:i/>
          <w:iCs/>
          <w:color w:val="595959"/>
          <w:sz w:val="18"/>
          <w:szCs w:val="18"/>
        </w:rPr>
        <w:t xml:space="preserve">周二停牌！300665，再度筹划控制权变更 - 周二停牌！300665，再度筹划控制权变更 — https://www.cnstock.com/commonDetail/729958#1</w:t>
      </w:r>
    </w:p>
    <w:p>
      <w:pPr>
        <w:spacing w:after="200"/>
      </w:pPr>
      <w:r>
        <w:rPr>
          <w:i/>
          <w:iCs/>
          <w:color w:val="595959"/>
          <w:sz w:val="18"/>
          <w:szCs w:val="18"/>
        </w:rPr>
        <w:t xml:space="preserve">飞鹿股份(300665)_公司公告_飞鹿股份：公开发行可转换公司债券2025年跟踪评级报告新浪财经_新浪网 - 注：1．水性树脂和胶黏剂2024年的设计产能系根据年内实际投产月份折算；产能利用率=产量/设计产能；2．上述产能已剔除孙家湾基地数据资料来源：联合资信根据公司年报整理2024年，公司铜官基地水性树脂、金山工业园胶黏剂投入运营 — http://vip.stock.finance.sina.com.cn/corp/view/vCB_AllBulletinDetail.php?stockid=300665&amp;id=11198786#3</w:t>
      </w:r>
    </w:p>
    <w:p>
      <w:pPr>
        <w:spacing w:after="200"/>
      </w:pPr>
      <w:r>
        <w:rPr>
          <w:i/>
          <w:iCs/>
          <w:color w:val="595959"/>
          <w:sz w:val="18"/>
          <w:szCs w:val="18"/>
        </w:rPr>
        <w:t xml:space="preserve">飞鹿股份 - 注：1．水性树脂和胶黏剂2024年的设计产能系根据年内实际投产月份折算；产能利用率=产量/设计产能；2．上述产能已剔除孙家湾基地数据资料来源：联合资信根据公司年报整理2024年，公司铜官基地水性树脂、金山工业园胶黏剂投入运营 — http://money.finance.sina.com.cn/corp/view/vCB_AllBulletinDetail.php?stockid=300665&amp;id=11198786#3</w:t>
      </w:r>
    </w:p>
    <w:p>
      <w:pPr>
        <w:spacing w:after="200"/>
      </w:pPr>
      <w:r>
        <w:rPr>
          <w:i/>
          <w:iCs/>
          <w:color w:val="595959"/>
          <w:sz w:val="18"/>
          <w:szCs w:val="18"/>
        </w:rPr>
        <w:t xml:space="preserve">基本盘发力、新能源突破 飞鹿股份预计2023年扭亏为盈 — https://www.egsea.com/news/detail/1671296.html</w:t>
      </w:r>
    </w:p>
    <w:p>
      <w:pPr>
        <w:spacing w:after="200"/>
      </w:pPr>
      <w:r>
        <w:rPr>
          <w:i/>
          <w:iCs/>
          <w:color w:val="595959"/>
          <w:sz w:val="18"/>
          <w:szCs w:val="18"/>
        </w:rPr>
        <w:t xml:space="preserve">飞鹿股份(300665)_公司公告_飞鹿股份：向特定对象发行股票募集说明书(2023年三季度财务数据更新稿)新浪财经_新浪网 - 产能 | 防腐涂料（吨） | 26,250.00 | 28,816.67 | 8,400.00 | 8,400.00 — http://vip.stock.finance.sina.com.cn/corp/view/vCB_AllBulletinDetail.php?stockid=300665&amp;id=9638166#8</w:t>
      </w:r>
    </w:p>
    <w:p>
      <w:pPr>
        <w:spacing w:after="200"/>
      </w:pPr>
      <w:r>
        <w:rPr>
          <w:i/>
          <w:iCs/>
          <w:color w:val="595959"/>
          <w:sz w:val="18"/>
          <w:szCs w:val="18"/>
        </w:rPr>
        <w:t xml:space="preserve">证券日报 - 株洲飞鹿高新材料技术股份有限公司 关于公司未弥补亏损达到实收股本 总额三分之一的公告 - 证券代码：300665 证券简称：飞鹿股份 公告编号：2026-023 — http://m.epaper.zqrb.cn/html/2026-04/28/content_1236983.htm#1</w:t>
      </w:r>
    </w:p>
    <w:p>
      <w:pPr>
        <w:spacing w:after="200"/>
      </w:pPr>
      <w:r>
        <w:rPr>
          <w:i/>
          <w:iCs/>
          <w:color w:val="595959"/>
          <w:sz w:val="18"/>
          <w:szCs w:val="18"/>
        </w:rPr>
        <w:t xml:space="preserve">飞鹿股份：开拓人形机器人、算力中心、低空经济等新应用场景 — https://www.sohu.com/a/1023117580_120988576?scm=10001.325_13-325_13.0.0-0-0-0-0.5_1334</w:t>
      </w:r>
    </w:p>
    <w:p>
      <w:pPr>
        <w:spacing w:after="200"/>
      </w:pPr>
      <w:r>
        <w:rPr>
          <w:i/>
          <w:iCs/>
          <w:color w:val="595959"/>
          <w:sz w:val="18"/>
          <w:szCs w:val="18"/>
        </w:rPr>
        <w:t xml:space="preserve">研发与生产-株洲飞鹿高新材料技术股份有限公司 — https://www.zzfeilu.com/yfsc.html</w:t>
      </w:r>
    </w:p>
    <w:p>
      <w:pPr>
        <w:spacing w:after="200"/>
      </w:pPr>
      <w:r>
        <w:rPr>
          <w:i/>
          <w:iCs/>
          <w:color w:val="595959"/>
          <w:sz w:val="18"/>
          <w:szCs w:val="18"/>
        </w:rPr>
        <w:t xml:space="preserve">飞鹿股份：4月15日召开业绩说明会，投资者参与 - 飞鹿股份：4月15日召开业绩说明会，投资者参与 — http://stock.stockstar.com/RB2024041500024788.shtml#1</w:t>
      </w:r>
    </w:p>
    <w:p>
      <w:pPr>
        <w:spacing w:after="200"/>
      </w:pPr>
      <w:r>
        <w:rPr>
          <w:i/>
          <w:iCs/>
          <w:color w:val="595959"/>
          <w:sz w:val="18"/>
          <w:szCs w:val="18"/>
        </w:rPr>
        <w:t xml:space="preserve">飞鹿股份：公司光伏胶等新能源产品已经在客户处实现批量供货 — https://www.egsea.com/news/detail/1720414.html</w:t>
      </w:r>
    </w:p>
    <w:p>
      <w:pPr>
        <w:spacing w:after="200"/>
      </w:pPr>
      <w:r>
        <w:rPr>
          <w:i/>
          <w:iCs/>
          <w:color w:val="595959"/>
          <w:sz w:val="18"/>
          <w:szCs w:val="18"/>
        </w:rPr>
        <w:t xml:space="preserve">飞鹿股份：2023年业绩预计扭亏为盈 — https://www.cs.com.cn/ssgs/gsxw/202401/t20240116_6385508.html</w:t>
      </w:r>
    </w:p>
    <w:p>
      <w:pPr>
        <w:spacing w:after="200"/>
      </w:pPr>
      <w:r>
        <w:rPr>
          <w:i/>
          <w:iCs/>
          <w:color w:val="595959"/>
          <w:sz w:val="18"/>
          <w:szCs w:val="18"/>
        </w:rPr>
        <w:t xml:space="preserve">飞鹿股份:2025年年度报告摘要 _ 飞鹿股份(300665) _ 公告正文 - 飞鹿股份:2025年年度报告摘要 查看PDF原文 — https://data.eastmoney.com/notices/detail/300665/AN202604271821628385.html#1</w:t>
      </w:r>
    </w:p>
    <w:p>
      <w:pPr>
        <w:spacing w:after="200"/>
      </w:pPr>
      <w:r>
        <w:rPr>
          <w:i/>
          <w:iCs/>
          <w:color w:val="595959"/>
          <w:sz w:val="18"/>
          <w:szCs w:val="18"/>
        </w:rPr>
        <w:t xml:space="preserve">沪深公司公告标题 - 飞鹿股份：2025年年度报告 - 2026年4月28日 - 同花顺 — https://news.10jqka.com.cn/tapp/notice.html#guid=111c3dcb7e7ffd8e&amp;scene=ds#17596799284134202302</w:t>
      </w:r>
    </w:p>
    <w:p>
      <w:pPr>
        <w:spacing w:after="200"/>
      </w:pPr>
      <w:r>
        <w:rPr>
          <w:i/>
          <w:iCs/>
          <w:color w:val="595959"/>
          <w:sz w:val="18"/>
          <w:szCs w:val="18"/>
        </w:rPr>
        <w:t xml:space="preserve">单季亏1.52亿，第二曲线成亏损黑洞，这家防水企业转型越投越亏！ - 4月28日，飞鹿股份的2025年年报与2026年一季报的同时披露 — https://q.stock.sohu.com/cn/news.html?textId=1008237131&amp;tab=200&amp;type=120&amp;code=cn_300737&amp;date=2026/0506#1</w:t>
      </w:r>
    </w:p>
    <w:p>
      <w:pPr>
        <w:spacing w:after="200"/>
      </w:pPr>
      <w:r>
        <w:rPr>
          <w:i/>
          <w:iCs/>
          <w:color w:val="595959"/>
          <w:sz w:val="18"/>
          <w:szCs w:val="18"/>
        </w:rPr>
        <w:t xml:space="preserve">飞鹿股份(300665)主营业务经营分析查询|查股网 - chaguwang.cn-查股网.中国 — http://ddx.gubit.cn/mango/jingying/300665.html#1</w:t>
      </w:r>
    </w:p>
    <w:p>
      <w:pPr>
        <w:spacing w:after="200"/>
      </w:pPr>
      <w:r>
        <w:rPr>
          <w:i/>
          <w:iCs/>
          <w:color w:val="595959"/>
          <w:sz w:val="18"/>
          <w:szCs w:val="18"/>
        </w:rPr>
        <w:t xml:space="preserve">单季亏1.52亿，第二曲线成亏损黑洞，这家防水企业转型越投越亏！ — https://3g.k.sohu.com/t/n1008237131?serialId=e4f58d5933fc0922d7784ff0adeece02</w:t>
      </w:r>
    </w:p>
    <w:p>
      <w:pPr>
        <w:spacing w:after="200"/>
      </w:pPr>
      <w:r>
        <w:rPr>
          <w:i/>
          <w:iCs/>
          <w:color w:val="595959"/>
          <w:sz w:val="18"/>
          <w:szCs w:val="18"/>
        </w:rPr>
        <w:t xml:space="preserve">[年报]飞鹿股份(300665):2025年年度报告摘要 - [年报]飞鹿股份(300665):2025年年度报告摘要 — https://www.cfi.cn/newspage.aspx?id=20260428001376#1</w:t>
      </w:r>
    </w:p>
    <w:p>
      <w:pPr>
        <w:spacing w:after="200"/>
      </w:pPr>
      <w:r>
        <w:rPr>
          <w:i/>
          <w:iCs/>
          <w:color w:val="595959"/>
          <w:sz w:val="18"/>
          <w:szCs w:val="18"/>
        </w:rPr>
        <w:t xml:space="preserve">2025年亏损超2亿元，飞鹿股份“第二增长曲线”难成型 - 2025年亏损超2亿元，飞鹿股份“第二增长曲线”难成型 — https://www.163.com/dy/article/KROLU3040520EEFK.html#1</w:t>
      </w:r>
    </w:p>
    <w:p>
      <w:pPr>
        <w:spacing w:after="200"/>
      </w:pPr>
      <w:r>
        <w:rPr>
          <w:i/>
          <w:iCs/>
          <w:color w:val="595959"/>
          <w:sz w:val="18"/>
          <w:szCs w:val="18"/>
        </w:rPr>
        <w:t xml:space="preserve">亏损2.18亿、毛利率“腰斩”、控制权动荡，飞鹿股份还能“飞”起来吗？ — https://www.static.hzeyun.com/detail/2614961</w:t>
      </w:r>
    </w:p>
    <w:p>
      <w:pPr>
        <w:spacing w:after="200"/>
      </w:pPr>
      <w:r>
        <w:rPr>
          <w:i/>
          <w:iCs/>
          <w:color w:val="595959"/>
          <w:sz w:val="18"/>
          <w:szCs w:val="18"/>
        </w:rPr>
        <w:t xml:space="preserve">飞鹿股份:2025年年度报告_九方智投 - 管理费用51209680.0351541509.76 — https://www.9fzt.com/detail/sz_300665_9_a83d612d5dfe90872eda5c9566041c88.html#3#19</w:t>
      </w:r>
    </w:p>
    <w:p>
      <w:pPr>
        <w:spacing w:after="200"/>
      </w:pPr>
      <w:r>
        <w:rPr>
          <w:i/>
          <w:iCs/>
          <w:color w:val="595959"/>
          <w:sz w:val="18"/>
          <w:szCs w:val="18"/>
        </w:rPr>
        <w:t xml:space="preserve">飞鹿股份(300665.SZ)2025年净利润为-2.18亿元，同比亏损放大 — https://cj.sina.com.cn/articles/view/5182171545/134e1a99902002efbe</w:t>
      </w:r>
    </w:p>
    <w:p>
      <w:pPr>
        <w:spacing w:after="200"/>
      </w:pPr>
      <w:r>
        <w:rPr>
          <w:i/>
          <w:iCs/>
          <w:color w:val="595959"/>
          <w:sz w:val="18"/>
          <w:szCs w:val="18"/>
        </w:rPr>
        <w:t xml:space="preserve">飞鹿股份 - 注：渝三峡为其油漆业务毛利率；集泰股份为其水性涂料业务毛利率；金力泰为其综合毛利率 — http://vip.stock.finance.sina.com.cn/corp/view/vCB_AllBulletinDetail.php?stockid=300665&amp;id=9638164#4</w:t>
      </w:r>
    </w:p>
    <w:p>
      <w:pPr>
        <w:spacing w:after="200"/>
      </w:pPr>
      <w:r>
        <w:rPr>
          <w:i/>
          <w:iCs/>
          <w:color w:val="595959"/>
          <w:sz w:val="18"/>
          <w:szCs w:val="18"/>
        </w:rPr>
        <w:t xml:space="preserve">重磅发布！中国轨道交通装备用涂料行业市场竞争格局及未来发展前景研究报告 - 原创 重磅发布！中国轨道交通装备用涂料行业市场竞争格局及未来发展前景研究报告 — https://www.sohu.com/a/973784348_120950077?scm=10001.325_13-325_13.0.0-0-0-0-0.5_1334&amp;spm=smpc.channel_248..13.1768088022593hqgJVdK_324#1#1#1</w:t>
      </w:r>
    </w:p>
    <w:p>
      <w:pPr>
        <w:spacing w:after="200"/>
      </w:pPr>
      <w:r>
        <w:rPr>
          <w:i/>
          <w:iCs/>
          <w:color w:val="595959"/>
          <w:sz w:val="18"/>
          <w:szCs w:val="18"/>
        </w:rPr>
        <w:t xml:space="preserve">公司公告_飞鹿股份：与申万宏源证券承销保荐有限责任公司关于株洲飞鹿高新材料技术股份有限公司申请向特定对象发行股票的审核问询函回复(修订稿)新浪财经_新浪网 - 注：渝三峡为其油漆业务毛利率；集泰股份为其水性涂料业务毛利率；金力泰为其综合毛利率 — https://vip.stock.finance.sina.com.cn/corp/view/vCB_AllBulletinDetail.php?id=9638164#4</w:t>
      </w:r>
    </w:p>
    <w:p>
      <w:pPr>
        <w:spacing w:after="200"/>
      </w:pPr>
      <w:r>
        <w:rPr>
          <w:i/>
          <w:iCs/>
          <w:color w:val="595959"/>
          <w:sz w:val="18"/>
          <w:szCs w:val="18"/>
        </w:rPr>
        <w:t xml:space="preserve">中国股票投资者关系平台互动问答 - 株洲飞鹿高新材料技术股份有限公司 - 2017年6月29日 - 同花顺 — https://basic.10jqka.com.cn/300665/#11869921443152596454</w:t>
      </w:r>
    </w:p>
    <w:p>
      <w:pPr>
        <w:spacing w:after="200"/>
      </w:pPr>
      <w:r>
        <w:rPr>
          <w:i/>
          <w:iCs/>
          <w:color w:val="595959"/>
          <w:sz w:val="18"/>
          <w:szCs w:val="18"/>
        </w:rPr>
        <w:t xml:space="preserve">2025年中国轨道交通装备用涂料行业壁垒、政策、发展规模、应用市场结构、竞争格局及发展趋势研判：市场需求持续扩容，国内龙头企业积极向高端市场渗透[图] — https://m.chyxx.com/industry/1246894.html#1#1#1</w:t>
      </w:r>
    </w:p>
    <w:p>
      <w:pPr>
        <w:spacing w:after="200"/>
      </w:pPr>
      <w:r>
        <w:rPr>
          <w:i/>
          <w:iCs/>
          <w:color w:val="595959"/>
          <w:sz w:val="18"/>
          <w:szCs w:val="18"/>
        </w:rPr>
        <w:t xml:space="preserve">原来是这样双向需求:飞鹿股份（300665）涂料技术全面解析信息仅供参考，不构成_财富号_东方财富网 - $飞鹿股份(SZ300665)$ 原来是这样双向需求: — https://caifuhao.eastmoney.com/news/20260624223950847076180#1</w:t>
      </w:r>
    </w:p>
    <w:p>
      <w:pPr>
        <w:spacing w:after="200"/>
      </w:pPr>
      <w:r>
        <w:rPr>
          <w:i/>
          <w:iCs/>
          <w:color w:val="595959"/>
          <w:sz w:val="18"/>
          <w:szCs w:val="18"/>
        </w:rPr>
        <w:t xml:space="preserve">飞鹿股份：目前国际涂料龙头如阿克苏诺贝尔（AkzoNobel）、威士伯（Valspar）、立邦涂料（Nippon Paint）等在该领域市场占比较高 — https://baijiahao.baidu.com/s?id=1668553490861112413</w:t>
      </w:r>
    </w:p>
    <w:p>
      <w:pPr>
        <w:spacing w:after="200"/>
      </w:pPr>
      <w:r>
        <w:rPr>
          <w:i/>
          <w:iCs/>
          <w:color w:val="595959"/>
          <w:sz w:val="18"/>
          <w:szCs w:val="18"/>
        </w:rPr>
        <w:t xml:space="preserve">飞鹿股份2021年度业绩网上说明会【全景路演】_飞鹿股份(300665)股吧_东方财富网股吧 - 会议时间： 2022年05月05日15:00-17:00 — https://guba.eastmoney.com/news,300665,1176133290.html#1</w:t>
      </w:r>
    </w:p>
    <w:p>
      <w:pPr>
        <w:spacing w:after="200"/>
      </w:pPr>
      <w:r>
        <w:rPr>
          <w:i/>
          <w:iCs/>
          <w:color w:val="595959"/>
          <w:sz w:val="18"/>
          <w:szCs w:val="18"/>
        </w:rPr>
        <w:t xml:space="preserve">飞鹿股份 - 维护方案等诸多方面，与客户建立了长期良好的合作关系，因此具有明显的竞 — http://vip.stock.finance.sina.com.cn/corp/view/vISSUE_RaiseExplanationDetail.php?stockid=300665&amp;id=3448869#16</w:t>
      </w:r>
    </w:p>
    <w:p>
      <w:pPr>
        <w:spacing w:after="200"/>
      </w:pPr>
      <w:r>
        <w:rPr>
          <w:i/>
          <w:iCs/>
          <w:color w:val="595959"/>
          <w:sz w:val="18"/>
          <w:szCs w:val="18"/>
        </w:rPr>
        <w:t xml:space="preserve">飞鹿股份: 信永中和会计师事务所（特殊普通合伙）关于株洲飞鹿高新材料技术股份有限公司申请向特定对象发行股票的审核问询函的回复（修订稿） - 于 2021 年度，公司 2022 年度防腐涂料业务毛利率下降 5.41%，主要系 2022 年度 — https://stock.stockstar.com/notice/SN2023111300006552.shtml#2</w:t>
      </w:r>
    </w:p>
    <w:p>
      <w:pPr>
        <w:spacing w:after="200"/>
      </w:pPr>
      <w:r>
        <w:rPr>
          <w:i/>
          <w:iCs/>
          <w:color w:val="595959"/>
          <w:sz w:val="18"/>
          <w:szCs w:val="18"/>
        </w:rPr>
        <w:t xml:space="preserve">信永中和会计师事务所（特殊普通合伙）关于株洲飞鹿高新材料技术股份有限公司申请向特定对象发行股票的审核问询函的回复 — http://static.cninfo.com.cn/finalpage/2023-09-26/1217961464.PDF#6#1</w:t>
      </w:r>
    </w:p>
    <w:p>
      <w:pPr>
        <w:spacing w:after="200"/>
      </w:pPr>
      <w:r>
        <w:rPr>
          <w:i/>
          <w:iCs/>
          <w:color w:val="595959"/>
          <w:sz w:val="18"/>
          <w:szCs w:val="18"/>
        </w:rPr>
        <w:t xml:space="preserve">飞鹿股份(300665) - 历史前五大供应商结构以及占含税总采购金额比例数据列表 — https://www.lixinger.com/equity/company/detail/sz/300665/300665/major-customers-and-suppliers/supplier</w:t>
      </w:r>
    </w:p>
    <w:p>
      <w:pPr>
        <w:spacing w:after="200"/>
      </w:pPr>
      <w:r>
        <w:rPr>
          <w:i/>
          <w:iCs/>
          <w:color w:val="595959"/>
          <w:sz w:val="18"/>
          <w:szCs w:val="18"/>
        </w:rPr>
        <w:t xml:space="preserve">公司公告_飞鹿股份：向特定对象发行股票募集说明书(2023年三季度财务数据更新稿)新浪财经_新浪网 - 产能 | 防腐涂料（吨） | 26,250.00 | 28,816.67 | 8,400.00 | 8,400.00 — https://vip.stock.finance.sina.com.cn/corp/view/vCB_AllBulletinDetail.php?id=9638166#8</w:t>
      </w:r>
    </w:p>
    <w:p>
      <w:pPr>
        <w:spacing w:after="200"/>
      </w:pPr>
      <w:r>
        <w:rPr>
          <w:i/>
          <w:iCs/>
          <w:color w:val="595959"/>
          <w:sz w:val="18"/>
          <w:szCs w:val="18"/>
        </w:rPr>
        <w:t xml:space="preserve">飞鹿股份 - （1）主要原材料供应情况 — http://vip.stock.finance.sina.com.cn/corp/view/vCB_AllBulletinDetail.php?stockid=300665&amp;id=10296964#8</w:t>
      </w:r>
    </w:p>
    <w:p>
      <w:pPr>
        <w:spacing w:after="200"/>
      </w:pPr>
      <w:r>
        <w:rPr>
          <w:i/>
          <w:iCs/>
          <w:color w:val="595959"/>
          <w:sz w:val="18"/>
          <w:szCs w:val="18"/>
        </w:rPr>
        <w:t xml:space="preserve">公司公告_飞鹿股份：向特定对象发行股票募集说明书(注册稿)(2023年度及2024年第一季度财务数据更新稿)新浪财经_新浪网 - （1）主要原材料供应情况 — https://vip.stock.finance.sina.com.cn/corp/view/vCB_AllBulletinDetail.php?id=10296964#8</w:t>
      </w:r>
    </w:p>
    <w:p>
      <w:pPr>
        <w:spacing w:after="200"/>
      </w:pPr>
      <w:r>
        <w:rPr>
          <w:i/>
          <w:iCs/>
          <w:color w:val="595959"/>
          <w:sz w:val="18"/>
          <w:szCs w:val="18"/>
        </w:rPr>
        <w:t xml:space="preserve">飞鹿股份(300665)-公司公告-飞鹿股份：信永中和会计师事务所（特殊普通合伙）关于株洲飞鹿高新材料技术股份有限公司申请向特定对象发行股票的审核问询函的回复-股票行情中心 -搜狐证券 - - 公司公告 — https://q.stock.sohu.com/cn/gg/2023/300665/55461754.shtml#1</w:t>
      </w:r>
    </w:p>
    <w:p>
      <w:pPr>
        <w:spacing w:after="200"/>
      </w:pPr>
      <w:r>
        <w:rPr>
          <w:i/>
          <w:iCs/>
          <w:color w:val="595959"/>
          <w:sz w:val="18"/>
          <w:szCs w:val="18"/>
        </w:rPr>
        <w:t xml:space="preserve">信永中和会计师事务所 — https://q.stock.sohu.com/newpdf/202355938151.pdf#6#1</w:t>
      </w:r>
    </w:p>
    <w:p>
      <w:pPr>
        <w:spacing w:after="200"/>
      </w:pPr>
      <w:r>
        <w:rPr>
          <w:i/>
          <w:iCs/>
          <w:color w:val="595959"/>
          <w:sz w:val="18"/>
          <w:szCs w:val="18"/>
        </w:rPr>
        <w:t xml:space="preserve">飞鹿股份:信永中和会计师事务所（特殊普通合伙）关于株洲飞鹿高新材料技术股份有限公司申请向特定对象发行股票的审核问询函的回复（修订稿） — https://m.tianyancha.com/pilu/announcement/b01d909b078126a7a2d750d57e5dc0ce</w:t>
      </w:r>
    </w:p>
    <w:p>
      <w:pPr>
        <w:spacing w:after="200"/>
      </w:pPr>
      <w:r>
        <w:rPr>
          <w:i/>
          <w:iCs/>
          <w:color w:val="595959"/>
          <w:sz w:val="18"/>
          <w:szCs w:val="18"/>
        </w:rPr>
        <w:t xml:space="preserve">飞鹿股份(300665):信永中和会计师事务所（特殊普通合伙）关于株洲飞鹿高新材料技术股份有限公司申请向特定对象发行股票的审核问询函的回复 - 飞鹿股份(300665):信永中和会计师事务所（特殊普通合伙）关于株洲飞鹿高新材料技术股份有限公司申请向特定对象发行股票的审核问询函的回复 — https://cfi.cn/p20230926003095.html#1</w:t>
      </w:r>
    </w:p>
    <w:p>
      <w:pPr>
        <w:spacing w:after="200"/>
      </w:pPr>
      <w:r>
        <w:rPr>
          <w:i/>
          <w:iCs/>
          <w:color w:val="595959"/>
          <w:sz w:val="18"/>
          <w:szCs w:val="18"/>
        </w:rPr>
        <w:t xml:space="preserve">飞鹿股份，明起停牌！筹划控制权变更 — https://stcn.com/article/detail/3962511.html</w:t>
      </w:r>
    </w:p>
    <w:p>
      <w:pPr>
        <w:spacing w:after="200"/>
      </w:pPr>
      <w:r>
        <w:rPr>
          <w:i/>
          <w:iCs/>
          <w:color w:val="595959"/>
          <w:sz w:val="18"/>
          <w:szCs w:val="18"/>
        </w:rPr>
        <w:t xml:space="preserve">飞鹿股份(300665.SZ)2024年净利润为-1.40亿元，同比由盈转亏 — https://m.jiemian.com/article/12706349_sina.html</w:t>
      </w:r>
    </w:p>
    <w:p>
      <w:pPr>
        <w:spacing w:after="200"/>
      </w:pPr>
      <w:r>
        <w:rPr>
          <w:i/>
          <w:iCs/>
          <w:color w:val="595959"/>
          <w:sz w:val="18"/>
          <w:szCs w:val="18"/>
        </w:rPr>
        <w:t xml:space="preserve">飛鹿股份(300665.SZ)2024年凈利潤爲-1.40億元，同比由盈轉虧 — https://www.moomooapp.com/hant/news/post/52201769?level=2&amp;data_ticket=1787486539144156</w:t>
      </w:r>
    </w:p>
    <w:p>
      <w:pPr>
        <w:spacing w:after="200"/>
      </w:pPr>
      <w:r>
        <w:rPr>
          <w:i/>
          <w:iCs/>
          <w:color w:val="595959"/>
          <w:sz w:val="18"/>
          <w:szCs w:val="18"/>
        </w:rPr>
        <w:t xml:space="preserve">中国银行(香港)有限公司 — http://bochk.etnet.com.hk/content/bochkweb/asharecontent/sc/ashare_quote_ci_pl.php?code=300665</w:t>
      </w:r>
    </w:p>
    <w:p>
      <w:pPr>
        <w:spacing w:after="200"/>
      </w:pPr>
      <w:r>
        <w:rPr>
          <w:i/>
          <w:iCs/>
          <w:color w:val="595959"/>
          <w:sz w:val="18"/>
          <w:szCs w:val="18"/>
        </w:rPr>
        <w:t xml:space="preserve">飞鹿股份：2024年度净利润约-1.4亿元 — https://m.nbd.com.cn/articles/2025-04-27/3853563.html</w:t>
      </w:r>
    </w:p>
    <w:p>
      <w:pPr>
        <w:spacing w:after="200"/>
      </w:pPr>
      <w:r>
        <w:rPr>
          <w:i/>
          <w:iCs/>
          <w:color w:val="595959"/>
          <w:sz w:val="18"/>
          <w:szCs w:val="18"/>
        </w:rPr>
        <w:t xml:space="preserve">Zhuzhou Feilu High-Tech Materials (SHE:300665) Financials Overview - Zhuzhou Feilu High-Tech Materials Co — https://stockanalysis.com/quote/she/300665/financials/#1</w:t>
      </w:r>
    </w:p>
    <w:p>
      <w:pPr>
        <w:spacing w:after="200"/>
      </w:pPr>
      <w:r>
        <w:rPr>
          <w:i/>
          <w:iCs/>
          <w:color w:val="595959"/>
          <w:sz w:val="18"/>
          <w:szCs w:val="18"/>
        </w:rPr>
        <w:t xml:space="preserve">飞鹿股份(300665)财务摘要_新浪财经_新浪网 - 0.3269 — http://vip.stock.finance.sina.com.cn/corp/go.php/vFD_FinanceSummary/stockid/300665/displaytype/4.phtml#3</w:t>
      </w:r>
    </w:p>
    <w:p>
      <w:pPr>
        <w:spacing w:after="200"/>
      </w:pPr>
      <w:r>
        <w:rPr>
          <w:i/>
          <w:iCs/>
          <w:color w:val="595959"/>
          <w:sz w:val="18"/>
          <w:szCs w:val="18"/>
        </w:rPr>
        <w:t xml:space="preserve">飞鹿股份：2025年实现营业总收入5.19亿元 同比增长0.03% - 飞鹿股份：2025年实现营业总收入5.19亿元 同比增长0.03% — https://newzzbcx.cs.com.cn/cxnews.html?random=YPbbTcsm&amp;name=new20260428103127uljgseqm#1</w:t>
      </w:r>
    </w:p>
    <w:p>
      <w:pPr>
        <w:spacing w:after="200"/>
      </w:pPr>
      <w:r>
        <w:rPr>
          <w:i/>
          <w:iCs/>
          <w:color w:val="595959"/>
          <w:sz w:val="18"/>
          <w:szCs w:val="18"/>
        </w:rPr>
        <w:t xml:space="preserve">300665 Stock Financial Analysis - Zhuzhou Feilu High-Tech Materials Co., Ltd. (SZSE) Stock - 300665 Stock Financial Analysis - Zhuzhou Feilu High-Tech Materials Co., Ltd. (SZSE) Stock — https://fntl.co.uk/sm/cn/300665#1</w:t>
      </w:r>
    </w:p>
    <w:p>
      <w:pPr>
        <w:spacing w:after="200"/>
      </w:pPr>
      <w:r>
        <w:rPr>
          <w:i/>
          <w:iCs/>
          <w:color w:val="595959"/>
          <w:sz w:val="18"/>
          <w:szCs w:val="18"/>
        </w:rPr>
        <w:t xml:space="preserve">Zhuzhou Feilu High-Tech Materials Co., Ltd. Reports Earnings Results for the Nine Months Ended September 30, 2024 - caec7dad96c063ea512dcbc956.eTCA8X-wC7EuuQuMenBjP-MX4cQVKjcz9wfwNnYJq74.Ekn3pUj8RoVn0HPcHEEibIFfoLN6XFZEwUrHbB9gz-c3Ra2ZTtY84hfVa... — https://sa.marketscreener.com/quote/stock/ZHUZHOU-FEILU-HIGH-TECH-M-64309218/news/Zhuzhou-Feilu-High-Tech-Materials-Co-Ltd-Reports-Earnings-Results-for-the-Nine-Months-Ended-Septe-48197304/#1</w:t>
      </w:r>
    </w:p>
    <w:p>
      <w:pPr>
        <w:spacing w:after="200"/>
      </w:pPr>
      <w:r>
        <w:rPr>
          <w:i/>
          <w:iCs/>
          <w:color w:val="595959"/>
          <w:sz w:val="18"/>
          <w:szCs w:val="18"/>
        </w:rPr>
        <w:t xml:space="preserve">飞鹿股份(300665)：Q3承压 产品及客户拓展 静待需求拐点 — http://stock.finance.sina.com.cn/stock/go.php/vReport_Show/kind/search/rptid/787161599134/index.phtml</w:t>
      </w:r>
    </w:p>
    <w:p>
      <w:pPr>
        <w:spacing w:after="200"/>
      </w:pPr>
      <w:r>
        <w:rPr>
          <w:i/>
          <w:iCs/>
          <w:color w:val="595959"/>
          <w:sz w:val="18"/>
          <w:szCs w:val="18"/>
        </w:rPr>
        <w:t xml:space="preserve">Preço-Alvo 300665 | Projeções Zhuzhou Feilu High-Tech - Investing.com — https://br.investing.com/equities/zhuzhou-feilu-high-tech-consensus-estimates</w:t>
      </w:r>
    </w:p>
    <w:p>
      <w:pPr>
        <w:spacing w:after="200"/>
      </w:pPr>
      <w:r>
        <w:rPr>
          <w:i/>
          <w:iCs/>
          <w:color w:val="595959"/>
          <w:sz w:val="18"/>
          <w:szCs w:val="18"/>
        </w:rPr>
        <w:t xml:space="preserve">飞鹿股份：2026年上半年净利润同比减亏1617.31万元 - 飞鹿股份：2026年上半年净利润同比减亏1617.31万元 — https://newzzbcx.cs.com.cn/cxnews.html?random=qOL7EOSi&amp;name=new20260821085336dpnxwydk#1</w:t>
      </w:r>
    </w:p>
    <w:p>
      <w:pPr>
        <w:spacing w:after="200"/>
      </w:pPr>
      <w:r>
        <w:rPr>
          <w:i/>
          <w:iCs/>
          <w:color w:val="595959"/>
          <w:sz w:val="18"/>
          <w:szCs w:val="18"/>
        </w:rPr>
        <w:t xml:space="preserve">财报快递|飞鹿股份2026年上半年营收降12.76%亏损收窄，实控人易主-证券之星 — https://wap.stockstar.com/detail/RB2026082100035352</w:t>
      </w:r>
    </w:p>
    <w:p>
      <w:pPr>
        <w:spacing w:after="200"/>
      </w:pPr>
      <w:r>
        <w:rPr>
          <w:i/>
          <w:iCs/>
          <w:color w:val="595959"/>
          <w:sz w:val="18"/>
          <w:szCs w:val="18"/>
        </w:rPr>
        <w:t xml:space="preserve">飞鹿股份：2026年半年度净亏损收窄至2249万元 同比减亏41.83% — https://finance.eastmoney.com/a/202608203847974362.html</w:t>
      </w:r>
    </w:p>
    <w:p>
      <w:pPr>
        <w:spacing w:after="200"/>
      </w:pPr>
      <w:r>
        <w:rPr>
          <w:i/>
          <w:iCs/>
          <w:color w:val="595959"/>
          <w:sz w:val="18"/>
          <w:szCs w:val="18"/>
        </w:rPr>
        <w:t xml:space="preserve">[快讯]飞鹿股份公布半年报 扣非净利润同比增加40.38% — https://vipwt1.cfi.net.cn/p20260820003228.html</w:t>
      </w:r>
    </w:p>
    <w:p>
      <w:pPr>
        <w:spacing w:after="200"/>
      </w:pPr>
      <w:r>
        <w:rPr>
          <w:i/>
          <w:iCs/>
          <w:color w:val="595959"/>
          <w:sz w:val="18"/>
          <w:szCs w:val="18"/>
        </w:rPr>
        <w:t xml:space="preserve">飞鹿股份(300665.SZ)2026年中报净利润为-2248.98万元，同比亏损缩小 — https://cj.sina.com.cn/articles/view/5182171545/134e1a99902002ijze</w:t>
      </w:r>
    </w:p>
    <w:p>
      <w:pPr>
        <w:spacing w:after="200"/>
      </w:pPr>
      <w:r>
        <w:rPr>
          <w:i/>
          <w:iCs/>
          <w:color w:val="595959"/>
          <w:sz w:val="18"/>
          <w:szCs w:val="18"/>
        </w:rPr>
        <w:t xml:space="preserve">飞鹿股份: 2026年半年度报告摘要简述 — http://stock.stockstar.com/AN2026082100000962.shtml</w:t>
      </w:r>
    </w:p>
    <w:p>
      <w:pPr>
        <w:spacing w:after="200"/>
      </w:pPr>
      <w:r>
        <w:rPr>
          <w:i/>
          <w:iCs/>
          <w:color w:val="595959"/>
          <w:sz w:val="18"/>
          <w:szCs w:val="18"/>
        </w:rPr>
        <w:t xml:space="preserve">飞鹿股份2026年半年报：现金流亮眼，盈利与债务压力并存 — https://finance.eastmoney.com/a/202608213849038426.html</w:t>
      </w:r>
    </w:p>
    <w:p>
      <w:pPr>
        <w:spacing w:after="200"/>
      </w:pPr>
      <w:r>
        <w:rPr>
          <w:i/>
          <w:iCs/>
          <w:color w:val="595959"/>
          <w:sz w:val="18"/>
          <w:szCs w:val="18"/>
        </w:rPr>
        <w:t xml:space="preserve">飞鹿股份(300665.SZ)2026年中报净利润为-2248.98万元，同比亏损缩小 - 正在阅读: — https://www.jiemian.com/article/14962939.html#1</w:t>
      </w:r>
    </w:p>
    <w:p>
      <w:pPr>
        <w:spacing w:after="200"/>
      </w:pPr>
      <w:r>
        <w:rPr>
          <w:i/>
          <w:iCs/>
          <w:color w:val="595959"/>
          <w:sz w:val="18"/>
          <w:szCs w:val="18"/>
        </w:rPr>
        <w:t xml:space="preserve">飞鹿股份（300665）2026年中报简析：亏损收窄，短期债务压力上升-证券之星 - 飞鹿股份（300665）2026年中报简析：亏损收窄，短期债务压力上升 — https://4g.stockstar.com/detail/RB2026082200005253#1</w:t>
      </w:r>
    </w:p>
    <w:p>
      <w:pPr>
        <w:spacing w:after="200"/>
      </w:pPr>
      <w:r>
        <w:rPr>
          <w:i/>
          <w:iCs/>
          <w:color w:val="595959"/>
          <w:sz w:val="18"/>
          <w:szCs w:val="18"/>
        </w:rPr>
        <w:t xml:space="preserve">飞鹿股份：上半年实现营收2.08亿元 经营现金流同比增长255.24% — https://www.cs.com.cn/ssgs/01/2026/08/20/detail_2026082010032747.html</w:t>
      </w:r>
    </w:p>
    <w:p>
      <w:pPr>
        <w:spacing w:after="200"/>
      </w:pPr>
      <w:r>
        <w:rPr>
          <w:i/>
          <w:iCs/>
          <w:color w:val="595959"/>
          <w:sz w:val="18"/>
          <w:szCs w:val="18"/>
        </w:rPr>
        <w:t xml:space="preserve">飞鹿股份(sz300665) — https://www.cls.cn/stock?code=sz300665</w:t>
      </w:r>
    </w:p>
    <w:p>
      <w:pPr>
        <w:spacing w:after="200"/>
      </w:pPr>
      <w:r>
        <w:rPr>
          <w:i/>
          <w:iCs/>
          <w:color w:val="595959"/>
          <w:sz w:val="18"/>
          <w:szCs w:val="18"/>
        </w:rPr>
        <w:t xml:space="preserve">飞鹿股份（sz300665）行情走势 - 飞鹿股份 （sz300665） 2026-09-11 15:44:40（北京时间） +添加自选 — https://www.stcn.com/quotes/index/sz300665.html#1</w:t>
      </w:r>
    </w:p>
    <w:p>
      <w:pPr>
        <w:spacing w:after="200"/>
      </w:pPr>
      <w:r>
        <w:rPr>
          <w:i/>
          <w:iCs/>
          <w:color w:val="595959"/>
          <w:sz w:val="18"/>
          <w:szCs w:val="18"/>
        </w:rPr>
        <w:t xml:space="preserve">飞鹿股份（sz300665）行情走势 — https://www.stcn.com/quotes/index/sz300665.html</w:t>
      </w:r>
    </w:p>
    <w:p>
      <w:pPr>
        <w:spacing w:after="200"/>
      </w:pPr>
      <w:r>
        <w:rPr>
          <w:i/>
          <w:iCs/>
          <w:color w:val="595959"/>
          <w:sz w:val="18"/>
          <w:szCs w:val="18"/>
        </w:rPr>
        <w:t xml:space="preserve">飞鹿股份(300665)_个股概览_股票价格_实时行情_走势图_新闻资讯_股评_财报_FinScope-AI让投资更简单 — https://finance.baidu.com/stock/ab-300665?mainTab=%E5%88%86%E6%9E%90</w:t>
      </w:r>
    </w:p>
    <w:p>
      <w:pPr>
        <w:spacing w:after="200"/>
      </w:pPr>
      <w:r>
        <w:rPr>
          <w:i/>
          <w:iCs/>
          <w:color w:val="595959"/>
          <w:sz w:val="18"/>
          <w:szCs w:val="18"/>
        </w:rPr>
        <w:t xml:space="preserve">飞鹿股份(300665.SZ)操盘必读-PC_HSF10资料 - 最新指标 (根据今日总股本计算所得，综合考虑分红送转、增发、新股上市等情况，可能会与最新报告期不一致) 更多&gt;&gt; — https://emweb.securities.eastmoney.com/OperationsRequired/Index?code=SZ300665&amp;type=web#1</w:t>
      </w:r>
    </w:p>
    <w:p>
      <w:pPr>
        <w:spacing w:after="200"/>
      </w:pPr>
      <w:r>
        <w:rPr>
          <w:i/>
          <w:iCs/>
          <w:color w:val="595959"/>
          <w:sz w:val="18"/>
          <w:szCs w:val="18"/>
        </w:rPr>
        <w:t xml:space="preserve">飞鹿股份 (300665) — https://www.moomooapp.com/hans/stock/300665-SZ?chain_id=aEHE-BWiHg7UTz.1l37kc9&amp;global_content=%7B%22promote_id%22%3A13643,%22sub_promote_id%22%3A70,%22f%22%3A%22www.moomooapp.com%2Fhans%2Fstock%2F002340-SZ%22%7D</w:t>
      </w:r>
    </w:p>
    <w:p>
      <w:pPr>
        <w:spacing w:after="200"/>
      </w:pPr>
      <w:r>
        <w:rPr>
          <w:i/>
          <w:iCs/>
          <w:color w:val="595959"/>
          <w:sz w:val="18"/>
          <w:szCs w:val="18"/>
        </w:rPr>
        <w:t xml:space="preserve">大涨解读｜飞鹿股份(300665) 走强 股价涨超8% — https://sustainable.jfinfo.com/news/4071633</w:t>
      </w:r>
    </w:p>
    <w:p>
      <w:pPr>
        <w:spacing w:after="200"/>
      </w:pPr>
      <w:r>
        <w:rPr>
          <w:i/>
          <w:iCs/>
          <w:color w:val="595959"/>
          <w:sz w:val="18"/>
          <w:szCs w:val="18"/>
        </w:rPr>
        <w:t xml:space="preserve">飛鹿股份 (300665.SZ) - 快速報價 — https://www.aastocks.com/tc/cnhk/quote/detail-quote.aspx?shsymbol=300665#1</w:t>
      </w:r>
    </w:p>
    <w:p>
      <w:pPr>
        <w:spacing w:after="200"/>
      </w:pPr>
      <w:r>
        <w:rPr>
          <w:i/>
          <w:iCs/>
          <w:color w:val="595959"/>
          <w:sz w:val="18"/>
          <w:szCs w:val="18"/>
        </w:rPr>
        <w:t xml:space="preserve">飛鹿股份 (300665.SZ) 估值方法和財務統計數據 - 跳至導覽 跳過主要內容 跳至右欄 — https://hk.finance.yahoo.com/quote/300665.SZ/key-statistics/#1</w:t>
      </w:r>
    </w:p>
    <w:p>
      <w:pPr>
        <w:spacing w:after="200"/>
      </w:pPr>
      <w:r>
        <w:rPr>
          <w:i/>
          <w:iCs/>
          <w:color w:val="595959"/>
          <w:sz w:val="18"/>
          <w:szCs w:val="18"/>
        </w:rPr>
        <w:t xml:space="preserve">Zhuzhou Feilu High-Tech Materials (SHE:300665) Statistics &amp; Valuation Metrics — https://stockanalysis.com/quote/she/300665/statistics/</w:t>
      </w:r>
    </w:p>
    <w:p>
      <w:pPr>
        <w:spacing w:after="200"/>
      </w:pPr>
      <w:r>
        <w:rPr>
          <w:i/>
          <w:iCs/>
          <w:color w:val="595959"/>
          <w:sz w:val="18"/>
          <w:szCs w:val="18"/>
        </w:rPr>
        <w:t xml:space="preserve">株洲飞鹿高新材料技术股份有限公司关于筹划控制权变更进展暨复牌的公告 — http://disc.static.szse.cn/download/disc/disk03/finalpage/2025-08-26/55b328ef-07bd-4dc0-ba37-595968eb3254.PDF#1#1</w:t>
      </w:r>
    </w:p>
    <w:p>
      <w:pPr>
        <w:spacing w:after="200"/>
      </w:pPr>
      <w:r>
        <w:rPr>
          <w:i/>
          <w:iCs/>
          <w:color w:val="595959"/>
          <w:sz w:val="18"/>
          <w:szCs w:val="18"/>
        </w:rPr>
        <w:t xml:space="preserve">深圳证券交易所-公告正文 — http://www.szse.cn/disclosure/listed/bulletinDetail/index.html?19142619-28a9-4c08-aeb0-91b72092fdfa</w:t>
      </w:r>
    </w:p>
    <w:p>
      <w:pPr>
        <w:spacing w:after="200"/>
      </w:pPr>
      <w:r>
        <w:rPr>
          <w:i/>
          <w:iCs/>
          <w:color w:val="595959"/>
          <w:sz w:val="18"/>
          <w:szCs w:val="18"/>
        </w:rPr>
        <w:t xml:space="preserve">飞鹿股份:2025年年度报告摘要_九方智投 - 全球指数 — https://www.9fzt.com/detail/sz_300665_9_f1fc3adf8f29ed32833ef67c5e40c69e.html#1</w:t>
      </w:r>
    </w:p>
    <w:p>
      <w:pPr>
        <w:spacing w:after="200"/>
      </w:pPr>
      <w:r>
        <w:rPr>
          <w:i/>
          <w:iCs/>
          <w:color w:val="595959"/>
          <w:sz w:val="18"/>
          <w:szCs w:val="18"/>
        </w:rPr>
        <w:t xml:space="preserve">飞鹿股份(300665.SZ) - 涨停：-- — http://vip.stock.finance.sina.com.cn/corp/view/vCB_AllNewsStock.php?symbol=sz300665&amp;Page=5#1</w:t>
      </w:r>
    </w:p>
    <w:p>
      <w:pPr>
        <w:spacing w:after="200"/>
      </w:pPr>
      <w:r>
        <w:rPr>
          <w:i/>
          <w:iCs/>
          <w:color w:val="595959"/>
          <w:sz w:val="18"/>
          <w:szCs w:val="18"/>
        </w:rPr>
        <w:t xml:space="preserve">飞鹿股份: 2025年年度报告摘要-证券之星 - 飞鹿股份: 2025年年度报告摘要 — https://wap.stockstar.com/detail/SN2026042700046168#1</w:t>
      </w:r>
    </w:p>
    <w:p>
      <w:pPr>
        <w:spacing w:after="200"/>
      </w:pPr>
      <w:r>
        <w:rPr>
          <w:i/>
          <w:iCs/>
          <w:color w:val="595959"/>
          <w:sz w:val="18"/>
          <w:szCs w:val="18"/>
        </w:rPr>
        <w:t xml:space="preserve">飞鹿股份：关于完成工商变更登记的公告 — http://stock.10jqka.com.cn/20260911/c679842491.shtml</w:t>
      </w:r>
    </w:p>
    <w:p>
      <w:pPr>
        <w:spacing w:after="200"/>
      </w:pPr>
      <w:r>
        <w:rPr>
          <w:i/>
          <w:iCs/>
          <w:color w:val="595959"/>
          <w:sz w:val="18"/>
          <w:szCs w:val="18"/>
        </w:rPr>
        <w:t xml:space="preserve">飞鹿股份公司公告 — http://news.stockstar.com/info/dstock_300665_c76_p2.shtml</w:t>
      </w:r>
    </w:p>
    <w:p>
      <w:pPr>
        <w:spacing w:after="200"/>
      </w:pPr>
      <w:r>
        <w:rPr>
          <w:i/>
          <w:iCs/>
          <w:color w:val="595959"/>
          <w:sz w:val="18"/>
          <w:szCs w:val="18"/>
        </w:rPr>
        <w:t xml:space="preserve">飞鹿股份：骁光智能受让1100万股股份 — https://stock.10jqka.com.cn/20251121/c672651110.shtml</w:t>
      </w:r>
    </w:p>
    <w:p>
      <w:pPr>
        <w:spacing w:after="200"/>
      </w:pPr>
      <w:r>
        <w:rPr>
          <w:i/>
          <w:iCs/>
          <w:color w:val="595959"/>
          <w:sz w:val="18"/>
          <w:szCs w:val="18"/>
        </w:rPr>
        <w:t xml:space="preserve">飞鹿股份：控制权变更完成 君拓启航成为控股股东 — https://m.21jingji.com/timeline/b6307d8be0b10988d9f7c2b501b03794.html</w:t>
      </w:r>
    </w:p>
    <w:p>
      <w:pPr>
        <w:spacing w:after="200"/>
      </w:pPr>
      <w:r>
        <w:rPr>
          <w:i/>
          <w:iCs/>
          <w:color w:val="595959"/>
          <w:sz w:val="18"/>
          <w:szCs w:val="18"/>
        </w:rPr>
        <w:t xml:space="preserve">3.14亿元股权交易完成 飞鹿股份正式易主 - 资讯 — https://m.cnfin.com/gs-lb//zixun/20260717/4441964_1.html#1</w:t>
      </w:r>
    </w:p>
    <w:p>
      <w:pPr>
        <w:spacing w:after="200"/>
      </w:pPr>
      <w:r>
        <w:rPr>
          <w:i/>
          <w:iCs/>
          <w:color w:val="595959"/>
          <w:sz w:val="18"/>
          <w:szCs w:val="18"/>
        </w:rPr>
        <w:t xml:space="preserve">3.14亿元股权交易完成 飞鹿股份正式易主 - 3.14亿元股权交易完成 飞鹿股份正式易主 — https://finance.eastmoney.com/a/202607173810537237.html#1</w:t>
      </w:r>
    </w:p>
    <w:p>
      <w:pPr>
        <w:spacing w:after="200"/>
      </w:pPr>
      <w:r>
        <w:rPr>
          <w:i/>
          <w:iCs/>
          <w:color w:val="595959"/>
          <w:sz w:val="18"/>
          <w:szCs w:val="18"/>
        </w:rPr>
        <w:t xml:space="preserve">飞鹿股份10%股份转让完成过户 君拓启航接盘取得公司控制权 — https://finance.cnr.cn/ycbd/20260716/t20260716_527713977.shtml</w:t>
      </w:r>
    </w:p>
    <w:p>
      <w:pPr>
        <w:spacing w:after="200"/>
      </w:pPr>
      <w:r>
        <w:rPr>
          <w:i/>
          <w:iCs/>
          <w:color w:val="595959"/>
          <w:sz w:val="18"/>
          <w:szCs w:val="18"/>
        </w:rPr>
        <w:t xml:space="preserve">3.14亿元股权交易完成 飞鹿股份正式易主 - 经济新闻滚动 &gt; 正文 — https://finance.sina.com.cn/jjxw/2026-07-17/doc-iniiatfe4223958.shtml#1</w:t>
      </w:r>
    </w:p>
    <w:p>
      <w:pPr>
        <w:spacing w:after="200"/>
      </w:pPr>
      <w:r>
        <w:rPr>
          <w:i/>
          <w:iCs/>
          <w:color w:val="595959"/>
          <w:sz w:val="18"/>
          <w:szCs w:val="18"/>
        </w:rPr>
        <w:t xml:space="preserve">飞鹿股份:关于筹划公司控制权变更事项进展暨复牌的公告 _ 飞鹿股份(300665) _ 公告正文 - 飞鹿股份:关于筹划公司控制权变更事项进展暨复牌的公告 查看PDF原文 — https://data.eastmoney.com/notices/detail/300665/AN202606221823747006,JUU5JUEzJTlFJUU5JUI5JUJGJUU4JTgyJUExJUU0JUJCJUJE.html#1</w:t>
      </w:r>
    </w:p>
    <w:p>
      <w:pPr>
        <w:spacing w:after="200"/>
      </w:pPr>
      <w:r>
        <w:rPr>
          <w:i/>
          <w:iCs/>
          <w:color w:val="595959"/>
          <w:sz w:val="18"/>
          <w:szCs w:val="18"/>
        </w:rPr>
        <w:t xml:space="preserve">飞鹿股份(300665):筹划公司控制权变更事项进展暨复牌 - 飞鹿股份(300665):筹划公司控制权变更事项进展暨复牌 — https://vipwt1.cfi.net.cn/p20260622002857.html#1</w:t>
      </w:r>
    </w:p>
    <w:p>
      <w:pPr>
        <w:spacing w:after="200"/>
      </w:pPr>
      <w:r>
        <w:rPr>
          <w:i/>
          <w:iCs/>
          <w:color w:val="595959"/>
          <w:sz w:val="18"/>
          <w:szCs w:val="18"/>
        </w:rPr>
        <w:t xml:space="preserve">飞鹿股份(300665.SZ)：控股股东变更为君拓启航 - 美股 — https://www.aastocks.com/sc/cnhk/quote/stock-news-content/300665/GLH5270340N/GLH#1</w:t>
      </w:r>
    </w:p>
    <w:p>
      <w:pPr>
        <w:spacing w:after="200"/>
      </w:pPr>
      <w:r>
        <w:rPr>
          <w:i/>
          <w:iCs/>
          <w:color w:val="595959"/>
          <w:sz w:val="18"/>
          <w:szCs w:val="18"/>
        </w:rPr>
        <w:t xml:space="preserve">带病IPO撤了，并购黄了，王氏兄弟转身拿下300665 - 带病IPO撤了，并购黄了，王氏兄弟转身拿下300665 — https://www.cnstock.com/commonDetail/732696#1</w:t>
      </w:r>
    </w:p>
    <w:p>
      <w:pPr>
        <w:spacing w:after="200"/>
      </w:pPr>
      <w:r>
        <w:rPr>
          <w:i/>
          <w:iCs/>
          <w:color w:val="595959"/>
          <w:sz w:val="18"/>
          <w:szCs w:val="18"/>
        </w:rPr>
        <w:t xml:space="preserve">飞鹿股份(300665):筹划公司控制权变更事项进展暨复牌 — https://vipwt1.cfi.cn/p20260622002857.html</w:t>
      </w:r>
    </w:p>
    <w:p>
      <w:pPr>
        <w:spacing w:after="200"/>
      </w:pPr>
      <w:r>
        <w:rPr>
          <w:i/>
          <w:iCs/>
          <w:color w:val="595959"/>
          <w:sz w:val="18"/>
          <w:szCs w:val="18"/>
        </w:rPr>
        <w:t xml:space="preserve">飞鹿股份公司公告 — http://news.stockstar.com/info/dstock_300665_c76.shtml</w:t>
      </w:r>
    </w:p>
    <w:p>
      <w:pPr>
        <w:spacing w:after="200"/>
      </w:pPr>
      <w:r>
        <w:rPr>
          <w:i/>
          <w:iCs/>
          <w:color w:val="595959"/>
          <w:sz w:val="18"/>
          <w:szCs w:val="18"/>
        </w:rPr>
        <w:t xml:space="preserve">飞鹿股份: 关于调整2026年度非独立董事薪酬方案的公告-证券之星 — https://wap.stockstar.com/detail/SN2026090300000873</w:t>
      </w:r>
    </w:p>
    <w:p>
      <w:pPr>
        <w:spacing w:after="200"/>
      </w:pPr>
      <w:r>
        <w:rPr>
          <w:i/>
          <w:iCs/>
          <w:color w:val="595959"/>
          <w:sz w:val="18"/>
          <w:szCs w:val="18"/>
        </w:rPr>
        <w:t xml:space="preserve">飞鹿股份：拟向控股股东定增募资3.5亿至4.5亿元 — https://finance.eastmoney.com/a/202609023862960749.html</w:t>
      </w:r>
    </w:p>
    <w:p>
      <w:pPr>
        <w:spacing w:after="200"/>
      </w:pPr>
      <w:r>
        <w:rPr>
          <w:i/>
          <w:iCs/>
          <w:color w:val="595959"/>
          <w:sz w:val="18"/>
          <w:szCs w:val="18"/>
        </w:rPr>
        <w:t xml:space="preserve">飞鹿股份:关于向特定对象发行股票导致股东权益变动的提示性公告 _ 飞鹿股份(300665) _ 公告正文 - 飞鹿股份:关于向特定对象发行股票导致股东权益变动的提示性公告 查看PDF原文 — https://data.eastmoney.com/notices/detail/300665/AN202609021828934134,JUU5JUEzJTlFJUU5JUI5JUJGJUU4JTgyJUExJUU0JUJCJUJE.html#1</w:t>
      </w:r>
    </w:p>
    <w:p>
      <w:pPr>
        <w:spacing w:after="200"/>
      </w:pPr>
      <w:r>
        <w:rPr>
          <w:i/>
          <w:iCs/>
          <w:color w:val="595959"/>
          <w:sz w:val="18"/>
          <w:szCs w:val="18"/>
        </w:rPr>
        <w:t xml:space="preserve">飞鹿股份：拟向控股股东定增募资3.5亿至4.5亿元_九方智投 — https://www.9fzt.com/724info/102d236b17ceded0826eedd87a1aa30c.html</w:t>
      </w:r>
    </w:p>
    <w:p>
      <w:pPr>
        <w:spacing w:after="200"/>
      </w:pPr>
      <w:r>
        <w:rPr>
          <w:i/>
          <w:iCs/>
          <w:color w:val="595959"/>
          <w:sz w:val="18"/>
          <w:szCs w:val="18"/>
        </w:rPr>
        <w:t xml:space="preserve">飞鹿股份(300665.SZ)拟定增募资3.5亿元至4.5亿元 用于补充流动资金和偿还贷款 — https://www.zhitongcaijing.com/content/detail/1491187.html</w:t>
      </w:r>
    </w:p>
    <w:p>
      <w:pPr>
        <w:spacing w:after="200"/>
      </w:pPr>
      <w:r>
        <w:rPr>
          <w:i/>
          <w:iCs/>
          <w:color w:val="595959"/>
          <w:sz w:val="18"/>
          <w:szCs w:val="18"/>
        </w:rPr>
        <w:t xml:space="preserve">飞鹿股份:关于完成工商变更登记的公告 _ 飞鹿股份(300665) _ 公告正文 — https://data.eastmoney.com/notices/detail/300665/AN202609111829276303.html</w:t>
      </w:r>
    </w:p>
    <w:p>
      <w:pPr>
        <w:spacing w:after="200"/>
      </w:pPr>
      <w:r>
        <w:rPr>
          <w:i/>
          <w:iCs/>
          <w:color w:val="595959"/>
          <w:sz w:val="18"/>
          <w:szCs w:val="18"/>
        </w:rPr>
        <w:t xml:space="preserve">飞鹿股份拟向控股股东非公开发行，募资全部用于补充流动资金和偿还贷款 — https://www.stcn.com/article/detail/4169963.html</w:t>
      </w:r>
    </w:p>
    <w:p>
      <w:pPr>
        <w:spacing w:after="200"/>
      </w:pPr>
      <w:r>
        <w:rPr>
          <w:i/>
          <w:iCs/>
          <w:color w:val="595959"/>
          <w:sz w:val="18"/>
          <w:szCs w:val="18"/>
        </w:rPr>
        <w:t xml:space="preserve">飞鹿股份：拟向特定对象发行股票 — https://www.chnfund.com/article/3c8cf09a-2de9-7f48-206f-3a23743e17a4</w:t>
      </w:r>
    </w:p>
    <w:p>
      <w:pPr>
        <w:spacing w:after="200"/>
      </w:pPr>
      <w:r>
        <w:rPr>
          <w:i/>
          <w:iCs/>
          <w:color w:val="595959"/>
          <w:sz w:val="18"/>
          <w:szCs w:val="18"/>
        </w:rPr>
        <w:t xml:space="preserve">飞鹿股份：2026年半年度净利润约-2249万元 — http://www.stnn.cc/detail/6a878ab01795ee68d12c7b55.html</w:t>
      </w:r>
    </w:p>
    <w:p>
      <w:pPr>
        <w:spacing w:after="200"/>
      </w:pPr>
      <w:r>
        <w:rPr>
          <w:i/>
          <w:iCs/>
          <w:color w:val="595959"/>
          <w:sz w:val="18"/>
          <w:szCs w:val="18"/>
        </w:rPr>
        <w:t xml:space="preserve">财报快递|飞鹿股份2026年上半年营收降12.76%亏损收窄，实控人易主 — http://stock.stockstar.com/RB2026082100035352.shtml</w:t>
      </w:r>
    </w:p>
    <w:p>
      <w:pPr>
        <w:spacing w:after="200"/>
      </w:pPr>
      <w:r>
        <w:rPr>
          <w:i/>
          <w:iCs/>
          <w:color w:val="595959"/>
          <w:sz w:val="18"/>
          <w:szCs w:val="18"/>
        </w:rPr>
        <w:t xml:space="preserve">飞鹿股份：2026年上半年净利润亏损2248.98万元，亏损收窄41.83% — https://m.jrj.com.cn/madapter/24h/2026/08/20191058189625.shtml</w:t>
      </w:r>
    </w:p>
    <w:p>
      <w:pPr>
        <w:spacing w:after="200"/>
      </w:pPr>
      <w:r>
        <w:rPr>
          <w:i/>
          <w:iCs/>
          <w:color w:val="595959"/>
          <w:sz w:val="18"/>
          <w:szCs w:val="18"/>
        </w:rPr>
        <w:t xml:space="preserve">飞鹿股份：2026年上半年净利润亏损2248.98万元，亏损收窄41.83% — https://caifuhao.eastmoney.com/news/20260820190832892099940</w:t>
      </w:r>
    </w:p>
    <w:p>
      <w:pPr>
        <w:spacing w:after="200"/>
      </w:pPr>
      <w:r>
        <w:rPr>
          <w:i/>
          <w:iCs/>
          <w:color w:val="595959"/>
          <w:sz w:val="18"/>
          <w:szCs w:val="18"/>
        </w:rPr>
        <w:t xml:space="preserve">飞鹿股份：2026年上半年净利润亏损2248.98万元，亏损收窄41.83%-证券之星 — https://wap.stockstar.com/detail/KX2026082000037044</w:t>
      </w:r>
    </w:p>
    <w:p>
      <w:pPr>
        <w:spacing w:after="200"/>
      </w:pPr>
      <w:r>
        <w:rPr>
          <w:i/>
          <w:iCs/>
          <w:color w:val="595959"/>
          <w:sz w:val="18"/>
          <w:szCs w:val="18"/>
        </w:rPr>
        <w:t xml:space="preserve">飞鹿股份:2026年半年度营业收入为207707913.28元 - 飞鹿股份:2026年半年度营业收入为207707913.28元 — http://stock.10jqka.com.cn/20260820/c679146683.shtml#1</w:t>
      </w:r>
    </w:p>
    <w:p>
      <w:pPr>
        <w:spacing w:after="200"/>
      </w:pPr>
      <w:r>
        <w:rPr>
          <w:i/>
          <w:iCs/>
          <w:color w:val="595959"/>
          <w:sz w:val="18"/>
          <w:szCs w:val="18"/>
        </w:rPr>
        <w:t xml:space="preserve">飞鹿股份:2026年半年度报告摘要 _ 飞鹿股份(300665) _ 公告正文 - 飞鹿股份:2026年半年度报告摘要 查看PDF原文 — https://data.eastmoney.com/notices/detail/300665/AN202608201828213851.html#1</w:t>
      </w:r>
    </w:p>
    <w:p>
      <w:pPr>
        <w:spacing w:after="200"/>
      </w:pPr>
      <w:r>
        <w:rPr>
          <w:i/>
          <w:iCs/>
          <w:color w:val="595959"/>
          <w:sz w:val="18"/>
          <w:szCs w:val="18"/>
        </w:rPr>
        <w:t xml:space="preserve">飞鹿股份：2026年半年度营业收入为207707913.28元 - 今日头条 — https://www.toutiao.com/article/7676118935510467087/?wid=1787606319868</w:t>
      </w:r>
    </w:p>
    <w:p>
      <w:pPr>
        <w:spacing w:after="200"/>
      </w:pPr>
      <w:r>
        <w:rPr>
          <w:i/>
          <w:iCs/>
          <w:color w:val="595959"/>
          <w:sz w:val="18"/>
          <w:szCs w:val="18"/>
        </w:rPr>
        <w:t xml:space="preserve">飞鹿股份：拓展公司现有主营产品在军工、船舶等领域的使用场景 — https://stock.stockstar.com/RB2026091100015214.shtml</w:t>
      </w:r>
    </w:p>
    <w:p>
      <w:pPr>
        <w:spacing w:after="200"/>
      </w:pPr>
      <w:r>
        <w:rPr>
          <w:i/>
          <w:iCs/>
          <w:color w:val="595959"/>
          <w:sz w:val="18"/>
          <w:szCs w:val="18"/>
        </w:rPr>
        <w:t xml:space="preserve">飞鹿股份：公司当前产品并未涉及宇航级伺服控制电机驱动器 — http://stock.stockstar.com/RB2026091100015764.shtml</w:t>
      </w:r>
    </w:p>
    <w:p>
      <w:pPr>
        <w:spacing w:after="200"/>
      </w:pPr>
      <w:r>
        <w:rPr>
          <w:i/>
          <w:iCs/>
          <w:color w:val="595959"/>
          <w:sz w:val="18"/>
          <w:szCs w:val="18"/>
        </w:rPr>
        <w:t xml:space="preserve">飞鹿股份 — http://vip.stock.finance.sina.com.cn/corp/view/vCB_AllBulletinDetail.php?stockid=300665&amp;id=12598143</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https://egs.stcn.com/quotation/stock-info.html?code=sz300665</w:t>
      </w:r>
    </w:p>
    <w:p>
      <w:pPr>
        <w:spacing w:after="200"/>
      </w:pPr>
      <w:r>
        <w:rPr>
          <w:i/>
          <w:iCs/>
          <w:color w:val="595959"/>
          <w:sz w:val="18"/>
          <w:szCs w:val="18"/>
        </w:rPr>
        <w:t xml:space="preserve">飞鹿股份(300665)_个股概览_股票价格_实时行情_走势图_新闻资讯_股评_财报_FinScope-AI让投资更简单 — https://finance.baidu.com/stock/ab-300665</w:t>
      </w:r>
    </w:p>
    <w:p>
      <w:pPr>
        <w:spacing w:after="200"/>
      </w:pPr>
      <w:r>
        <w:rPr>
          <w:i/>
          <w:iCs/>
          <w:color w:val="595959"/>
          <w:sz w:val="18"/>
          <w:szCs w:val="18"/>
        </w:rPr>
        <w:t xml:space="preserve">飞鹿股份 | 上海证券报·中国证券网 - 飞鹿股份(300665) — http://stockdata.cnstock.com/stock/sz300665.html#1</w:t>
      </w:r>
    </w:p>
    <w:p>
      <w:pPr>
        <w:spacing w:after="200"/>
      </w:pPr>
      <w:r>
        <w:rPr>
          <w:i/>
          <w:iCs/>
          <w:color w:val="595959"/>
          <w:sz w:val="18"/>
          <w:szCs w:val="18"/>
        </w:rPr>
        <w:t xml:space="preserve">飞鹿股份 8.84 -4.12%_股票行情_九方智投 — https://stock.9fzt.com/index/sz_300665.html</w:t>
      </w:r>
    </w:p>
    <w:p>
      <w:pPr>
        <w:spacing w:after="200"/>
      </w:pPr>
      <w:r>
        <w:rPr>
          <w:i/>
          <w:iCs/>
          <w:color w:val="595959"/>
          <w:sz w:val="18"/>
          <w:szCs w:val="18"/>
        </w:rPr>
        <w:t xml:space="preserve">飞鹿股份(sz300665)股票价格_股票实时行情_走势图-新浪财经 — https://quotes.sina.cn/hs/company/quotes/view/sz300665</w:t>
      </w:r>
    </w:p>
    <w:p>
      <w:pPr>
        <w:spacing w:after="200"/>
      </w:pPr>
      <w:r>
        <w:rPr>
          <w:i/>
          <w:iCs/>
          <w:color w:val="595959"/>
          <w:sz w:val="18"/>
          <w:szCs w:val="18"/>
        </w:rPr>
        <w:t xml:space="preserve">300665 Stock Price and Chart — SZSE:300665 — TradingView — India — https://in-beta.tradingview.com/symbols/SZSE-300665/?solution=43000699485</w:t>
      </w:r>
    </w:p>
    <w:p>
      <w:pPr>
        <w:spacing w:after="200"/>
      </w:pPr>
      <w:r>
        <w:rPr>
          <w:i/>
          <w:iCs/>
          <w:color w:val="595959"/>
          <w:sz w:val="18"/>
          <w:szCs w:val="18"/>
        </w:rPr>
        <w:t xml:space="preserve">飞鹿股份(300665)_最新价格_行情_走势图—东方财富网 — https://quote.eastmoney.com/q/0.300665.html</w:t>
      </w:r>
    </w:p>
    <w:p>
      <w:pPr>
        <w:spacing w:after="200"/>
      </w:pPr>
      <w:r>
        <w:rPr>
          <w:i/>
          <w:iCs/>
          <w:color w:val="595959"/>
          <w:sz w:val="18"/>
          <w:szCs w:val="18"/>
        </w:rPr>
        <w:t xml:space="preserve">飞鹿股份 (300665.SZ) — https://113.28.163.186/sc/cnhk/quote/detail-quote.aspx?shsymbol=300665</w:t>
      </w:r>
    </w:p>
    <w:p>
      <w:pPr>
        <w:spacing w:after="200"/>
      </w:pPr>
      <w:r>
        <w:rPr>
          <w:i/>
          <w:iCs/>
          <w:color w:val="595959"/>
          <w:sz w:val="18"/>
          <w:szCs w:val="18"/>
        </w:rPr>
        <w:t xml:space="preserve">飞鹿股份(300665) 千股千评 _ 数据中心 _ 东方财富网 — https://data.eastmoney.com/stockcomment/stock/300665.html</w:t>
      </w:r>
    </w:p>
    <w:p>
      <w:pPr>
        <w:spacing w:after="200"/>
      </w:pPr>
      <w:r>
        <w:rPr>
          <w:i/>
          <w:iCs/>
          <w:color w:val="595959"/>
          <w:sz w:val="18"/>
          <w:szCs w:val="18"/>
        </w:rPr>
        <w:t xml:space="preserve">飞鹿股份(300665)股票行情走势技术分析_未来预测_买卖操作建议_英为财情Investing.com - 飞鹿股份 (300665) — https://cn.investing.com/equities/zhuzhou-feilu-high-tech-technical#1</w:t>
      </w:r>
    </w:p>
    <w:p>
      <w:pPr>
        <w:spacing w:after="200"/>
      </w:pPr>
      <w:r>
        <w:rPr>
          <w:i/>
          <w:iCs/>
          <w:color w:val="595959"/>
          <w:sz w:val="18"/>
          <w:szCs w:val="18"/>
        </w:rPr>
        <w:t xml:space="preserve">Zhuzhou Feilu High-Tech Materials Co Ltd股票技術分析 (300665) - 飛鹿股份 (300665) — https://hk.investing.com/equities/zhuzhou-feilu-high-tech-technical#1</w:t>
      </w:r>
    </w:p>
    <w:p>
      <w:pPr>
        <w:spacing w:after="200"/>
      </w:pPr>
      <w:r>
        <w:rPr>
          <w:i/>
          <w:iCs/>
          <w:color w:val="595959"/>
          <w:sz w:val="18"/>
          <w:szCs w:val="18"/>
        </w:rPr>
        <w:t xml:space="preserve">飞鹿股份 8.84 -4.12%_股票行情_九方智投 - &lt; — https://stock.9fzt.com/index/sz_300665.html#1</w:t>
      </w:r>
    </w:p>
    <w:p>
      <w:pPr>
        <w:spacing w:after="200"/>
      </w:pPr>
      <w:r>
        <w:rPr>
          <w:i/>
          <w:iCs/>
          <w:color w:val="595959"/>
          <w:sz w:val="18"/>
          <w:szCs w:val="18"/>
        </w:rPr>
        <w:t xml:space="preserve">Zhuzhou Feilu High-Tech Materials Co Ltd Aandeel Technische Analyse (300665) - Investing.com — https://nl.investing.com/equities/zhuzhou-feilu-high-tech-technical</w:t>
      </w:r>
    </w:p>
    <w:p>
      <w:pPr>
        <w:spacing w:after="200"/>
      </w:pPr>
      <w:r>
        <w:rPr>
          <w:i/>
          <w:iCs/>
          <w:color w:val="595959"/>
          <w:sz w:val="18"/>
          <w:szCs w:val="18"/>
        </w:rPr>
        <w:t xml:space="preserve">飞鹿股份(300665)技术分析 — http://stock.quote.stockstar.com/tech_300665.shtml</w:t>
      </w:r>
    </w:p>
    <w:p>
      <w:pPr>
        <w:spacing w:after="200"/>
      </w:pPr>
      <w:r>
        <w:rPr>
          <w:i/>
          <w:iCs/>
          <w:color w:val="595959"/>
          <w:sz w:val="18"/>
          <w:szCs w:val="18"/>
        </w:rPr>
        <w:t xml:space="preserve">飞鹿股份(300665.SZ) - -0.38 — https://finance.sina.com.cn/realstock/company/sz300665/nc.shtml#1</w:t>
      </w:r>
    </w:p>
    <w:p>
      <w:pPr>
        <w:spacing w:after="200"/>
      </w:pPr>
      <w:r>
        <w:rPr>
          <w:i/>
          <w:iCs/>
          <w:color w:val="595959"/>
          <w:sz w:val="18"/>
          <w:szCs w:val="18"/>
        </w:rPr>
        <w:t xml:space="preserve">飞鹿股份(300665.SZ) — https://finance.sina.com.cn/realstock/company/sz300665/nc.shtml</w:t>
      </w:r>
    </w:p>
    <w:p>
      <w:pPr>
        <w:spacing w:after="200"/>
      </w:pPr>
      <w:r>
        <w:rPr>
          <w:i/>
          <w:iCs/>
          <w:color w:val="595959"/>
          <w:sz w:val="18"/>
          <w:szCs w:val="18"/>
        </w:rPr>
        <w:t xml:space="preserve">同行业股票 (证监会行业： 化学原料和化学制品制造业 ) — https://vip.stock.finance.sina.com.cn/moneyflow/#!ssfx!sz300665</w:t>
      </w:r>
    </w:p>
    <w:p>
      <w:pPr>
        <w:spacing w:after="200"/>
      </w:pPr>
      <w:r>
        <w:rPr>
          <w:i/>
          <w:iCs/>
          <w:color w:val="595959"/>
          <w:sz w:val="18"/>
          <w:szCs w:val="18"/>
        </w:rPr>
        <w:t xml:space="preserve">飞鹿股份(300665)资金流向 _ 数据中心 _ 东方财富网 - 全景图 — https://data.eastmoney.com/zjlx/300665.html#1</w:t>
      </w:r>
    </w:p>
    <w:p>
      <w:pPr>
        <w:spacing w:after="200"/>
      </w:pPr>
      <w:r>
        <w:rPr>
          <w:i/>
          <w:iCs/>
          <w:color w:val="595959"/>
          <w:sz w:val="18"/>
          <w:szCs w:val="18"/>
        </w:rPr>
        <w:t xml:space="preserve">股票行情快报：飞鹿股份（300665）9月11日主力资金净卖出362.37万元-证券之星 — https://wap.stockstar.com/detail/RB2026091100045605</w:t>
      </w:r>
    </w:p>
    <w:p>
      <w:pPr>
        <w:spacing w:after="200"/>
      </w:pPr>
      <w:r>
        <w:rPr>
          <w:i/>
          <w:iCs/>
          <w:color w:val="595959"/>
          <w:sz w:val="18"/>
          <w:szCs w:val="18"/>
        </w:rPr>
        <w:t xml:space="preserve">飞鹿股份（300665）_龙虎榜数据_九方智投 — https://stock.9fzt.com/lhb/gglhb/sz_300665.html</w:t>
      </w:r>
    </w:p>
    <w:p>
      <w:pPr>
        <w:spacing w:after="200"/>
      </w:pPr>
      <w:r>
        <w:rPr>
          <w:i/>
          <w:iCs/>
          <w:color w:val="595959"/>
          <w:sz w:val="18"/>
          <w:szCs w:val="18"/>
        </w:rPr>
        <w:t xml:space="preserve">股票行情快报：飞鹿股份（300665）5月26日主力资金净买入262.12万元-证券之星 — https://wap.stockstar.com/detail/RB2026052600038641</w:t>
      </w:r>
    </w:p>
    <w:p>
      <w:pPr>
        <w:spacing w:after="200"/>
      </w:pPr>
      <w:r>
        <w:rPr>
          <w:i/>
          <w:iCs/>
          <w:color w:val="595959"/>
          <w:sz w:val="18"/>
          <w:szCs w:val="18"/>
        </w:rPr>
        <w:t xml:space="preserve">股票行情快报：飞鹿股份（300665）8月27日主力资金净买入714.17万元 — https://q.stock.sohu.com/cn/news.html?textId=1050995605&amp;tab=120&amp;type=120&amp;code=cn_300665&amp;date=2026/0827</w:t>
      </w:r>
    </w:p>
    <w:p>
      <w:pPr>
        <w:spacing w:after="200"/>
      </w:pPr>
      <w:r>
        <w:rPr>
          <w:i/>
          <w:iCs/>
          <w:color w:val="595959"/>
          <w:sz w:val="18"/>
          <w:szCs w:val="18"/>
        </w:rPr>
        <w:t xml:space="preserve">飞鹿股份龙虎榜数据（6月24日） — https://www.stcn.com/article/detail/3977351.html</w:t>
      </w:r>
    </w:p>
    <w:p>
      <w:pPr>
        <w:spacing w:after="200"/>
      </w:pPr>
      <w:r>
        <w:rPr>
          <w:i/>
          <w:iCs/>
          <w:color w:val="595959"/>
          <w:sz w:val="18"/>
          <w:szCs w:val="18"/>
        </w:rPr>
        <w:t xml:space="preserve">股票行情快报：飞鹿股份（300665）7月1日主力资金净卖出2720.37万元-证券之星 — https://wap.stockstar.com/detail/RB2026070100039349</w:t>
      </w:r>
    </w:p>
    <w:p>
      <w:pPr>
        <w:spacing w:after="200"/>
      </w:pPr>
      <w:r>
        <w:rPr>
          <w:i/>
          <w:iCs/>
          <w:color w:val="595959"/>
          <w:sz w:val="18"/>
          <w:szCs w:val="18"/>
        </w:rPr>
        <w:t xml:space="preserve">飞鹿股份(300665.SZ) - @change@ — http://vip.stock.finance.sina.com.cn/corp/view/vCB_AllNewsStock.php?symbol=sz300665&amp;Page=1#1</w:t>
      </w:r>
    </w:p>
    <w:p>
      <w:pPr>
        <w:spacing w:after="200"/>
      </w:pPr>
      <w:r>
        <w:rPr>
          <w:i/>
          <w:iCs/>
          <w:color w:val="595959"/>
          <w:sz w:val="18"/>
          <w:szCs w:val="18"/>
        </w:rPr>
        <w:t xml:space="preserve">飞鹿股份(300665)股本股东 - 飞鹿股份 — http://stock.quote.stockstar.com/share_300665.shtml#1</w:t>
      </w:r>
    </w:p>
    <w:p>
      <w:pPr>
        <w:spacing w:after="200"/>
      </w:pPr>
      <w:r>
        <w:rPr>
          <w:i/>
          <w:iCs/>
          <w:color w:val="595959"/>
          <w:sz w:val="18"/>
          <w:szCs w:val="18"/>
        </w:rPr>
        <w:t xml:space="preserve">飞鹿股份股东人数 - 返回 — http://m.tetegu.com/gupiao/liutonggudong/300665.html#1</w:t>
      </w:r>
    </w:p>
    <w:p>
      <w:pPr>
        <w:spacing w:after="200"/>
      </w:pPr>
      <w:r>
        <w:rPr>
          <w:i/>
          <w:iCs/>
          <w:color w:val="595959"/>
          <w:sz w:val="18"/>
          <w:szCs w:val="18"/>
        </w:rPr>
        <w:t xml:space="preserve">飞鹿股份(300665.SZ)：2026年中报净利润为-2248.98万元 — https://finance.eastmoney.com/a/202608213848861131.html</w:t>
      </w:r>
    </w:p>
    <w:p>
      <w:pPr>
        <w:spacing w:after="200"/>
      </w:pPr>
      <w:r>
        <w:rPr>
          <w:i/>
          <w:iCs/>
          <w:color w:val="595959"/>
          <w:sz w:val="18"/>
          <w:szCs w:val="18"/>
        </w:rPr>
        <w:t xml:space="preserve">飞鹿股份(300665) - 流通股股东 - 股票行情中心 — https://q.stock.sohu.com/cn/300665/ltgd.shtml</w:t>
      </w:r>
    </w:p>
    <w:p>
      <w:pPr>
        <w:spacing w:after="200"/>
      </w:pPr>
      <w:r>
        <w:rPr>
          <w:i/>
          <w:iCs/>
          <w:color w:val="595959"/>
          <w:sz w:val="18"/>
          <w:szCs w:val="18"/>
        </w:rPr>
        <w:t xml:space="preserve">飞鹿股份(300665.SZ)：2026年一季报净利润为-598.10万元 - 正在阅读: — https://www.jiemian.com/article/14338155.html#1</w:t>
      </w:r>
    </w:p>
    <w:p>
      <w:pPr>
        <w:spacing w:after="200"/>
      </w:pPr>
      <w:r>
        <w:rPr>
          <w:i/>
          <w:iCs/>
          <w:color w:val="595959"/>
          <w:sz w:val="18"/>
          <w:szCs w:val="18"/>
        </w:rPr>
        <w:t xml:space="preserve">飞鹿股份(300665) - F10资料 - 指南针行情网 - 上证指数 | 3967.13 | +1.36% | 12717.97亿元 | 深证成指 | 14924.87 | +2.77% | 14321.72亿元 | 沪深300 | 4796.50 | +2.15% | 9240.97亿元 — http://apphqweb.compass.cn/stock/F10.php?code=sz300665&amp;type=9#1</w:t>
      </w:r>
    </w:p>
    <w:p>
      <w:pPr>
        <w:spacing w:after="200"/>
      </w:pPr>
      <w:r>
        <w:rPr>
          <w:i/>
          <w:iCs/>
          <w:color w:val="595959"/>
          <w:sz w:val="18"/>
          <w:szCs w:val="18"/>
        </w:rPr>
        <w:t xml:space="preserve">飞鹿股份(300665)股票综合信息查询 - chaguwang — http://www.chaguwang.cn/F10/1/300665.html#1</w:t>
      </w:r>
    </w:p>
    <w:p>
      <w:pPr>
        <w:spacing w:after="200"/>
      </w:pPr>
      <w:r>
        <w:rPr>
          <w:i/>
          <w:iCs/>
          <w:color w:val="595959"/>
          <w:sz w:val="18"/>
          <w:szCs w:val="18"/>
        </w:rPr>
        <w:t xml:space="preserve">飞鹿股份(300665)主要股东_新浪财经_新浪网 - 飞鹿股份 — http://money.finance.sina.com.cn/corp/go.php/vCI_StockHolder/stockid/300665.phtml#1</w:t>
      </w:r>
    </w:p>
    <w:p>
      <w:pPr>
        <w:spacing w:after="200"/>
      </w:pPr>
      <w:r>
        <w:rPr>
          <w:i/>
          <w:iCs/>
          <w:color w:val="595959"/>
          <w:sz w:val="18"/>
          <w:szCs w:val="18"/>
        </w:rPr>
        <w:t xml:space="preserve">本报告由AI基于公开渠道信息自动检索、整理并生成，信息截至 2026-09-11 收盘（周五）；资金流向数据更新时间为当日16:05；千股千评数据时间为当日17:00；另有一组技术指标时点为2026-09-02，仅作趋势参考，不代表9-11状态，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2026-09-13T18:39:01.709Z</dcterms:created>
  <dcterms:modified xsi:type="dcterms:W3CDTF">2026-09-13T18:39:01.709Z</dcterms:modified>
</cp:coreProperties>
</file>

<file path=docProps/custom.xml><?xml version="1.0" encoding="utf-8"?>
<Properties xmlns="http://schemas.openxmlformats.org/officeDocument/2006/custom-properties" xmlns:vt="http://schemas.openxmlformats.org/officeDocument/2006/docPropsVTypes"/>
</file>