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康龙化成（北京）新药技术股份有限公司 (300759)</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行业：医药生物—医疗服务—医疗研发外包（CRO/CDMO）</w:t>
      </w:r>
    </w:p>
    <w:p>
      <w:pPr>
        <w:jc w:val="center"/>
      </w:pPr>
      <w:r>
        <w:rPr>
          <w:color w:val="595959"/>
          <w:sz w:val="22"/>
          <w:szCs w:val="22"/>
        </w:rPr>
        <w:t xml:space="preserve">报告日期：2026年9月13日</w:t>
      </w:r>
    </w:p>
    <w:p>
      <w:pPr>
        <w:jc w:val="center"/>
      </w:pPr>
      <w:r>
        <w:rPr>
          <w:color w:val="595959"/>
          <w:sz w:val="20"/>
          <w:szCs w:val="20"/>
        </w:rPr>
        <w:t xml:space="preserve">研究纪要未提供明确的价格数据截止日期时间；纪要中出现的行情来源日期混杂（部分链接标题含2026-09-09等时间戳），无法统一确认，故价格与指标的具体截止时点不确定</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康龙化成2026年上半年实现营业收入75.95亿元，同比增长17.92%；归母净利润7.50亿元，同比增长6.96%，新签订单同比增长超过30%，但收入增速明显快于利润增速。利润端受到营业成本增速超过收入增速、汇兑损失导致财务费用同比增加74.42%至1.96亿元，以及所得税增加等因素影响，呈现阶段性“增收不增利”特征。</w:t>
      </w:r>
    </w:p>
    <w:p>
      <w:pPr>
        <w:spacing w:after="160" w:line="300"/>
      </w:pPr>
      <w:r>
        <w:rPr>
          <w:sz w:val="22"/>
          <w:szCs w:val="22"/>
        </w:rPr>
        <w:t xml:space="preserve">公司具备实验室服务、CMC、临床研究及大分子与细胞基因治疗的全流程一体化平台，2025年实验室服务收入81.59亿元、占总收入57.9%，是核心业务和客户导流入口。2026年上半年CDMO收入18.84亿元，同比增长32.78%，新签订单同比增长超过50%，毛利率同比提升2.57个百分点；实验室服务收入46.34亿元，同比增长13.72%。全球前20大制药企业客户2025年收入同比增长29.4%，客户及供应商集中度整体较低，业务分散度较好。</w:t>
      </w:r>
    </w:p>
    <w:p>
      <w:pPr>
        <w:spacing w:after="160" w:line="300"/>
      </w:pPr>
      <w:r>
        <w:rPr>
          <w:sz w:val="22"/>
          <w:szCs w:val="22"/>
        </w:rPr>
        <w:t xml:space="preserve">公司当前的成长主线在于实验室服务的规模效应、CMC业务由临床阶段向商业化生产升级，以及多肽、寡核苷酸、ADC、CGT等新分子类型的拓展。2025年CMC毛利率回升至34.31%，大分子和CGT毛利率改善至-40.31%但仍处投入期；绍兴、宁波及北京等产能持续建设或爬坡，有助于承接后期项目，但也会带来人员、折旧和运营成本压力。</w:t>
      </w:r>
    </w:p>
    <w:p>
      <w:pPr>
        <w:spacing w:after="160" w:line="300"/>
      </w:pPr>
      <w:r>
        <w:rPr>
          <w:sz w:val="22"/>
          <w:szCs w:val="22"/>
        </w:rPr>
        <w:t xml:space="preserve">基本面改善与估值、交易层面存在一定错位风险：2025年营业收入增长14.82%，但归母净利润下降7.22%，扣非归母净利润增长38.85%，主要受上年非经常性投资收益基数影响；2026年上半年归母净利润增速仍低于收入增速。技术面方面，现有资料缺乏统一最新收盘价、均线、MACD、RSI及关键支撑阻力位，且资金流向由9月8日净买入3.67亿元转为9月10日、11日连续净卖出，短期走势判断依据有限。</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证券代码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300759.SZ（A股）/ 3759.HK（H股），A+H双重上市</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公司全称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康龙化成（北京）新药技术股份有限公司（Pharmaron Beijing Co., Ltd.）</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成立日期</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2004年7月1日（来源：百度百科词条）</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上市时间与地点</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2019年1月28日在深交所创业板上市（来源：深交所英文网站）；随后于香港联交所上市</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法定代表人/董事长</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楼柏良（Boliang Lou）（来源：华兴证券F10、百度百科）</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总部</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北京经济技术开发区</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所属行业</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医药生物—医疗服务—医疗研发外包（CRO/CDMO），核心题材含CRO、AI制药、创新医疗服务（来源：东方财富）</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员工总数（截至2025-12-31）</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25,088人，其中研发/生产技术/临床服务人员22,874人，占比91.18%；海外（英、美）11个运营实体、超1,700名员工（来源：2025年报）</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分板块员工（2025年报）</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实验室服务11,776人（含超7,100名实验室化学研究员）；CMC 5,448人；临床研究4,889人（海外临床团队超400人）；大分子及CGT 761人</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研发中心/生产基地数量</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2025年报口径为全球28个（中国、英国、美国、新加坡）；2025中报口径为21个（中国、英国、美国），两处口径不一致，建议以最新年报为准</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客户规模（2025年）</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新增客户超950家，活跃客户超3,300家（来源：2026-04-01调研纪要）；2024年末员工21,370人，2024年新增客户超900家</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工艺开发团队</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中国超2,700名 + 英国超200名工艺开发化学家；生产端在中国、英国、美国实现三地联动</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实验室服务（含实验室化学+生物科学）：药物化学、合成化学、生物有机化学、分析纯化化学、CADD；生物科学含DMPK、体外生物学、体内药理学、安评等，为公司起家和第一大板块，2025年收入81.59亿元、占总收入57.9%</w:t>
      </w:r>
    </w:p>
    <w:p>
      <w:pPr>
        <w:pStyle w:val="ListParagraph"/>
        <w:numPr>
          <w:ilvl w:val="0"/>
          <w:numId w:val="2"/>
        </w:numPr>
        <w:spacing w:after="80" w:line="280"/>
      </w:pPr>
      <w:r>
        <w:rPr>
          <w:sz w:val="22"/>
          <w:szCs w:val="22"/>
        </w:rPr>
        <w:t xml:space="preserve">CMC（小分子CDMO）服务：原料药工艺开发与生产、材料科学/预制剂、制剂开发与生产、分析开发，支持小分子、寡核苷酸、多肽、连接子（linker）、Payload等，已覆盖临床各阶段至商业化生产，cGMP设施符合FDA/NMPA/EMA要求</w:t>
      </w:r>
    </w:p>
    <w:p>
      <w:pPr>
        <w:pStyle w:val="ListParagraph"/>
        <w:numPr>
          <w:ilvl w:val="0"/>
          <w:numId w:val="2"/>
        </w:numPr>
        <w:spacing w:after="80" w:line="280"/>
      </w:pPr>
      <w:r>
        <w:rPr>
          <w:sz w:val="22"/>
          <w:szCs w:val="22"/>
        </w:rPr>
        <w:t xml:space="preserve">临床研究服务：海外（放射性标记科学、早期临床，含美国马里兰96床中心）+ 国内（临床试验服务、SMO现场管理），2025年收入19.57亿元</w:t>
      </w:r>
    </w:p>
    <w:p>
      <w:pPr>
        <w:pStyle w:val="ListParagraph"/>
        <w:numPr>
          <w:ilvl w:val="0"/>
          <w:numId w:val="2"/>
        </w:numPr>
        <w:spacing w:after="80" w:line="280"/>
      </w:pPr>
      <w:r>
        <w:rPr>
          <w:sz w:val="22"/>
          <w:szCs w:val="22"/>
        </w:rPr>
        <w:t xml:space="preserve">大分子和细胞与基因治疗服务：大分子药物发现/开发/生产CDMO + CGT实验室及基因治疗药物开发生产CDMO（含英国利物浦基因治疗CDMO平台），目前仍处投入期亏损</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康龙化成是全流程一体化医药研发服务平台（CRO+CDMO），其产业链地位的关键特殊性在于：公司不是'买原材料加工'型制造业公司，成本核心是'人力+固定资产折旧+实验试剂耗材/设备'，而非大宗原料，这是把它放到微笑曲线上的前提。</w:t>
      </w:r>
    </w:p>
    <w:p>
      <w:pPr>
        <w:pStyle w:val="ListParagraph"/>
        <w:numPr>
          <w:ilvl w:val="0"/>
          <w:numId w:val="2"/>
        </w:numPr>
        <w:spacing w:after="80" w:line="280"/>
      </w:pPr>
      <w:r>
        <w:rPr>
          <w:sz w:val="22"/>
          <w:szCs w:val="22"/>
        </w:rPr>
        <w:t xml:space="preserve">成本结构证据：2025年研发/生产/临床服务人员占全公司91.18%（22,874/25,088人），人力成本是第一大成本项（来源：2025年报）</w:t>
      </w:r>
    </w:p>
    <w:p>
      <w:pPr>
        <w:pStyle w:val="ListParagraph"/>
        <w:numPr>
          <w:ilvl w:val="0"/>
          <w:numId w:val="2"/>
        </w:numPr>
        <w:spacing w:after="80" w:line="280"/>
      </w:pPr>
      <w:r>
        <w:rPr>
          <w:sz w:val="22"/>
          <w:szCs w:val="22"/>
        </w:rPr>
        <w:t xml:space="preserve">公司自述CMC毛利率波动'主要是由于员工数量同比增加及新产能投产的综合影响'（2024年报，10jqka转引），说明毛利率受'人力+折旧'驱动，而非原料价格</w:t>
      </w:r>
    </w:p>
    <w:p>
      <w:pPr>
        <w:pStyle w:val="ListParagraph"/>
        <w:numPr>
          <w:ilvl w:val="0"/>
          <w:numId w:val="2"/>
        </w:numPr>
        <w:spacing w:after="80" w:line="280"/>
      </w:pPr>
      <w:r>
        <w:rPr>
          <w:sz w:val="22"/>
          <w:szCs w:val="22"/>
        </w:rPr>
        <w:t xml:space="preserve">采购集中度极低：2025年前五名供应商合计采购金额4.12亿元，占年度采购总额仅8.54%，供应商高度分散（来源：中证智能财讯2026-03-31转引年报，gubit.cn数据一致）</w:t>
      </w:r>
    </w:p>
    <w:p>
      <w:pPr>
        <w:pStyle w:val="ListParagraph"/>
        <w:numPr>
          <w:ilvl w:val="0"/>
          <w:numId w:val="2"/>
        </w:numPr>
        <w:spacing w:after="80" w:line="280"/>
      </w:pPr>
      <w:r>
        <w:rPr>
          <w:sz w:val="22"/>
          <w:szCs w:val="22"/>
        </w:rPr>
        <w:t xml:space="preserve">因此公司在'投入品定价权'上是中性的——不构成价格接受方风险，但也无大宗商品套利空间</w:t>
      </w:r>
    </w:p>
    <w:p>
      <w:pPr>
        <w:pStyle w:val="ListParagraph"/>
        <w:numPr>
          <w:ilvl w:val="0"/>
          <w:numId w:val="2"/>
        </w:numPr>
        <w:spacing w:after="80" w:line="280"/>
      </w:pPr>
      <w:r>
        <w:rPr>
          <w:sz w:val="22"/>
          <w:szCs w:val="22"/>
        </w:rPr>
        <w:t xml:space="preserve">客户高度分散：2025年前五大客户合计销售22.62亿元，占总销售16.05%（单一最大客户7.18%）（来源：中证智能财讯2026-03-31；gubit.cn）；作为对比，2022年前20大客户收入集中度仅29.64%（信达证券2023-03-31研报）</w:t>
      </w:r>
    </w:p>
    <w:p>
      <w:pPr>
        <w:pStyle w:val="ListParagraph"/>
        <w:numPr>
          <w:ilvl w:val="0"/>
          <w:numId w:val="2"/>
        </w:numPr>
        <w:spacing w:after="80" w:line="280"/>
      </w:pPr>
      <w:r>
        <w:rPr>
          <w:sz w:val="22"/>
          <w:szCs w:val="22"/>
        </w:rPr>
        <w:t xml:space="preserve">客户结构以全球药企+Biotech为主，海外占绝对主导：2025年北美收入87.14亿元（61.8%）、欧洲28.95亿元（20.5%）、中国内地21.37亿元（15.2%）（来源：etnet 2025年度业务概况）；2025年海外子公司自身交付收入17.49亿元，占营业收入12.41%</w:t>
      </w:r>
    </w:p>
    <w:p>
      <w:pPr>
        <w:pStyle w:val="ListParagraph"/>
        <w:numPr>
          <w:ilvl w:val="0"/>
          <w:numId w:val="2"/>
        </w:numPr>
        <w:spacing w:after="80" w:line="280"/>
      </w:pPr>
      <w:r>
        <w:rPr>
          <w:sz w:val="22"/>
          <w:szCs w:val="22"/>
        </w:rPr>
        <w:t xml:space="preserve">全球TOP20大药企收入弹性显著：2025年来自全球前20大制药企业收入28.3亿元，同比+29.4%，占比升至20.1%（来源：国联民生证券2026-04-09、华西证券2026-04-02研报）</w:t>
      </w:r>
    </w:p>
    <w:p>
      <w:pPr>
        <w:pStyle w:val="ListParagraph"/>
        <w:numPr>
          <w:ilvl w:val="0"/>
          <w:numId w:val="2"/>
        </w:numPr>
        <w:spacing w:after="80" w:line="280"/>
      </w:pPr>
      <w:r>
        <w:rPr>
          <w:sz w:val="22"/>
          <w:szCs w:val="22"/>
        </w:rPr>
        <w:t xml:space="preserve">行业议价动态：CRO/CDMO的下游是制药企业研发预算，本质是'承接方'，定价能力取决于稀缺能力（如后期商业化产能、新分子类型技术）而非资源垄断；国内临床研究服务（临床CRO/SMO）竞争激烈、服务价格竞争加剧，导致该板块毛利率阶段性承压（公司2024、2025年报均明确提及），属于典型的'下游价格竞争传导到承接方毛利'的行业特征</w:t>
      </w:r>
    </w:p>
    <w:p>
      <w:pPr>
        <w:pStyle w:val="ListParagraph"/>
        <w:numPr>
          <w:ilvl w:val="0"/>
          <w:numId w:val="2"/>
        </w:numPr>
        <w:spacing w:after="80" w:line="280"/>
      </w:pPr>
      <w:r>
        <w:rPr>
          <w:sz w:val="22"/>
          <w:szCs w:val="22"/>
        </w:rPr>
        <w:t xml:space="preserve">应收账款集中度不高且较稳定：应收账款及合同资产余额前五大客户占比，2023年末18.62% → 2024年末19.50% → 2025年末17.51%（来源：公司2024、2025年报'金融工具风险'附注，新浪财经公告全文），客户信用分散、无重大单一客户信用风险；应收账款周转2023年度约7.22次（来源：zhiliaocaibao.com，单一来源、口径与单位未完全确认，建议以年报为准）；资产负债结构转向重资产扩张：2025年末现金及现金等价物仅8.43亿元，银行借款65.38亿元、租赁负债5.02亿元，流动比率降至0.9倍（2024年末1.8倍），杠杆率（总负债/总资产）41.9%（来源：etnet 2025年度业务概况），营运资金占用主要来自固定资产资本开支而非应收账款垫资；2025年经营活动现金流净额32.21亿元，同比+25.0%（来源：2025年度业绩公告、中泰证券研报）。</w:t>
      </w:r>
    </w:p>
    <w:p>
      <w:pPr>
        <w:pStyle w:val="ListParagraph"/>
        <w:numPr>
          <w:ilvl w:val="0"/>
          <w:numId w:val="2"/>
        </w:numPr>
        <w:spacing w:after="80" w:line="280"/>
      </w:pPr>
      <w:r>
        <w:rPr>
          <w:sz w:val="22"/>
          <w:szCs w:val="22"/>
        </w:rPr>
        <w:t xml:space="preserve">客户集中度（销售口径）：2025年前五大客户合计销售22.62亿元，占总销售16.05%，单一最大客户占7.18%（来源：中证智能财讯2026-03-31；gubit.cn），该数据来自年报转引，建议以最新年报为准；供应商集中度：2025年前五名供应商合计采购金额4.12亿元，占年度采购总额仅8.54%（来源：中证智能财讯2026-03-31转引年报；gubit.cn数据一致）；应收账款口径集中度：2025年末前五大客户占应收账款及合同资产余额17.51%（来源：公司2025年报'金融工具风险'附注）——销售口径与应收账款口径不可混用；行业集中度（CR5等）量化数据本次未检索到可靠来源。</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2022</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综合毛利率36.71%</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净利率13.39%</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营业收入102.66亿元（+37.92%），归母净利润13.75亿元（-17.24%）；实验室服务毛利率45.14%、CMC 34.79%、临床研究11.46%、大分子和CGT -27.73%（来源：信达证券研报）</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2023</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综合毛利率35.75%</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净利率13.71%</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营业收入115.38亿元（+12.39%），归母净利润15.82亿元（+17.01%）；分板块毛利率数据缺失（来源：zhiliaocaibao经营分析）</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2024</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综合毛利率~33.8%（etnet口径，-1.7pp）</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净利率数据缺失（纪要未披露2024年净利率）</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营业收入122.76亿元（+6.39%），归母净利润17.93亿元（+12.01%）；扣非净利11.08亿元（-26.82%）；实验室服务毛利率44.92%（+0.64pp）、CMC 33.62%（-0.06pp，员工增加+绍兴新产能转固拖累）、临床研究12.82%（-4.23pp，国内临床服务价格竞争加剧）、大分子和CGT -50.07%（-41.8pp，宁波大分子CDMO产能投产，折旧/运营成本高企）（来源：2024年报及etnet）</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综合毛利率~34.5%（etnet口径）/34.83%（中泰口径，+0.59pp）</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净利率11.80%（-2.81pp）</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营业收入140.95亿元（+14.82%），归母净利润16.64亿元（-7.22%），扣非净利15.38亿元（+38.85%）；实验室服务毛利率45.10%（+0.18pp，生物科学占比升至56%+、规模效应释放）、CMC 34.31%（+0.69pp，产能爬坡、后期项目交付回升）、临床研究11.41%（-1.41pp，价格竞争持续承压）、大分子和CGT -40.31%（+9.7pp，仍处投入期巨亏）；归母下降主因非经常性项目（2024年归母含较高非经常性收益），主营经营实为改善（来源：2025年报及etnet、中泰证券研报）</w:t>
            </w:r>
          </w:p>
        </w:tc>
      </w:tr>
    </w:tbl>
    <w:p>
      <w:pPr>
        <w:spacing w:before="200"/>
      </w:pPr>
    </w:p>
    <w:p>
      <w:pPr>
        <w:spacing w:after="160" w:line="300"/>
      </w:pPr>
      <w:r>
        <w:rPr>
          <w:sz w:val="22"/>
          <w:szCs w:val="22"/>
        </w:rPr>
        <w:t xml:space="preserve">康龙化成处于微笑曲线中上游偏左的'研发服务承接方'位置——不是资源垄断型上游（无原料定价权），也不是品牌溢价型下游（面对药企客户是承接方），而是依靠'人力规模+一体化平台+全球合规产能'形成的技术密集型服务能力赚取研发外包利润。其利润进一步改善的核心驱动为：①CMC从临床阶段向商业化生产升级（GLP-1大订单、工艺验证项目从2024年19个增至2025年34个）；②实验室服务中新分子类型（多肽、寡核苷酸、ADC）占比提升与生物科学占比扩大；③大分子/CGT板块亏损收窄（2025年毛利率同比+9.7pp至-40.31%）；④绍兴二期、北京第三园区等新产能利用率爬坡摊薄折旧。反之，临床研究服务板块的国内价格竞争是持续拖累项。</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2026年半年报（披露日2026-08-20~21）</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75.95亿元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+17.92%</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归母净利润7.50亿元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+6.96%</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2026年Q1（H1内分季度）</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35.78亿元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+15.48%</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归母净利润3.35亿元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+9.75%</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2026年Q2（H1内分季度）</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40.17亿元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+20.2%</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归母净利润4.15亿元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+4.8%</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2025年报（披露日2026-03-31）</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140.95亿元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+14.82%</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归母净利润16.64亿元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-7.22%</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2024年报（用于同比参照）</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122.76亿元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数据缺失（纪要未提供2024年同比增速）</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归母净利润17.93亿元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数据缺失（纪要未提供2024年同比增速）</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2023年报（用于参照）</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115.38亿元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数据缺失（纪要未提供2023年同比增速）</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归母净利润16.01亿元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数据缺失（纪要未提供2023年同比增速）</w:t>
            </w:r>
          </w:p>
        </w:tc>
      </w:tr>
    </w:tbl>
    <w:p>
      <w:pPr>
        <w:spacing w:after="200"/>
      </w:pPr>
      <w:r>
        <w:rPr>
          <w:i/>
          <w:iCs/>
          <w:color w:val="595959"/>
          <w:sz w:val="18"/>
          <w:szCs w:val="18"/>
        </w:rPr>
        <w:t xml:space="preserve">以上为A股口径（中国企业会计准则，CAS），与港股IFRS口径存在差异，不可混用。2026年半年报：扣非归母净利润6.93亿元（+8.87%），经调整Non-IFRS归母净利润9.09亿元（+20.29%），基本EPS 0.4138元（同比+3.87%），加权ROE 4.61%（同比-0.36pct），经营活动现金流净额10.85亿元（-22.98%），综合毛利率32.71%（同比-1.26pct），资产负债率41.10%。2025年报：扣非归母净利润15.38亿元（+38.85%），经调整Non-IFRS归母净利润18.16亿元（+13.0%），净利润总额15.55亿元（同比-9.27%），基本EPS 0.9443元，加权ROE 11.60%，经营现金流净额32.21亿元（+25.01%），拟10派2元。来源：中证网/东方财富、证券之星财报快递、上海证券报、北京商报、AAStocks等，多源一致。</w:t>
      </w:r>
    </w:p>
    <w:p>
      <w:pPr>
        <w:spacing w:after="160" w:line="300"/>
      </w:pPr>
      <w:r>
        <w:rPr>
          <w:sz w:val="22"/>
          <w:szCs w:val="22"/>
        </w:rPr>
        <w:t xml:space="preserve">2026年上半年营业收入75.95亿元，同比+17.92%，归母净利润7.50亿元，同比+6.96%，呈增收不增利特征，主因：汇兑损失致财务费用+74.42%至1.96亿元、营业成本增速（20.17%）快于收入、所得税+33.94%至2.14亿元。分板块（H1）：实验室服务46.34亿元（+13.72%，毛利率40.89%）；CDMO 18.84亿元（+32.78%，毛利率25.72%，同比+2.57pct）；临床研究10.69亿元（+13.75%，毛利率9.77%）。新签订单同比+30%以上（CDMO新签+50%以上，实验室+20%以上）。2025年归母净利润下滑为基数效应而非经营恶化：主因2024年同期处置PROTEOLOGIX, INC.股权产生大额投资收益抬高基数，若看扣非（+38.85%）与经调整（+13.0%）实为增长。管理层指引：2026全年收入指引+15%~20%（原为+12%~18%，H1后上调）。下一报告期为2026年三季报（预计2026年10月披露）。</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2027/2028年完整预测在本次检索中仅取到国泰海通一家完整三年序列（EPS 1.12/1.37/1.66元），其余券商多为2026年单年预测，属单一券商口径，引用需谨慎。2026年单年预测（归母净利）：国投证券20.07亿（2026-08-21）、中金公司20.75亿（2026-08-21）、招商证券20.25亿（2026-08-21）、东北证券20.82亿（2026-08-04）、中邮证券19.46亿（2026-08-05）、兴业证券19.77亿（2026-07-26）、浙商证券20.51亿（2026-06-30）、华福证券20.67亿（2026-06-09）、东方证券20.15亿（2026-05-15）、华泰证券19.33亿（2026-05-07）、开源证券22.13亿（2026-04-01，区间最高）。招银国际与华创证券为经调整/non-IFRS口径，与归母净利口径不同。</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2026E（国泰海通2026-05-14）</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163.76亿元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20.53亿元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数据缺失（纪要未提供同比增速）</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1.12元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2027E（国泰海通2026-05-14）</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188.41亿元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25.14亿元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数据缺失（纪要未提供同比增速）</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1.37元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2028E（国泰海通2026-05-14）</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217.20亿元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30.41亿元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数据缺失（纪要未提供同比增速）</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1.66元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2026E（机构一致预期，同花顺iFinD汇总，截至2026-08-21，近6个月16家机构）</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数据缺失（一致预期未提供收入预测）</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均值约20.35~20.37亿元，区间19.33亿~22.13亿元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同比+约22.3%~22.45%</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数据缺失（一致预期未提供EPS）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2025E（招银国际2026-01-23，non-IFRS口径）</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同比+14.2%（绝对值未提供）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non-IFRS净利同比+12.3%（绝对值未提供）</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+12.3%（non-IFRS）</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数据缺失（未提供EPS）</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2026E（招银国际2026-01-23，non-IFRS口径）</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同比+14.8%（绝对值未提供）</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non-IFRS净利同比+17.8%（绝对值未提供）</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+17.8%（non-IFRS）</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数据缺失（未提供EPS）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2027E（招银国际2026-01-23，non-IFRS口径）</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同比+16.3%（绝对值未提供）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non-IFRS净利同比+18.7%（绝对值未提供）</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+18.7%（non-IFRS）</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数据缺失（未提供EPS）</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2025E/2026E/2027E（华创证券2025-09-26）</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数据缺失（未提供收入预测）</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归母16.89/19.59/22.57亿元；经调整17.50/21.22/24.38亿元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数据缺失（未提供同比增速）</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数据缺失（未提供EPS）</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机构一致评级分布（同花顺iFinD汇总，截至2026-08-21，近6个月16家机构）</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8家买入、4家增持、2家推荐、1家跑赢行业、1家强烈推荐</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2026-08-21</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共识目标价均值存在两个版本：约43.13元或48.64元（同日同花顺两篇文章口径不同，系是否纳入新增高目标价国投65元、中金60.5元所致）；建议以区间37.40~65.00元及均值约43~49元表述</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国投证券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2026-08-21</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目标价≤65.00元，2026净利20.07亿</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中金公司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跑赢行业</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2026-08-21</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目标价≤60.50元，2026净利20.75亿</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招商证券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强烈推荐</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2026-08-21</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未给目标价，2026净利20.25亿</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东北证券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2026-08-04</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2026净利20.82亿</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中邮证券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2026-08-05</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未给出目标价，2026净利19.46亿</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兴业证券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2026-07-26</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2026净利19.77亿</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浙商证券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2026-06-30</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2026净利20.51亿</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华福证券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2026-06-09</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2026净利20.67亿</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国泰海通</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2026-05-14</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目标价40.32元；预测2026-2028营收163.76/188.41/217.20亿，归母20.53/25.14/30.41亿，EPS 1.12/1.37/1.66元（36x 2026 PE定目标价）</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东方证券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2026-05-15</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目标价37.40元，2026净利20.15亿</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华泰证券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2026-05-07</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目标价39.98元，2026净利19.33亿</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开源证券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未提供评级（纪要仅列盈利预测）</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2026-04-01</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2026净利22.13亿（机构预测区间最高）</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招银国际</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买入（首次覆盖）</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2026-01-23</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目标价38.08元，报告日收盘价31.11元；预计2025E/26E/27E收入+14.2%/+14.8%/+16.3%，non-IFRS净利+12.3%/+17.8%/+18.7%，对应non-IFRS PE 30.8x/27.0x/22.8x</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华创证券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推荐</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2025-09-26</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2025-2027归母16.89/19.59/22.57亿，经调整17.50/21.22/24.38亿；A股目标价47.73元（2026年40x经调整）、H股39.34港元（2026年30x）</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里昂(CLSA)</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跑赢大市</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2025-10-31</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A股目标价34.8→40.6元，H股24.7→28.8港元</w:t>
            </w:r>
          </w:p>
        </w:tc>
      </w:tr>
    </w:tbl>
    <w:p>
      <w:pPr>
        <w:spacing w:before="200"/>
      </w:pPr>
    </w:p>
    <w:p>
      <w:pPr>
        <w:spacing w:after="160" w:line="300"/>
      </w:pPr>
      <w:r>
        <w:rPr>
          <w:sz w:val="22"/>
          <w:szCs w:val="22"/>
        </w:rPr>
        <w:t xml:space="preserve">可确认的估值锚点（均含日期）：招银国际2026-01-23给出non-IFRS PE 2025E/26E/27E=30.8x/27.0x/22.8x（当日收盘价31.11元）；国泰海通2026-04-13按36x 2026归母净利给出目标价40.32元；华创证券2025-09-26给出PE 2025E/26E/27E=36x/31x/27x（经调整口径）。A股年初至今表现（截至2026-08-21 16:08，AAStocks/里昂报告）：累计+69.47%，近1个月+40.56%，说明H1后股价已有大幅上行。重要局限：本次检索未能取得截至2026年9月上旬的A股最新收盘价、总市值、PE(TTM)、PB（检索步数用尽，且多数行情页为JS渲染难以抓取），因此上述估值只能以券商研究报告日（2026-01-23至2026-08-21）的PE锚点近似，不能代表报告撰写时点的实时估值，建议后续用stcn.com/quotes/index/sz300759.html或yyqyx.com/s/300759.SZ补充最新收盘价/市值/PE(TTM)/PB。股本参考（非实时）：总股本约17.78亿股，流通A股约14.19亿股（指南针行情网，截至2025-09-30）；另一来源（etnet）列发行股数1,830,020,328股（A股约14.77亿+H股3.53亿），与上口径略有出入，谨慎使用。共识目标价均值存在两个版本（43.13元 vs 48.64元），建议以区间37.40~65.00元及均值约43~49元表述，勿取单一数值。</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公司身份确认</w:t>
      </w:r>
    </w:p>
    <w:p>
      <w:pPr>
        <w:spacing w:after="160" w:line="300"/>
      </w:pPr>
      <w:r>
        <w:rPr>
          <w:sz w:val="22"/>
          <w:szCs w:val="22"/>
        </w:rPr>
        <w:t xml:space="preserve">研究标的为康龙化成（Pharmaron Beijing Co., Ltd.），股票代码300759.SZ，于创业板上市。</w:t>
      </w:r>
    </w:p>
    <w:p>
      <w:pPr>
        <w:pStyle w:val="Heading2"/>
        <w:spacing w:after="120" w:before="240"/>
      </w:pPr>
      <w:r>
        <w:rPr>
          <w:b/>
          <w:bCs/>
          <w:color w:val="2E74B5"/>
          <w:sz w:val="24"/>
          <w:szCs w:val="24"/>
        </w:rPr>
        <w:t xml:space="preserve">4.2 2026年半年度业绩</w:t>
      </w:r>
    </w:p>
    <w:p>
      <w:pPr>
        <w:spacing w:after="160" w:line="300"/>
      </w:pPr>
      <w:r>
        <w:rPr>
          <w:sz w:val="22"/>
          <w:szCs w:val="22"/>
        </w:rPr>
        <w:t xml:space="preserve">康龙化成2026年上半年营收同比增长17.92%，新签订单增速超30%；实现归属净利润约7.5亿元，同比增长6.96%。财报快评指出公司上半年增收不增利，财务费用激增74%，受汇兑拖累。</w:t>
      </w:r>
    </w:p>
    <w:p>
      <w:pPr>
        <w:pStyle w:val="Heading2"/>
        <w:spacing w:after="120" w:before="240"/>
      </w:pPr>
      <w:r>
        <w:rPr>
          <w:b/>
          <w:bCs/>
          <w:color w:val="2E74B5"/>
          <w:sz w:val="24"/>
          <w:szCs w:val="24"/>
        </w:rPr>
        <w:t xml:space="preserve">4.3 2026年第一次临时股东会、A股类别股东会及H股类别股东会决议</w:t>
      </w:r>
    </w:p>
    <w:p>
      <w:pPr>
        <w:spacing w:after="160" w:line="300"/>
      </w:pPr>
      <w:r>
        <w:rPr>
          <w:sz w:val="22"/>
          <w:szCs w:val="22"/>
        </w:rPr>
        <w:t xml:space="preserve">康龙化成于2026年9月10日召开2026年第一次临时股东会、2026年第一次A股类别股东会及2026年第一次H股类别股东会，审议通过H股奖励信托计划、修订公司章程、回购H股授权等6项议案，全部议案均获通过。北京市中伦律师事务所出具了法律意见书。</w:t>
      </w:r>
    </w:p>
    <w:p>
      <w:pPr>
        <w:pStyle w:val="Heading2"/>
        <w:spacing w:after="120" w:before="240"/>
      </w:pPr>
      <w:r>
        <w:rPr>
          <w:b/>
          <w:bCs/>
          <w:color w:val="2E74B5"/>
          <w:sz w:val="24"/>
          <w:szCs w:val="24"/>
        </w:rPr>
        <w:t xml:space="preserve">4.4 H股回购授权</w:t>
      </w:r>
    </w:p>
    <w:p>
      <w:pPr>
        <w:spacing w:after="160" w:line="300"/>
      </w:pPr>
      <w:r>
        <w:rPr>
          <w:sz w:val="22"/>
          <w:szCs w:val="22"/>
        </w:rPr>
        <w:t xml:space="preserve">康龙化成股东会通过回购H股授权，拟回购不超过已发行H股10%的股份。</w:t>
      </w:r>
    </w:p>
    <w:p>
      <w:pPr>
        <w:pStyle w:val="Heading2"/>
        <w:spacing w:after="120" w:before="240"/>
      </w:pPr>
      <w:r>
        <w:rPr>
          <w:b/>
          <w:bCs/>
          <w:color w:val="2E74B5"/>
          <w:sz w:val="24"/>
          <w:szCs w:val="24"/>
        </w:rPr>
        <w:t xml:space="preserve">4.5 发行美元结算零息可转换债券</w:t>
      </w:r>
    </w:p>
    <w:p>
      <w:pPr>
        <w:spacing w:after="160" w:line="300"/>
      </w:pPr>
      <w:r>
        <w:rPr>
          <w:sz w:val="22"/>
          <w:szCs w:val="22"/>
        </w:rPr>
        <w:t xml:space="preserve">康龙化成完成发行人民币2,180百万元于2027年到期的美元结算零息可转换债券（根据一般授权发行）。</w:t>
      </w:r>
    </w:p>
    <w:p>
      <w:pPr>
        <w:pStyle w:val="Heading2"/>
        <w:spacing w:after="120" w:before="240"/>
      </w:pPr>
      <w:r>
        <w:rPr>
          <w:b/>
          <w:bCs/>
          <w:color w:val="2E74B5"/>
          <w:sz w:val="24"/>
          <w:szCs w:val="24"/>
        </w:rPr>
        <w:t xml:space="preserve">4.6 H股公告及股份变动月报表</w:t>
      </w:r>
    </w:p>
    <w:p>
      <w:pPr>
        <w:spacing w:after="160" w:line="300"/>
      </w:pPr>
      <w:r>
        <w:rPr>
          <w:sz w:val="22"/>
          <w:szCs w:val="22"/>
        </w:rPr>
        <w:t xml:space="preserve">康龙化成发布多项H股公告，包括翌日披露报表；公司更新2026年4月股份变动月报表，股本维持稳定。</w:t>
      </w:r>
    </w:p>
    <w:p>
      <w:pPr>
        <w:pStyle w:val="Heading2"/>
        <w:spacing w:after="120" w:before="240"/>
      </w:pPr>
      <w:r>
        <w:rPr>
          <w:b/>
          <w:bCs/>
          <w:color w:val="2E74B5"/>
          <w:sz w:val="24"/>
          <w:szCs w:val="24"/>
        </w:rPr>
        <w:t xml:space="preserve">4.7 分红安排</w:t>
      </w:r>
    </w:p>
    <w:p>
      <w:pPr>
        <w:spacing w:after="160" w:line="300"/>
      </w:pPr>
      <w:r>
        <w:rPr>
          <w:sz w:val="22"/>
          <w:szCs w:val="22"/>
        </w:rPr>
        <w:t xml:space="preserve">康龙化成拟就截至2025年12月31日止财政年度派发末期股息，于2026年8月底支付（公告为法语披露）。</w:t>
      </w:r>
    </w:p>
    <w:p>
      <w:pPr>
        <w:pStyle w:val="Heading2"/>
        <w:spacing w:after="120" w:before="240"/>
      </w:pPr>
      <w:r>
        <w:rPr>
          <w:b/>
          <w:bCs/>
          <w:color w:val="2E74B5"/>
          <w:sz w:val="24"/>
          <w:szCs w:val="24"/>
        </w:rPr>
        <w:t xml:space="preserve">4.8 资金流向</w:t>
      </w:r>
    </w:p>
    <w:p>
      <w:pPr>
        <w:spacing w:after="160" w:line="300"/>
      </w:pPr>
      <w:r>
        <w:rPr>
          <w:sz w:val="22"/>
          <w:szCs w:val="22"/>
        </w:rPr>
        <w:t xml:space="preserve">2026年9月11日，康龙化成主力资金净卖出7565.16万元。</w:t>
      </w:r>
    </w:p>
    <w:p>
      <w:pPr>
        <w:pStyle w:val="Heading2"/>
        <w:spacing w:after="120" w:before="240"/>
      </w:pPr>
      <w:r>
        <w:rPr>
          <w:b/>
          <w:bCs/>
          <w:color w:val="2E74B5"/>
          <w:sz w:val="24"/>
          <w:szCs w:val="24"/>
        </w:rPr>
        <w:t xml:space="preserve">4.9 历史上市信息</w:t>
      </w:r>
    </w:p>
    <w:p>
      <w:pPr>
        <w:spacing w:after="160" w:line="300"/>
      </w:pPr>
      <w:r>
        <w:rPr>
          <w:sz w:val="22"/>
          <w:szCs w:val="22"/>
        </w:rPr>
        <w:t xml:space="preserve">康龙化成于2019年1月28日在深交所上市，发行价格7.66元。</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股票代码</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300759（创业板，深圳；港股代码3759）</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公司名称</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康龙化成（Pharmaron）</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代表性价格数据</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纪要中出现多个来源价格，如41.69元（-2.50%，九方智投）、40.28元（-1.27，-3.06%，东方财富），来源与日期不一致，无法确认统一的最新价</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最新价确认</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数据缺失：研究纪要未给出唯一、标注明确日期的收盘价</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成交额数据</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纪要中出现“成交额1.72亿元”（康龙化成跌2.02%相关来源），但未标注对应日期</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主力资金流向（9月8日）</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主力资金净买入3.67亿元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纪要来源显示当日主力资金净流入</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主力资金流向（9月10日）</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主力资金净卖出8785.81万元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纪要来源显示当日主力资金净流出</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主力资金流向（9月11日）</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主力资金净卖出7565.16万元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纪要来源显示当日主力资金净流出</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资金流向（另一来源）</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主力资金净流出594.90万元，成交额1.72亿元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纪要来源显示下跌2.02%背景下主力小幅净流出</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均线/MACD/RSI/布林带等具体技术指标数值</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数据缺失：纪要仅列出技术分析类来源链接，未记录具体指标数值（如MA5/10/20、布林带上中下轨、52周高低点等）</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无法据此进行量化技术解读</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最新价、涨跌幅</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数据缺失：纪要中多个来源价格与涨跌幅不一致（41.69元/-2.50%；40.28元/-3.06%），未标注统一日期</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无法确认唯一的最新价格基准</w:t>
            </w:r>
          </w:p>
        </w:tc>
      </w:tr>
    </w:tbl>
    <w:p>
      <w:pPr>
        <w:spacing w:before="200"/>
      </w:pPr>
    </w:p>
    <w:p>
      <w:pPr>
        <w:spacing w:after="160" w:line="300"/>
      </w:pPr>
      <w:r>
        <w:rPr>
          <w:sz w:val="22"/>
          <w:szCs w:val="22"/>
        </w:rPr>
        <w:t xml:space="preserve">研究纪要覆盖了康龙化成的行情来源、资金流向数据以及股东/财务信息线索，但缺乏统一的、标注明确截止日期的价格与核心技术指标数值。资金面方面，纪要显示9月8日主力资金大幅净买入（3.67亿元），而9月10日、9月11日主力资金转为净卖出（分别约8785.81万元、7565.16万元），另有来源显示主力净流出594.90万元、成交额1.72亿元；上述数据来源日期不完全一致，存在相互矛盾之处，需以官方行情数据核实。财务方面，纪要提及2026年一季报净利润3.35亿元、2026年中报净利润7.50亿元，属于基本面而非技术面数据。因价格与均线、布林带、52周高低点等关键技术指标数值在纪要中缺失，本节无法提供完整的技术面量化分析，仅能就资金流向与股东结构线索作有限说明。</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风险提示：以下内容仅为基于研究纪要现有数据的观察思路与主观情景推演，不构成任何投资建议；纪要中价格与技术指标数据存在缺失和不一致，情景推演的信息基础有限，请以官方最新行情数据为准。</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研究纪要未提供布林带上轨、MA5/10/20或近期波段高点等可用于测算压力位的具体数值，无法给出区间</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研究纪要未提供布林带中轨/下轨或近期波段低点等具体数值，无法给出区间</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研究纪要未提供52周低点或重要均线等具体数值，无法给出区间；上述关键位置待补齐价格与指标数据后方可测算</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主观判断：研究纪要未提供足够价格与量能数据，无法给出权重区间）：若股价在纪要提及的40元附近区间（如40.28元一带）窄幅波动，且成交额维持纪要所提约1.72亿元量级附近，则可能维持震荡格局；具体触发与验证条件因缺乏日线级别数据无法细化。</w:t>
      </w:r>
    </w:p>
    <w:p>
      <w:pPr>
        <w:pStyle w:val="ListParagraph"/>
        <w:numPr>
          <w:ilvl w:val="0"/>
          <w:numId w:val="2"/>
        </w:numPr>
        <w:spacing w:after="80" w:line="280"/>
      </w:pPr>
      <w:r>
        <w:rPr>
          <w:sz w:val="22"/>
          <w:szCs w:val="22"/>
        </w:rPr>
        <w:t xml:space="preserve">偏弱下行（主观判断：权重无法评估）：若主力资金延续9月10日、9月11日的净流出态势（约7565万至8786万元量级），且跌破纪要价格区间下沿，则可能偏弱下行；下方支撑位因纪要未提供52周低点与布林带下轨数值而无法量化。</w:t>
      </w:r>
    </w:p>
    <w:p>
      <w:pPr>
        <w:pStyle w:val="ListParagraph"/>
        <w:numPr>
          <w:ilvl w:val="0"/>
          <w:numId w:val="2"/>
        </w:numPr>
        <w:spacing w:after="80" w:line="280"/>
      </w:pPr>
      <w:r>
        <w:rPr>
          <w:sz w:val="22"/>
          <w:szCs w:val="22"/>
        </w:rPr>
        <w:t xml:space="preserve">反弹走强（主观判断：权重无法评估）：若主力资金重现9月8日净买入3.67亿元量级的流入，并伴随成交额显著放大，则可能出现反弹；上方压力位需待补充布林带上轨及前期高点数据后方可测算。</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研究纪要提供了部分资金流向数据：9月8日主力资金净买入3.67亿元，9月10日主力资金净卖出8785.81万元，9月11日主力资金净卖出7565.16万元；另有来源显示主力资金净流出594.90万元、成交额1.72亿元。上述数据来源日期不完全统一，需以官方数据核实。股东结构方面，纪要提及“深圳市信中龙成投资合伙企业（其他机构）持股2849.85万股，占比2.01%，A股，未变”，以及“医疗交易型开放式指数证券投资基金”等股东线索，均来自第三方股东信息页面，纪要与链接均未标注对应的报告期年份，且股东结构通常存在披露滞后，自该报告期以来可能已发生变化。纪要对换手率、日均成交额区间、前十大股东集中度及公募基金/社保/QFII等机构持仓情况均未提供完整数据，故流动性与筹码结构的判断依据不足，暂无法就小盘股常见的盘口稀薄、滑点偏大等特性作出有数据支撑的量化说明。</w:t>
      </w:r>
    </w:p>
    <w:p>
      <w:pPr>
        <w:spacing w:after="160" w:line="300"/>
      </w:pPr>
      <w:r>
        <w:rPr>
          <w:sz w:val="22"/>
          <w:szCs w:val="22"/>
        </w:rPr>
        <w:t xml:space="preserve">成交量确认信号：研究纪要仅记录到一次约1.72亿元的成交额数据，样本不足且未标注日期，暂无法据此设定与个股正常成交区间相匹配的放量确认阈值；待补充近20日成交额区间后再行校准。</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关注主力资金流向能否延续或扭转9月8日净买入3.67亿元与9月10日、9月11日连续净卖出之间的方向差异（观察思路，非操作指令）</w:t>
      </w:r>
    </w:p>
    <w:p>
      <w:pPr>
        <w:pStyle w:val="ListParagraph"/>
        <w:numPr>
          <w:ilvl w:val="0"/>
          <w:numId w:val="2"/>
        </w:numPr>
        <w:spacing w:after="80" w:line="280"/>
      </w:pPr>
      <w:r>
        <w:rPr>
          <w:sz w:val="22"/>
          <w:szCs w:val="22"/>
        </w:rPr>
        <w:t xml:space="preserve">关注纪要中出现的40.28元、41.69元等价格参考区间后续能否形成有效支撑或压力（观察思路，非操作指令）</w:t>
      </w:r>
    </w:p>
    <w:p>
      <w:pPr>
        <w:pStyle w:val="ListParagraph"/>
        <w:numPr>
          <w:ilvl w:val="0"/>
          <w:numId w:val="2"/>
        </w:numPr>
        <w:spacing w:after="80" w:line="280"/>
      </w:pPr>
      <w:r>
        <w:rPr>
          <w:sz w:val="22"/>
          <w:szCs w:val="22"/>
        </w:rPr>
        <w:t xml:space="preserve">关注成交额能否较纪要所提约1.72亿元量级出现明显放大，作为资金介入的参考信号（观察思路，非操作指令）</w:t>
      </w:r>
    </w:p>
    <w:p>
      <w:pPr>
        <w:pStyle w:val="ListParagraph"/>
        <w:numPr>
          <w:ilvl w:val="0"/>
          <w:numId w:val="2"/>
        </w:numPr>
        <w:spacing w:after="80" w:line="280"/>
      </w:pPr>
      <w:r>
        <w:rPr>
          <w:sz w:val="22"/>
          <w:szCs w:val="22"/>
        </w:rPr>
        <w:t xml:space="preserve">关注纪要对股东结构（如信中龙成2.01%持股、医疗ETF等）披露年份缺失的问题，需以最新定期报告核实（观察思路，非操作指令）</w:t>
      </w:r>
    </w:p>
    <w:p>
      <w:pPr>
        <w:spacing w:after="200"/>
      </w:pPr>
      <w:r>
        <w:rPr>
          <w:i/>
          <w:iCs/>
          <w:color w:val="595959"/>
          <w:sz w:val="18"/>
          <w:szCs w:val="18"/>
        </w:rPr>
        <w:t xml:space="preserve">以上情景推演基于研究纪要所列数据及历史价格、技术指标线索整理，因纪要中价格与核心指标的截止日期不统一、部分关键数据缺失，相关结论存在较大不确定性；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CRO/CDMO（医药研发外包）行业价值链自上而下分为：临床前研究（药物发现、安评）→ 临床研究（CRO/SMO）→ 商业化生产（CDMO）。行业特征是：人力密集、客户黏性强（一体化平台切换成本高）、高度依赖全球制药研发投入与生物医药一级市场投融资景气度。本次检索未获得行业集中度（CR5等）的可靠量化数据，需注意。结构性变量：①美联储降息周期与Biotech投融资复苏直接影响订单（信达证券指出公司客户以Biotech为主、对投融资敏感）；②地缘政治/生物安全法案类政策风险；③国内临床CRO/SMO价格战；④GLP-1、ADC、多肽、寡核苷酸等新分子类型带来增量需求。</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CRO/CDMO行业价值链：临床前研究（药物发现、安评）→ 临床研究（CRO/SMO）→ 商业化生产（CDMO）</w:t>
      </w:r>
    </w:p>
    <w:p>
      <w:pPr>
        <w:pStyle w:val="ListParagraph"/>
        <w:numPr>
          <w:ilvl w:val="0"/>
          <w:numId w:val="2"/>
        </w:numPr>
        <w:spacing w:after="80" w:line="280"/>
      </w:pPr>
      <w:r>
        <w:rPr>
          <w:sz w:val="22"/>
          <w:szCs w:val="22"/>
        </w:rPr>
        <w:t xml:space="preserve">行业特征：人力密集、客户黏性强（一体化平台切换成本高）、高度依赖全球制药研发投入与生物医药一级市场投融资景气度</w:t>
      </w:r>
    </w:p>
    <w:p>
      <w:pPr>
        <w:pStyle w:val="ListParagraph"/>
        <w:numPr>
          <w:ilvl w:val="0"/>
          <w:numId w:val="2"/>
        </w:numPr>
        <w:spacing w:after="80" w:line="280"/>
      </w:pPr>
      <w:r>
        <w:rPr>
          <w:sz w:val="22"/>
          <w:szCs w:val="22"/>
        </w:rPr>
        <w:t xml:space="preserve">本次检索未获得行业集中度（CR5等）的可靠量化数据</w:t>
      </w:r>
    </w:p>
    <w:p>
      <w:pPr>
        <w:pStyle w:val="ListParagraph"/>
        <w:numPr>
          <w:ilvl w:val="0"/>
          <w:numId w:val="2"/>
        </w:numPr>
        <w:spacing w:after="80" w:line="280"/>
      </w:pPr>
      <w:r>
        <w:rPr>
          <w:sz w:val="22"/>
          <w:szCs w:val="22"/>
        </w:rPr>
        <w:t xml:space="preserve">结构性变量：美联储降息周期与Biotech投融资复苏影响订单；地缘政治/生物安全法案类政策风险；国内临床CRO/SMO价格战；GLP-1、ADC、多肽、寡核苷酸等新分子类型带来增量需求</w:t>
      </w:r>
    </w:p>
    <w:p>
      <w:pPr>
        <w:pStyle w:val="ListParagraph"/>
        <w:numPr>
          <w:ilvl w:val="0"/>
          <w:numId w:val="2"/>
        </w:numPr>
        <w:spacing w:after="80" w:line="280"/>
      </w:pPr>
      <w:r>
        <w:rPr>
          <w:sz w:val="22"/>
          <w:szCs w:val="22"/>
        </w:rPr>
        <w:t xml:space="preserve">康龙化成差异化定位：与药明康德比规模较小但'实验室化学起家→一体化导流CMC'漏斗模式相似，在放射性标记科学、海外临床早期试验（美国马里兰96床中心）具特色；与凯莱英/九洲/博腾比，实验室服务体量最大（2025年81.59亿元，占57.9%），早期发现端流量入口为独有优势，CMC板块约81%收入来自药物发现服务客户（2024年报）；与泰格医药比，临床板块规模较小（2025年19.57亿元）且毛利率承压；新分子类型布局（多肽、寡核苷酸、ADC偶联、CGT）是打开第二成长曲线的关键，但目前大分子/CGT板块仍亏损</w:t>
      </w:r>
    </w:p>
    <w:p>
      <w:pPr>
        <w:pStyle w:val="ListParagraph"/>
        <w:numPr>
          <w:ilvl w:val="0"/>
          <w:numId w:val="2"/>
        </w:numPr>
        <w:spacing w:after="80" w:line="280"/>
      </w:pPr>
      <w:r>
        <w:rPr>
          <w:sz w:val="22"/>
          <w:szCs w:val="22"/>
        </w:rPr>
        <w:t xml:space="preserve">产能里程碑：宁波、绍兴原料药车间通过FDA批准前现场检查（PAI，宁波2025年4月收到EIR）；北京第二园区制剂商业化生产车间建成，2026年Q1与国际大型药企签订口服小分子GLP-1受体激动剂商业化生产协议（华创证券研报点名礼来Orforglipron，公司公告表述为'国际大型制药公司'，以公告为准）；绍兴二期部分车间陆续投产；新增多肽原料药固相合成车间预计2026年建成</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药明康德（603259.SH / 2359.HK）</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全球CRDMO龙头，小分子一体化程度与商业化产能最强</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规模远大于康龙化成，是最直接的全面对标对象；本对手名单与定位基于公开行业认知，本次检索未逐一核实其最新一期财务数据，引用时须二次核实</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凯莱英（002821.SZ）</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以小分子CDMO为核心，商业化大订单能力强</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与康龙化成CMC板块直接竞争；本对手名单与定位基于公开行业认知，本次检索未逐一核实其最新一期财务数据，引用时须二次核实</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九洲药业（603456.SH）</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小分子CDMO + 特色原料药</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与康龙CMC板块竞争中后期项目；本对手名单与定位基于公开行业认知，本次检索未逐一核实其最新一期财务数据，引用时须二次核实</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博腾股份（300363.SZ）</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小分子CDMO，以中间体/原料药为主</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规模小于康龙；本对手名单与定位基于公开行业认知，本次检索未逐一核实其最新一期财务数据，引用时须二次核实</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泰格医药（300347.SZ）</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临床CRO龙头</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与康龙化成'临床研究服务'板块直接竞争；本对手名单与定位基于公开行业认知，本次检索未逐一核实其最新一期财务数据，引用时须二次核实</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昭衍新药（603127.SH）</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临床前安评龙头</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与康龙生物科学/安评业务部分重叠；本对手名单与定位基于公开行业认知，本次检索未逐一核实其最新一期财务数据，引用时须二次核实</w:t>
            </w:r>
          </w:p>
        </w:tc>
      </w:tr>
    </w:tbl>
    <w:p>
      <w:pPr>
        <w:spacing w:before="200"/>
      </w:pPr>
    </w:p>
    <w:p>
      <w:pPr>
        <w:spacing w:after="160" w:line="300"/>
      </w:pPr>
      <w:r>
        <w:rPr>
          <w:sz w:val="22"/>
          <w:szCs w:val="22"/>
        </w:rPr>
        <w:t xml:space="preserve">康龙化成与药明康德相比规模较小，但'实验室化学起家→一体化导流CMC'的漏斗模式相似，康龙在放射性标记科学、海外临床早期试验（美国马里兰96床中心）上具特色；与凯莱英/九洲/博腾相比，康龙实验室服务体量最大（2025年81.59亿元，占总收入57.9%），早期发现端流量入口是其独有优势，CMC板块约81%收入来自药物发现服务客户（2024年报），一体化导流能力强；与泰格医药相比，泰格深耕临床CRO，康龙临床板块规模较小（2025年19.57亿元）且毛利率承压；新分子类型布局（多肽、寡核苷酸、ADC偶联、CGT）是康龙试图打开第二成长曲线的关键，但目前大分子/CGT板块仍亏损，尚不能贡献利润。需注意：以上竞争对手名单及定位为行业公开认知，非本次检索逐一核实，其最新财务数据未纳入本纪要，引用前应单独查证。</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临床研究服务毛利率持续承压：2025年临床研究服务收入19.57亿元，毛利率降至11.41%；2026年上半年毛利率进一步为9.77%，国内临床CRO/SMO价格竞争可能继续侵蚀整体盈利能力。</w:t>
      </w:r>
    </w:p>
    <w:p>
      <w:pPr>
        <w:pStyle w:val="ListParagraph"/>
        <w:numPr>
          <w:ilvl w:val="0"/>
          <w:numId w:val="2"/>
        </w:numPr>
        <w:spacing w:after="80" w:line="280"/>
      </w:pPr>
      <w:r>
        <w:rPr>
          <w:sz w:val="22"/>
          <w:szCs w:val="22"/>
        </w:rPr>
        <w:t xml:space="preserve">大分子及CGT业务仍处投入期：该板块2025年毛利率为-40.31%，虽较2024年有所改善，但仍然亏损；若新产能利用率提升不及预期，折旧、人员及运营成本可能持续拖累利润。</w:t>
      </w:r>
    </w:p>
    <w:p>
      <w:pPr>
        <w:pStyle w:val="ListParagraph"/>
        <w:numPr>
          <w:ilvl w:val="0"/>
          <w:numId w:val="2"/>
        </w:numPr>
        <w:spacing w:after="80" w:line="280"/>
      </w:pPr>
      <w:r>
        <w:rPr>
          <w:sz w:val="22"/>
          <w:szCs w:val="22"/>
        </w:rPr>
        <w:t xml:space="preserve">扩产带来资本开支、杠杆和流动性压力：2025年末现金及现金等价物为8.43亿元，银行借款65.38亿元、租赁负债5.02亿元，流动比率降至0.9倍；绍兴、北京等产能继续建设或爬坡，可能加大资金占用和折旧压力。</w:t>
      </w:r>
    </w:p>
    <w:p>
      <w:pPr>
        <w:pStyle w:val="ListParagraph"/>
        <w:numPr>
          <w:ilvl w:val="0"/>
          <w:numId w:val="2"/>
        </w:numPr>
        <w:spacing w:after="80" w:line="280"/>
      </w:pPr>
      <w:r>
        <w:rPr>
          <w:sz w:val="22"/>
          <w:szCs w:val="22"/>
        </w:rPr>
        <w:t xml:space="preserve">利润增长可能继续弱于收入增长：2026年上半年收入同比增长17.92%，但归母净利润仅增长6.96%；营业成本增速达到20.17%，财务费用受汇兑影响同比增加74.42%，汇率和成本变化可能削弱经营杠杆。</w:t>
      </w:r>
    </w:p>
    <w:p>
      <w:pPr>
        <w:pStyle w:val="ListParagraph"/>
        <w:numPr>
          <w:ilvl w:val="0"/>
          <w:numId w:val="2"/>
        </w:numPr>
        <w:spacing w:after="80" w:line="280"/>
      </w:pPr>
      <w:r>
        <w:rPr>
          <w:sz w:val="22"/>
          <w:szCs w:val="22"/>
        </w:rPr>
        <w:t xml:space="preserve">CMC业务增长依赖订单转化和产能爬坡：2026年上半年CDMO收入同比增长32.78%、新签订单同比增长超过50%，但订单能否按期转化为收入和利润仍取决于项目进度、客户研发阶段及新产能利用率。</w:t>
      </w:r>
    </w:p>
    <w:p>
      <w:pPr>
        <w:pStyle w:val="ListParagraph"/>
        <w:numPr>
          <w:ilvl w:val="0"/>
          <w:numId w:val="2"/>
        </w:numPr>
        <w:spacing w:after="80" w:line="280"/>
      </w:pPr>
      <w:r>
        <w:rPr>
          <w:sz w:val="22"/>
          <w:szCs w:val="22"/>
        </w:rPr>
        <w:t xml:space="preserve">海外业务和客户区域集中度较高：2025年北美收入87.14亿元、占总收入61.8%，欧洲收入占20.5%；海外客户和全球药企研发预算变化、地缘政治及生物安全相关政策可能影响订单交付和业务拓展。</w:t>
      </w:r>
    </w:p>
    <w:p>
      <w:pPr>
        <w:pStyle w:val="ListParagraph"/>
        <w:numPr>
          <w:ilvl w:val="0"/>
          <w:numId w:val="2"/>
        </w:numPr>
        <w:spacing w:after="80" w:line="280"/>
      </w:pPr>
      <w:r>
        <w:rPr>
          <w:sz w:val="22"/>
          <w:szCs w:val="22"/>
        </w:rPr>
        <w:t xml:space="preserve">客户结构虽较分散但仍存在大型客户依赖：2025年前五大客户销售额占总销售16.05%，全球前20大制药企业收入占20.1%；若重点客户研发预算、项目进度或合作关系发生变化，可能影响相关业务增长。</w:t>
      </w:r>
    </w:p>
    <w:p>
      <w:pPr>
        <w:pStyle w:val="ListParagraph"/>
        <w:numPr>
          <w:ilvl w:val="0"/>
          <w:numId w:val="2"/>
        </w:numPr>
        <w:spacing w:after="80" w:line="280"/>
      </w:pPr>
      <w:r>
        <w:rPr>
          <w:sz w:val="22"/>
          <w:szCs w:val="22"/>
        </w:rPr>
        <w:t xml:space="preserve">短期市场与技术判断存在数据缺口：现有资料中的代表性价格包括40.28元和41.69元，但缺乏统一日期；均线、MACD、RSI、布林带及关键支撑阻力位数据缺失，且资金流向在9月8日净买入后于9月10日、11日连续净卖出，短期波动方向难以据此确认。</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康龙化成的中期增长逻辑较为清晰：以实验室服务作为早期发现端入口，通过一体化平台向CMC及临床服务导流，并依托全球化交付和合规产能承接更后期、更高价值的项目。2026年上半年订单增长、CDMO收入提速及毛利率改善，显示小分子CDMO可能成为阶段性增量来源；管理层同时将2026年全年收入增长指引上调至15%至20%。</w:t>
      </w:r>
    </w:p>
    <w:p>
      <w:pPr>
        <w:spacing w:after="160" w:line="300"/>
      </w:pPr>
      <w:r>
        <w:rPr>
          <w:sz w:val="22"/>
          <w:szCs w:val="22"/>
        </w:rPr>
        <w:t xml:space="preserve">后续业绩兑现取决于CDMO订单转化、绍兴二期及北京等新产能利用率提升、商业化项目放量，以及大分子和CGT亏损的持续收窄。机构对2026年归母净利润的一致预期约为19.33亿至22.13亿元，但不同预测采用的归母或经调整口径并不完全一致，且2027—2028年完整预测主要来自单一券商，需结合后续财报验证。</w:t>
      </w:r>
    </w:p>
    <w:p>
      <w:pPr>
        <w:spacing w:after="160" w:line="300"/>
      </w:pPr>
      <w:r>
        <w:rPr>
          <w:sz w:val="22"/>
          <w:szCs w:val="22"/>
        </w:rPr>
        <w:t xml:space="preserve">公司需要在扩张与盈利质量之间取得平衡。国内临床研究服务仍受价格竞争压制，大分子与CGT尚未盈利，汇率波动和较高资本开支可能继续影响利润与现金流；同时，股价此前已有较大幅度上涨，现有资料又无法确认最新估值和技术位置，因此应重点观察收入增长能否转化为利润、现金流及产能回报的同步改善。</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康龙化成上市公司信息 — https://m.hx168.com.cn/stock/F10/300759.html</w:t>
      </w:r>
    </w:p>
    <w:p>
      <w:pPr>
        <w:spacing w:after="200"/>
      </w:pPr>
      <w:r>
        <w:rPr>
          <w:i/>
          <w:iCs/>
          <w:color w:val="595959"/>
          <w:sz w:val="18"/>
          <w:szCs w:val="18"/>
        </w:rPr>
        <w:t xml:space="preserve">康龙化成(300759)_个股概览_股票价格_实时行情_走势图_新闻资讯_股评_财报_FinScope-AI让投资更简单 — https://finance.baidu.com/stock/ab-300759?mainTab=%E7%AE%80%E5%86%B5</w:t>
      </w:r>
    </w:p>
    <w:p>
      <w:pPr>
        <w:spacing w:after="200"/>
      </w:pPr>
      <w:r>
        <w:rPr>
          <w:i/>
          <w:iCs/>
          <w:color w:val="595959"/>
          <w:sz w:val="18"/>
          <w:szCs w:val="18"/>
        </w:rPr>
        <w:t xml:space="preserve">康龙化成（300759）9月11日主力资金净卖出7565.16万元-证券之星 — https://wap.stockstar.com/detail/RB2026091100033545</w:t>
      </w:r>
    </w:p>
    <w:p>
      <w:pPr>
        <w:spacing w:after="200"/>
      </w:pPr>
      <w:r>
        <w:rPr>
          <w:i/>
          <w:iCs/>
          <w:color w:val="595959"/>
          <w:sz w:val="18"/>
          <w:szCs w:val="18"/>
        </w:rPr>
        <w:t xml:space="preserve">康龍化成 (300759.SZ) 股價、新聞、報價和記錄 - Yahoo 財經 — https://hk.finance.yahoo.com/quote/300759.SZ/</w:t>
      </w:r>
    </w:p>
    <w:p>
      <w:pPr>
        <w:spacing w:after="200"/>
      </w:pPr>
      <w:r>
        <w:rPr>
          <w:i/>
          <w:iCs/>
          <w:color w:val="595959"/>
          <w:sz w:val="18"/>
          <w:szCs w:val="18"/>
        </w:rPr>
        <w:t xml:space="preserve">康龙化成: 2026年第一次临时股东会、2026年第一次A股类别股东会及2026年第一次H股类别股东会决议公告-证券之星 — https://wap.stockstar.com/detail/SN2026091100000803</w:t>
      </w:r>
    </w:p>
    <w:p>
      <w:pPr>
        <w:spacing w:after="200"/>
      </w:pPr>
      <w:r>
        <w:rPr>
          <w:i/>
          <w:iCs/>
          <w:color w:val="595959"/>
          <w:sz w:val="18"/>
          <w:szCs w:val="18"/>
        </w:rPr>
        <w:t xml:space="preserve">康龙化成:2026年第一次临时股东会、2026年第一次A股类别股东会及2026年第一次H股类别股东会决议公告 _ 康龙化成(300759) _ 公告正文 — https://data.eastmoney.com/notices/detail/300759/AN202609101829233428.html</w:t>
      </w:r>
    </w:p>
    <w:p>
      <w:pPr>
        <w:spacing w:after="200"/>
      </w:pPr>
      <w:r>
        <w:rPr>
          <w:i/>
          <w:iCs/>
          <w:color w:val="595959"/>
          <w:sz w:val="18"/>
          <w:szCs w:val="18"/>
        </w:rPr>
        <w:t xml:space="preserve">300749 顶固集创 — https://emweb.securities.eastmoney.com/BusinessAnalysis/Index?code=sz300749</w:t>
      </w:r>
    </w:p>
    <w:p>
      <w:pPr>
        <w:spacing w:after="200"/>
      </w:pPr>
      <w:r>
        <w:rPr>
          <w:i/>
          <w:iCs/>
          <w:color w:val="595959"/>
          <w:sz w:val="18"/>
          <w:szCs w:val="18"/>
        </w:rPr>
        <w:t xml:space="preserve">康龙化成(300759)主营业务_证券之星 — https://stock.quote.stockstar.com/corp/business_300759.shtml</w:t>
      </w:r>
    </w:p>
    <w:p>
      <w:pPr>
        <w:spacing w:after="200"/>
      </w:pPr>
      <w:r>
        <w:rPr>
          <w:i/>
          <w:iCs/>
          <w:color w:val="595959"/>
          <w:sz w:val="18"/>
          <w:szCs w:val="18"/>
        </w:rPr>
        <w:t xml:space="preserve">Pharmaron to List on SZSE — http://www.szse.cn/English/about/news/listings/English/t20190128_564389.html</w:t>
      </w:r>
    </w:p>
    <w:p>
      <w:pPr>
        <w:spacing w:after="200"/>
      </w:pPr>
      <w:r>
        <w:rPr>
          <w:i/>
          <w:iCs/>
          <w:color w:val="595959"/>
          <w:sz w:val="18"/>
          <w:szCs w:val="18"/>
        </w:rPr>
        <w:t xml:space="preserve">Pharmaron Beijing (SZSE:300759) - 주식 분석 - Simply Wall St - NOT FOR DISTRIBUTION — https://simplywall.st/ko/stocks/cn/pharmaceuticals-biotech/szse-300759/pharmaron-beijing-shares?_pr=web#1</w:t>
      </w:r>
    </w:p>
    <w:p>
      <w:pPr>
        <w:spacing w:after="200"/>
      </w:pPr>
      <w:r>
        <w:rPr>
          <w:i/>
          <w:iCs/>
          <w:color w:val="595959"/>
          <w:sz w:val="18"/>
          <w:szCs w:val="18"/>
        </w:rPr>
        <w:t xml:space="preserve">300759 康龙化成 - 主营范围 — https://emweb.securities.eastmoney.com/BusinessAnalysis/Index?code=SZ300759#1</w:t>
      </w:r>
    </w:p>
    <w:p>
      <w:pPr>
        <w:spacing w:after="200"/>
      </w:pPr>
      <w:r>
        <w:rPr>
          <w:i/>
          <w:iCs/>
          <w:color w:val="595959"/>
          <w:sz w:val="18"/>
          <w:szCs w:val="18"/>
        </w:rPr>
        <w:t xml:space="preserve">康龙化成（北京）新药技术股份有限公司2024年年度报告摘要 - 新浪财经 — https://finance.sina.cn/2025-03-27/detail-ineqznky4406310.d.html?vt=4#1#1</w:t>
      </w:r>
    </w:p>
    <w:p>
      <w:pPr>
        <w:spacing w:after="200"/>
      </w:pPr>
      <w:r>
        <w:rPr>
          <w:i/>
          <w:iCs/>
          <w:color w:val="595959"/>
          <w:sz w:val="18"/>
          <w:szCs w:val="18"/>
        </w:rPr>
        <w:t xml:space="preserve">康龙化成（北京）新药技术股份有限公司2024年年度报告摘要 — https://paper.cnstock.com/html/2025-03/27/content_2041231.htm#1</w:t>
      </w:r>
    </w:p>
    <w:p>
      <w:pPr>
        <w:spacing w:after="200"/>
      </w:pPr>
      <w:r>
        <w:rPr>
          <w:i/>
          <w:iCs/>
          <w:color w:val="595959"/>
          <w:sz w:val="18"/>
          <w:szCs w:val="18"/>
        </w:rPr>
        <w:t xml:space="preserve">康龙化成(300759)：全年收入稳健增长 季度间收入增速逐季加快 24Q4经调整利润恢复增长 — https://stock.finance.sina.com.cn/stock/go.php/vReport_Show/kind/search/rptid/796841625246/index.phtml</w:t>
      </w:r>
    </w:p>
    <w:p>
      <w:pPr>
        <w:spacing w:after="200"/>
      </w:pPr>
      <w:r>
        <w:rPr>
          <w:i/>
          <w:iCs/>
          <w:color w:val="595959"/>
          <w:sz w:val="18"/>
          <w:szCs w:val="18"/>
        </w:rPr>
        <w:t xml:space="preserve">康龙化成(300759)：业绩符合预期 新签订单持续增长 — https://stock.finance.sina.com.cn/stock/go.php/vReport_Show/kind/search/rptid/796956009865/index.phtml</w:t>
      </w:r>
    </w:p>
    <w:p>
      <w:pPr>
        <w:spacing w:after="200"/>
      </w:pPr>
      <w:r>
        <w:rPr>
          <w:i/>
          <w:iCs/>
          <w:color w:val="595959"/>
          <w:sz w:val="18"/>
          <w:szCs w:val="18"/>
        </w:rPr>
        <w:t xml:space="preserve">康龙化成（300759） - 康龙化成（300759） — https://s.askci.com/stock/businessanalysis/300759/productconstitute/#1</w:t>
      </w:r>
    </w:p>
    <w:p>
      <w:pPr>
        <w:spacing w:after="200"/>
      </w:pPr>
      <w:r>
        <w:rPr>
          <w:i/>
          <w:iCs/>
          <w:color w:val="595959"/>
          <w:sz w:val="18"/>
          <w:szCs w:val="18"/>
        </w:rPr>
        <w:t xml:space="preserve">03759 康龙化成 PHARMARON - 免费即时股票报价 - 公司业务 — http://etf.etnet.com.hk/www/sc/stocks/realtime/quote_ci_detail.php?code=3759&amp;pyear=2&amp;eyear=2</w:t>
      </w:r>
    </w:p>
    <w:p>
      <w:pPr>
        <w:spacing w:after="200"/>
      </w:pPr>
      <w:r>
        <w:rPr>
          <w:i/>
          <w:iCs/>
          <w:color w:val="595959"/>
          <w:sz w:val="18"/>
          <w:szCs w:val="18"/>
        </w:rPr>
        <w:t xml:space="preserve">康龙化成发布2024年度业绩，归母净利润17.93亿元，同比增长12.01% — http://stock.10jqka.com.cn/hks/20250326/c667012323.shtml</w:t>
      </w:r>
    </w:p>
    <w:p>
      <w:pPr>
        <w:spacing w:after="200"/>
      </w:pPr>
      <w:r>
        <w:rPr>
          <w:i/>
          <w:iCs/>
          <w:color w:val="595959"/>
          <w:sz w:val="18"/>
          <w:szCs w:val="18"/>
        </w:rPr>
        <w:t xml:space="preserve">国产CXO龙头，公布年报 — https://cphi2.excphi.com/news/show-284884.html</w:t>
      </w:r>
    </w:p>
    <w:p>
      <w:pPr>
        <w:spacing w:after="200"/>
      </w:pPr>
      <w:r>
        <w:rPr>
          <w:i/>
          <w:iCs/>
          <w:color w:val="595959"/>
          <w:sz w:val="18"/>
          <w:szCs w:val="18"/>
        </w:rPr>
        <w:t xml:space="preserve">康龙化成(300759)：业绩逐季回升 多业务稳步向上 — https://stock.finance.sina.com.cn/stock/go.php/vReport_Show/kind/search/rptid/796753827768/index.phtml</w:t>
      </w:r>
    </w:p>
    <w:p>
      <w:pPr>
        <w:spacing w:after="200"/>
      </w:pPr>
      <w:r>
        <w:rPr>
          <w:i/>
          <w:iCs/>
          <w:color w:val="595959"/>
          <w:sz w:val="18"/>
          <w:szCs w:val="18"/>
        </w:rPr>
        <w:t xml:space="preserve">康龙化成(300759)：CDMO业务渐入佳境 公司经营越发稳健 — http://stock.finance.sina.com.cn/stock/go.php/vReport_Show/kind/search/rptid/828409173185/index.phtml</w:t>
      </w:r>
    </w:p>
    <w:p>
      <w:pPr>
        <w:spacing w:after="200"/>
      </w:pPr>
      <w:r>
        <w:rPr>
          <w:i/>
          <w:iCs/>
          <w:color w:val="595959"/>
          <w:sz w:val="18"/>
          <w:szCs w:val="18"/>
        </w:rPr>
        <w:t xml:space="preserve">35亿元商誉“高悬”，高溢价收购无业绩承诺，康龙化成的扩张“赌局” - 35亿元商誉“高悬”，高溢价收购无业绩承诺，康龙化成的扩张“赌局” — https://finance.eastmoney.com/a/202606293786189450.html#1</w:t>
      </w:r>
    </w:p>
    <w:p>
      <w:pPr>
        <w:spacing w:after="200"/>
      </w:pPr>
      <w:r>
        <w:rPr>
          <w:i/>
          <w:iCs/>
          <w:color w:val="595959"/>
          <w:sz w:val="18"/>
          <w:szCs w:val="18"/>
        </w:rPr>
        <w:t xml:space="preserve">35亿元商誉“高悬”，高溢价收购无业绩承诺，康龙化成的扩张“赌局” - 35亿元商誉“高悬”，高溢价收购无业绩承诺，康龙化成的扩张“赌局” — https://m.chinatimes.net.cn/article/153807.html#1#1</w:t>
      </w:r>
    </w:p>
    <w:p>
      <w:pPr>
        <w:spacing w:after="200"/>
      </w:pPr>
      <w:r>
        <w:rPr>
          <w:i/>
          <w:iCs/>
          <w:color w:val="595959"/>
          <w:sz w:val="18"/>
          <w:szCs w:val="18"/>
        </w:rPr>
        <w:t xml:space="preserve">康龙化成(300759)2025年年报点评：业绩稳健增长 CMC商业化迎里程碑突破 — http://stock.finance.sina.com.cn/stock/go.php/vReport_Show/kind/search/rptid/829056660964/index.phtml</w:t>
      </w:r>
    </w:p>
    <w:p>
      <w:pPr>
        <w:spacing w:after="200"/>
      </w:pPr>
      <w:r>
        <w:rPr>
          <w:i/>
          <w:iCs/>
          <w:color w:val="595959"/>
          <w:sz w:val="18"/>
          <w:szCs w:val="18"/>
        </w:rPr>
        <w:t xml:space="preserve">2025年年报点评：实验室服务稳健增长，CDMO打开第二成长曲线 — https://data.eastmoney.com/report/zw_stock.jshtml?infocode=AP202604091821081220</w:t>
      </w:r>
    </w:p>
    <w:p>
      <w:pPr>
        <w:spacing w:after="200"/>
      </w:pPr>
      <w:r>
        <w:rPr>
          <w:i/>
          <w:iCs/>
          <w:color w:val="595959"/>
          <w:sz w:val="18"/>
          <w:szCs w:val="18"/>
        </w:rPr>
        <w:t xml:space="preserve">康龙化成(300759)2025年报点评：业绩符合预期 给予26年收入指引12%~18%增长 — http://stock.finance.sina.com.cn/stock/go.php/vReport_Show/kind/search/rptid/828495542847/index.phtml</w:t>
      </w:r>
    </w:p>
    <w:p>
      <w:pPr>
        <w:spacing w:after="200"/>
      </w:pPr>
      <w:r>
        <w:rPr>
          <w:i/>
          <w:iCs/>
          <w:color w:val="595959"/>
          <w:sz w:val="18"/>
          <w:szCs w:val="18"/>
        </w:rPr>
        <w:t xml:space="preserve">康龙化成(300759)：整体业务稳步恢复 新签订单持续快速增长_九方智投 — https://www.9fzt.com/detail/sz_300759_10_829479606776.html</w:t>
      </w:r>
    </w:p>
    <w:p>
      <w:pPr>
        <w:spacing w:after="200"/>
      </w:pPr>
      <w:r>
        <w:rPr>
          <w:i/>
          <w:iCs/>
          <w:color w:val="595959"/>
          <w:sz w:val="18"/>
          <w:szCs w:val="18"/>
        </w:rPr>
        <w:t xml:space="preserve">03759 康龙化成 PHARMARON - 免费即时股票报价 - 公司业务 — http://stocks.etnet.com.hk/www/sc/stocks/realtime/quote_ci_detail.php?code=3759&amp;pyear=1&amp;eyear=0</w:t>
      </w:r>
    </w:p>
    <w:p>
      <w:pPr>
        <w:spacing w:after="200"/>
      </w:pPr>
      <w:r>
        <w:rPr>
          <w:i/>
          <w:iCs/>
          <w:color w:val="595959"/>
          <w:sz w:val="18"/>
          <w:szCs w:val="18"/>
        </w:rPr>
        <w:t xml:space="preserve">35亿元商誉“高悬”，高溢价收购无业绩承诺，康龙化成的扩张“赌局”_康龙化成(300759)股吧_东方财富网股吧 - 来源：华夏时报网 — https://guba.eastmoney.com/news,300759,1734187154.html#1</w:t>
      </w:r>
    </w:p>
    <w:p>
      <w:pPr>
        <w:spacing w:after="200"/>
      </w:pPr>
      <w:r>
        <w:rPr>
          <w:i/>
          <w:iCs/>
          <w:color w:val="595959"/>
          <w:sz w:val="18"/>
          <w:szCs w:val="18"/>
        </w:rPr>
        <w:t xml:space="preserve">康龙化成(03759.HK)：截至2025年12月31日止年度全年业绩公告内容摘要-证券之星 — https://4g.stockstar.com/detail/AN2026033100002767</w:t>
      </w:r>
    </w:p>
    <w:p>
      <w:pPr>
        <w:spacing w:after="200"/>
      </w:pPr>
      <w:r>
        <w:rPr>
          <w:i/>
          <w:iCs/>
          <w:color w:val="595959"/>
          <w:sz w:val="18"/>
          <w:szCs w:val="18"/>
        </w:rPr>
        <w:t xml:space="preserve">中国股票调研活动表 - 康龙化成(北京)新药技术股份有限公司 - 2026年3月31日 - 同花顺 — https://basic.10jqka.com.cn/300759/#3336966529885949086</w:t>
      </w:r>
    </w:p>
    <w:p>
      <w:pPr>
        <w:spacing w:after="200"/>
      </w:pPr>
      <w:r>
        <w:rPr>
          <w:i/>
          <w:iCs/>
          <w:color w:val="595959"/>
          <w:sz w:val="18"/>
          <w:szCs w:val="18"/>
        </w:rPr>
        <w:t xml:space="preserve">康龙化成(300759)深度研究报告：十年磨一剑 康龙化成CDMO发展有望迎来质变时刻 — https://www.gelonghui.com/news/5203629</w:t>
      </w:r>
    </w:p>
    <w:p>
      <w:pPr>
        <w:spacing w:after="200"/>
      </w:pPr>
      <w:r>
        <w:rPr>
          <w:i/>
          <w:iCs/>
          <w:color w:val="595959"/>
          <w:sz w:val="18"/>
          <w:szCs w:val="18"/>
        </w:rPr>
        <w:t xml:space="preserve">[HK]康龙化成(03759):2025中期报告 - 截至2025年6月30日，公司實驗室服務員工數量為10,706人，其中公司現擁有超過6,700名實驗室化學研究員，是全球範圍內在規模上和經驗上均處於領先地位的實驗室化學服務隊伍 — https://wt.cfi.cn/p20250926000849.html#2</w:t>
      </w:r>
    </w:p>
    <w:p>
      <w:pPr>
        <w:spacing w:after="200"/>
      </w:pPr>
      <w:r>
        <w:rPr>
          <w:i/>
          <w:iCs/>
          <w:color w:val="595959"/>
          <w:sz w:val="18"/>
          <w:szCs w:val="18"/>
        </w:rPr>
        <w:t xml:space="preserve">调研速递|康龙化成接受摩根士丹利等200余家机构调研，上半年营收64.41亿元 - 新浪财经 — https://finance.sina.cn/2025-08-22/detail-infmvzcz5052871.d.html?vt=4#1</w:t>
      </w:r>
    </w:p>
    <w:p>
      <w:pPr>
        <w:spacing w:after="200"/>
      </w:pPr>
      <w:r>
        <w:rPr>
          <w:i/>
          <w:iCs/>
          <w:color w:val="595959"/>
          <w:sz w:val="18"/>
          <w:szCs w:val="18"/>
        </w:rPr>
        <w:t xml:space="preserve">康龙化成（北京）新药技术股份有限公司 - 2004年7月1日成立的公司 — https://baike.baidu.com/item/%E5%BA%B7%E9%BE%99%E5%8C%96%E6%88%90%EF%BC%88%E5%8C%97%E4%BA%AC%EF%BC%89%E6%96%B0%E8%8D%AF%E6%8A%80%E6%9C%AF%E8%82%A1%E4%BB%BD%E6%9C%89%E9%99%90%E5%85%AC%E5%8F%B8/51017305#1</w:t>
      </w:r>
    </w:p>
    <w:p>
      <w:pPr>
        <w:spacing w:after="200"/>
      </w:pPr>
      <w:r>
        <w:rPr>
          <w:i/>
          <w:iCs/>
          <w:color w:val="595959"/>
          <w:sz w:val="18"/>
          <w:szCs w:val="18"/>
        </w:rPr>
        <w:t xml:space="preserve">康龙化成（北京）新药技术有限公司 - 以药物研发生产为主的上市公司 — https://baike.baidu.com/item/%E5%BA%B7%E9%BE%8D%E5%8C%96%E6%88%90%EF%BC%88%E5%8C%97%E4%BA%AC%EF%BC%89%E6%96%B0%E8%97%A5%E6%8A%80%E8%A1%93%E6%9C%89%E9%99%90%E5%85%AC%E5%8F%B8/8513815#1</w:t>
      </w:r>
    </w:p>
    <w:p>
      <w:pPr>
        <w:spacing w:after="200"/>
      </w:pPr>
      <w:r>
        <w:rPr>
          <w:i/>
          <w:iCs/>
          <w:color w:val="595959"/>
          <w:sz w:val="18"/>
          <w:szCs w:val="18"/>
        </w:rPr>
        <w:t xml:space="preserve">康龙化成（北京）新药技术股份有限公司 - 搜词条 — https://wapbaike.baidu.com/item/%E5%BA%B7%E9%BE%99%E5%8C%96%E6%88%90%EF%BC%88%E5%8C%97%E4%BA%AC%EF%BC%89%E6%96%B0%E8%8D%AF%E6%8A%80%E6%9C%AF%E8%82%A1%E4%BB%BD%E6%9C%89%E9%99%90%E5%85%AC%E5%8F%B8/51017305?fromtitle=%E5%BA%B7%E9%BE%99%E5%8C%96%E6%88%90%EF%BC%88%E5%8C%97%E4%BA%AC%EF%BC%89%E6%96%B0%E8%8D%AF%E6%8A%80%E6%9C%AF%E6%9C%89%E9%99%90%E5%85%AC%E5%8F%B8&amp;fromid=8513815#1</w:t>
      </w:r>
    </w:p>
    <w:p>
      <w:pPr>
        <w:spacing w:after="200"/>
      </w:pPr>
      <w:r>
        <w:rPr>
          <w:i/>
          <w:iCs/>
          <w:color w:val="595959"/>
          <w:sz w:val="18"/>
          <w:szCs w:val="18"/>
        </w:rPr>
        <w:t xml:space="preserve">康龙化成 - 司来自于全球前20大制药企业客户的收入283,126.10万元，同比增长29.37%，占营业收入的20.09%；来自于其它客户的收入1,126,381.77万元，同比增长11.66%，占公司营业收入的79.91% — https://vip.stock.finance.sina.com.cn/corp/view/vCB_AllBulletinDetail.php?stockid=300759&amp;id=12042867#5#3</w:t>
      </w:r>
    </w:p>
    <w:p>
      <w:pPr>
        <w:spacing w:after="200"/>
      </w:pPr>
      <w:r>
        <w:rPr>
          <w:i/>
          <w:iCs/>
          <w:color w:val="595959"/>
          <w:sz w:val="18"/>
          <w:szCs w:val="18"/>
        </w:rPr>
        <w:t xml:space="preserve">康龙化成：2025年半年度报告 - 公司持续贯彻以客户为中心的理念，依靠全流程一体化的服务平台，遵循最高级别的国际质量监管标准，充分发挥中、英、美三地的紧密协同服务能力，满足全球客户在不同研发阶段的各类需求 — https://q.stock.sohu.com/cn/news.html?textId=1224536807&amp;tab=130&amp;type=130&amp;code=cn_300759&amp;date=2025/0822#2</w:t>
      </w:r>
    </w:p>
    <w:p>
      <w:pPr>
        <w:spacing w:after="200"/>
      </w:pPr>
      <w:r>
        <w:rPr>
          <w:i/>
          <w:iCs/>
          <w:color w:val="595959"/>
          <w:sz w:val="18"/>
          <w:szCs w:val="18"/>
        </w:rPr>
        <w:t xml:space="preserve">康龙化成(300759):H股公告 - 為持續提高和鞏固公司業務的競爭優勢，滿足中長期發展需求，公司繼續引進海內外高水平人才，並進一步完善全球服務能力建設 — https://www.cfi.cn/newspage.aspx?id=20260522001479#4</w:t>
      </w:r>
    </w:p>
    <w:p>
      <w:pPr>
        <w:spacing w:after="200"/>
      </w:pPr>
      <w:r>
        <w:rPr>
          <w:i/>
          <w:iCs/>
          <w:color w:val="595959"/>
          <w:sz w:val="18"/>
          <w:szCs w:val="18"/>
        </w:rPr>
        <w:t xml:space="preserve">康龙化成(300759)_公司公告_康龙化成：2024年年度报告新浪财经_新浪网 - 本集团在日常活动中面临各种金融工具的风险，主要包括信用风险、流动性风险及市场风险 — https://money.finance.sina.com.cn/corp/view/vCB_AllBulletinDetail.php?stockid=300759&amp;id=10811528#4#45</w:t>
      </w:r>
    </w:p>
    <w:p>
      <w:pPr>
        <w:spacing w:after="200"/>
      </w:pPr>
      <w:r>
        <w:rPr>
          <w:i/>
          <w:iCs/>
          <w:color w:val="595959"/>
          <w:sz w:val="18"/>
          <w:szCs w:val="18"/>
        </w:rPr>
        <w:t xml:space="preserve">康龙化成 - 本集团在日常活动中面临各种金融工具的风险，主要包括信用风险、流动性风险及市场风险 — http://vip.stock.finance.sina.com.cn/corp/view/vCB_AllBulletinDetail.php?stockid=300759&amp;id=11331849#28#27</w:t>
      </w:r>
    </w:p>
    <w:p>
      <w:pPr>
        <w:spacing w:after="200"/>
      </w:pPr>
      <w:r>
        <w:rPr>
          <w:i/>
          <w:iCs/>
          <w:color w:val="595959"/>
          <w:sz w:val="18"/>
          <w:szCs w:val="18"/>
        </w:rPr>
        <w:t xml:space="preserve">公司公告_康龙化成：2024年半年度报告新浪财经_新浪网 - 本集团从事风险管理的目标是在风险和收益之间取得适当的平衡，将风险对本集团经营业绩的负面影响降低到最低水平，使股东及其他权益投资者的利益最大化 — https://vip.stock.finance.sina.com.cn/corp/view/vCB_AllBulletinDetail.php?id=10427932#7#32</w:t>
      </w:r>
    </w:p>
    <w:p>
      <w:pPr>
        <w:spacing w:after="200"/>
      </w:pPr>
      <w:r>
        <w:rPr>
          <w:i/>
          <w:iCs/>
          <w:color w:val="595959"/>
          <w:sz w:val="18"/>
          <w:szCs w:val="18"/>
        </w:rPr>
        <w:t xml:space="preserve">摩熵咨询研报的预览及报告下载_第76页-摩熵咨询 - - 首页 — https://consult.pharnexcloud.com/report/0-72-0-0?organization_name=%E4%BF%A1%E8%BE%BE%E8%AF%81%E5%88%B8&amp;page=76#1</w:t>
      </w:r>
    </w:p>
    <w:p>
      <w:pPr>
        <w:spacing w:after="200"/>
      </w:pPr>
      <w:r>
        <w:rPr>
          <w:i/>
          <w:iCs/>
          <w:color w:val="595959"/>
          <w:sz w:val="18"/>
          <w:szCs w:val="18"/>
        </w:rPr>
        <w:t xml:space="preserve">「信达医药」康龙化成(300759)业绩点评报告：实验室服务和CMC持续强劲增长 — https://baijiahao.baidu.com/s?id=1847394372596777932&amp;wfr=spider&amp;for=pc</w:t>
      </w:r>
    </w:p>
    <w:p>
      <w:pPr>
        <w:spacing w:after="200"/>
      </w:pPr>
      <w:r>
        <w:rPr>
          <w:i/>
          <w:iCs/>
          <w:color w:val="595959"/>
          <w:sz w:val="18"/>
          <w:szCs w:val="18"/>
        </w:rPr>
        <w:t xml:space="preserve">康龙化成上半年营收同比增长17.92% 新签订单增速超30% - 康龙化成上半年营收同比增长17.92% 新签订单增速超30% — https://www.cnstock.com/commonDetail/765134#1</w:t>
      </w:r>
    </w:p>
    <w:p>
      <w:pPr>
        <w:spacing w:after="200"/>
      </w:pPr>
      <w:r>
        <w:rPr>
          <w:i/>
          <w:iCs/>
          <w:color w:val="595959"/>
          <w:sz w:val="18"/>
          <w:szCs w:val="18"/>
        </w:rPr>
        <w:t xml:space="preserve">[财报]：康龙化成：2025年三季度报告 - 发现报告 - 康龙化成：2025年三季度报告 — https://www.fxbaogao.com/detail/5113477#1</w:t>
      </w:r>
    </w:p>
    <w:p>
      <w:pPr>
        <w:spacing w:after="200"/>
      </w:pPr>
      <w:r>
        <w:rPr>
          <w:i/>
          <w:iCs/>
          <w:color w:val="595959"/>
          <w:sz w:val="18"/>
          <w:szCs w:val="18"/>
        </w:rPr>
        <w:t xml:space="preserve">康龙化成：2025年净利润同比下降7.22% 拟10派2元 - 康龙化成：2025年净利润同比下降7.22% 拟10派2元 — https://newzzbcx.cs.com.cn/cxnews_m.html?random=ahUAKATA&amp;name=new20260331101854dgkdrnzc#1</w:t>
      </w:r>
    </w:p>
    <w:p>
      <w:pPr>
        <w:spacing w:after="200"/>
      </w:pPr>
      <w:r>
        <w:rPr>
          <w:i/>
          <w:iCs/>
          <w:color w:val="595959"/>
          <w:sz w:val="18"/>
          <w:szCs w:val="18"/>
        </w:rPr>
        <w:t xml:space="preserve">康龙化成(300759)主营业务经营分析查询|查股网 - gubit.cn-股比特.中国 — http://www.ddx.gubit.cn/mango/jingying/300759.html#1</w:t>
      </w:r>
    </w:p>
    <w:p>
      <w:pPr>
        <w:spacing w:after="200"/>
      </w:pPr>
      <w:r>
        <w:rPr>
          <w:i/>
          <w:iCs/>
          <w:color w:val="595959"/>
          <w:sz w:val="18"/>
          <w:szCs w:val="18"/>
        </w:rPr>
        <w:t xml:space="preserve">- 康龙化成 (300759)- 经营分析 - - 康龙化成 (300759)- 经营分析 — https://m.zhiliaocaibao.com/jyfx_zs/300759_%e5%ba%b7%e9%be%99%e5%8c%96%e6%88%90_9/#1</w:t>
      </w:r>
    </w:p>
    <w:p>
      <w:pPr>
        <w:spacing w:after="200"/>
      </w:pPr>
      <w:r>
        <w:rPr>
          <w:i/>
          <w:iCs/>
          <w:color w:val="595959"/>
          <w:sz w:val="18"/>
          <w:szCs w:val="18"/>
        </w:rPr>
        <w:t xml:space="preserve">康龙化成(300759)经营分析_个股行情_同花顺财经 — https://f10.10jqka.com.cn/300759/operate/#invest</w:t>
      </w:r>
    </w:p>
    <w:p>
      <w:pPr>
        <w:spacing w:after="200"/>
      </w:pPr>
      <w:r>
        <w:rPr>
          <w:i/>
          <w:iCs/>
          <w:color w:val="595959"/>
          <w:sz w:val="18"/>
          <w:szCs w:val="18"/>
        </w:rPr>
        <w:t xml:space="preserve">康龙化成:2025年年度报告摘要_九方智投 - 全球指数 — https://www.9fzt.com/detail/sz_300759_9_c769ed43ead2ab723c61d5e5c6f349dc.html#1</w:t>
      </w:r>
    </w:p>
    <w:p>
      <w:pPr>
        <w:spacing w:after="200"/>
      </w:pPr>
      <w:r>
        <w:rPr>
          <w:i/>
          <w:iCs/>
          <w:color w:val="595959"/>
          <w:sz w:val="18"/>
          <w:szCs w:val="18"/>
        </w:rPr>
        <w:t xml:space="preserve">康龙化成(300759) - 指南针行情网 — http://wap.znz888.com/stock/realstock.php?code=sz300759</w:t>
      </w:r>
    </w:p>
    <w:p>
      <w:pPr>
        <w:spacing w:after="200"/>
      </w:pPr>
      <w:r>
        <w:rPr>
          <w:i/>
          <w:iCs/>
          <w:color w:val="595959"/>
          <w:sz w:val="18"/>
          <w:szCs w:val="18"/>
        </w:rPr>
        <w:t xml:space="preserve">300759 康龙化成 — https://emweb.securities.eastmoney.com/BusinessAnalysis/Index?code=sz300759</w:t>
      </w:r>
    </w:p>
    <w:p>
      <w:pPr>
        <w:spacing w:after="200"/>
      </w:pPr>
      <w:r>
        <w:rPr>
          <w:i/>
          <w:iCs/>
          <w:color w:val="595959"/>
          <w:sz w:val="18"/>
          <w:szCs w:val="18"/>
        </w:rPr>
        <w:t xml:space="preserve">康龙化成(300759)：全流程、一体化、国际化、多疗法的全球药物研发领军企业 扬帆起航 — http://stock.finance.sina.com.cn/stock/go.php/vReport_Show/kind/lastest/rptid/812203260290/index.phtml</w:t>
      </w:r>
    </w:p>
    <w:p>
      <w:pPr>
        <w:spacing w:after="200"/>
      </w:pPr>
      <w:r>
        <w:rPr>
          <w:i/>
          <w:iCs/>
          <w:color w:val="595959"/>
          <w:sz w:val="18"/>
          <w:szCs w:val="18"/>
        </w:rPr>
        <w:t xml:space="preserve">康龙化成PHARMARON — https://www.hkexnews.hk/listedco/listconews/sehk/2025/0429/2025042900764_c.pdf#43#1</w:t>
      </w:r>
    </w:p>
    <w:p>
      <w:pPr>
        <w:spacing w:after="200"/>
      </w:pPr>
      <w:r>
        <w:rPr>
          <w:i/>
          <w:iCs/>
          <w:color w:val="595959"/>
          <w:sz w:val="18"/>
          <w:szCs w:val="18"/>
        </w:rPr>
        <w:t xml:space="preserve">康龙化成(300759) - F10资料 - 指南针行情网 - 上证指数 | 3864.37 | +1.79% | 13965.18亿元 | 深证成指 | 14264.29 | +4.81% | 15605.75亿元 | 沪深300 | 4739.23 | +3.06% | 10167.27亿元 — http://apphqweb.compass.cn/stock/F10.php?code=sz300759&amp;type=11#1</w:t>
      </w:r>
    </w:p>
    <w:p>
      <w:pPr>
        <w:spacing w:after="200"/>
      </w:pPr>
      <w:r>
        <w:rPr>
          <w:i/>
          <w:iCs/>
          <w:color w:val="595959"/>
          <w:sz w:val="18"/>
          <w:szCs w:val="18"/>
        </w:rPr>
        <w:t xml:space="preserve">300759 康龙化成 - （一）主营业务概览公司是一家领先的全流程一体化医药研发服务平台,业务遍及全球,致力于协助客户加速药物创新,在中国、英国、美国和新加坡设有28个研发中心和生产基地,提供从药物发现到药物开发的全流程一体化药物研究、开发及生产服务 — https://emweb.securities.eastmoney.com/BusinessAnalysis/Index?code=sz300759#2</w:t>
      </w:r>
    </w:p>
    <w:p>
      <w:pPr>
        <w:spacing w:after="200"/>
      </w:pPr>
      <w:r>
        <w:rPr>
          <w:i/>
          <w:iCs/>
          <w:color w:val="595959"/>
          <w:sz w:val="18"/>
          <w:szCs w:val="18"/>
        </w:rPr>
        <w:t xml:space="preserve">03759 康龙化成 PHARMARON - 免费即时股票报价 - 公司业务 — http://stocks.etnet.hk/www/sc/stocks/realtime/quote_ci_detail.php?code=3759&amp;pyear=3&amp;eyear=0</w:t>
      </w:r>
    </w:p>
    <w:p>
      <w:pPr>
        <w:spacing w:after="200"/>
      </w:pPr>
      <w:r>
        <w:rPr>
          <w:i/>
          <w:iCs/>
          <w:color w:val="595959"/>
          <w:sz w:val="18"/>
          <w:szCs w:val="18"/>
        </w:rPr>
        <w:t xml:space="preserve">康龙化成：2025年净利润同比下降7.22% 拟10派2元 — https://newzzbcx.cs.com.cn/cxnews.html?random=ahUAKATA&amp;name=new20260331101854dgkdrnzc#1</w:t>
      </w:r>
    </w:p>
    <w:p>
      <w:pPr>
        <w:spacing w:after="200"/>
      </w:pPr>
      <w:r>
        <w:rPr>
          <w:i/>
          <w:iCs/>
          <w:color w:val="595959"/>
          <w:sz w:val="18"/>
          <w:szCs w:val="18"/>
        </w:rPr>
        <w:t xml:space="preserve">康龍化成(300759.SZ):2025年淨利潤16.64億元，同比下滑7.22% - 康龍化成(300759.SZ):2025年淨利潤16.64億元，同比下滑7.22% — https://www.aastocks.com/tc/cnhk/news/china-hot-topic-content.aspx?catg=4&amp;id=glh5199884n&amp;source=glh#1</w:t>
      </w:r>
    </w:p>
    <w:p>
      <w:pPr>
        <w:spacing w:after="200"/>
      </w:pPr>
      <w:r>
        <w:rPr>
          <w:i/>
          <w:iCs/>
          <w:color w:val="595959"/>
          <w:sz w:val="18"/>
          <w:szCs w:val="18"/>
        </w:rPr>
        <w:t xml:space="preserve">康龍化成(300759.SZ):2025年淨利潤16.64億元，同比下滑7.22% - 美股 — https://www.aastocks.com/tc/stocks/news/aafn-con/glh5199884n/latest-news/glh#1</w:t>
      </w:r>
    </w:p>
    <w:p>
      <w:pPr>
        <w:spacing w:after="200"/>
      </w:pPr>
      <w:r>
        <w:rPr>
          <w:i/>
          <w:iCs/>
          <w:color w:val="595959"/>
          <w:sz w:val="18"/>
          <w:szCs w:val="18"/>
        </w:rPr>
        <w:t xml:space="preserve">鹰眼预警：康龙化成营业收入与净利润变动背离 - 新浪财经 — https://finance.sina.cn/2026-04-01/detail-inhsxeis2258725.d.html?oid=%E4%B9%8D%E5%BE%97telegram%E6%95%B0%E6%8D%AE%28%E5%8D%96%E6%95%B0%E6%8D%AEshuju88.c0m%29%E4%B9%8D%E5%BE%97telegram%E6%95%B0%E6%8D%AE_%E6%8A%95%E8%B5%84%E6%95%B0%E6%8D%AE%7C%E6%B5%B7%E5%A4%96%E6%95%B0%E6%8D%AE%7CTG%E6%95%B0%E6%8D%AE.bwxl&amp;vt=4#1</w:t>
      </w:r>
    </w:p>
    <w:p>
      <w:pPr>
        <w:spacing w:after="200"/>
      </w:pPr>
      <w:r>
        <w:rPr>
          <w:i/>
          <w:iCs/>
          <w:color w:val="595959"/>
          <w:sz w:val="18"/>
          <w:szCs w:val="18"/>
        </w:rPr>
        <w:t xml:space="preserve">康龙化成(300759)：十年开拓 一体化优势兑现 小分子CDMO步入收获期 - 康龙化成(300759)：十年开拓 一体化优势兑现 小分子CDMO步入收获期 — http://stock.finance.sina.com.cn/stock/go.php/vReport_Show/kind/search/rptid/828962002360/index.phtml#1#1#1</w:t>
      </w:r>
    </w:p>
    <w:p>
      <w:pPr>
        <w:spacing w:after="200"/>
      </w:pPr>
      <w:r>
        <w:rPr>
          <w:i/>
          <w:iCs/>
          <w:color w:val="595959"/>
          <w:sz w:val="18"/>
          <w:szCs w:val="18"/>
        </w:rPr>
        <w:t xml:space="preserve">康龙化成2025年净利16.64亿元，同比下降7.22% — https://finance.eastmoney.com/a/202603313690135456.html</w:t>
      </w:r>
    </w:p>
    <w:p>
      <w:pPr>
        <w:spacing w:after="200"/>
      </w:pPr>
      <w:r>
        <w:rPr>
          <w:i/>
          <w:iCs/>
          <w:color w:val="595959"/>
          <w:sz w:val="18"/>
          <w:szCs w:val="18"/>
        </w:rPr>
        <w:t xml:space="preserve">康龙化成：2025年营收140.95亿元，净利润16.64亿元 — http://stock.10jqka.com.cn/hks/20260331/c675673767.shtml</w:t>
      </w:r>
    </w:p>
    <w:p>
      <w:pPr>
        <w:spacing w:after="200"/>
      </w:pPr>
      <w:r>
        <w:rPr>
          <w:i/>
          <w:iCs/>
          <w:color w:val="595959"/>
          <w:sz w:val="18"/>
          <w:szCs w:val="18"/>
        </w:rPr>
        <w:t xml:space="preserve">康龙化成(300759)：实验室服务稳健增长 CDMO打开第二成长曲线 — http://stock.finance.sina.com.cn/stock/go.php/vReport_Show/kind/lastest/rptid/829050225743/index.phtml</w:t>
      </w:r>
    </w:p>
    <w:p>
      <w:pPr>
        <w:spacing w:after="200"/>
      </w:pPr>
      <w:r>
        <w:rPr>
          <w:i/>
          <w:iCs/>
          <w:color w:val="595959"/>
          <w:sz w:val="18"/>
          <w:szCs w:val="18"/>
        </w:rPr>
        <w:t xml:space="preserve">财报快递|康龙化成2026年上半年增收不增利，财务费用激增74%汇兑拖累-证券之星 — https://wap.stockstar.com/detail/RB2026082100020323</w:t>
      </w:r>
    </w:p>
    <w:p>
      <w:pPr>
        <w:spacing w:after="200"/>
      </w:pPr>
      <w:r>
        <w:rPr>
          <w:i/>
          <w:iCs/>
          <w:color w:val="595959"/>
          <w:sz w:val="18"/>
          <w:szCs w:val="18"/>
        </w:rPr>
        <w:t xml:space="preserve">康龙化成：2026年上半年净利润7.5亿元 同比增长6.96% - 康龙化成：2026年上半年净利润7.5亿元 同比增长6.96% — https://finance.eastmoney.com/a/202608213849828362.html#1</w:t>
      </w:r>
    </w:p>
    <w:p>
      <w:pPr>
        <w:spacing w:after="200"/>
      </w:pPr>
      <w:r>
        <w:rPr>
          <w:i/>
          <w:iCs/>
          <w:color w:val="595959"/>
          <w:sz w:val="18"/>
          <w:szCs w:val="18"/>
        </w:rPr>
        <w:t xml:space="preserve">康龙化成：2026年半年度营收同比增长17.92% 净利润同比增长6.96% — https://finance.eastmoney.com/a/202608203848015580.html</w:t>
      </w:r>
    </w:p>
    <w:p>
      <w:pPr>
        <w:spacing w:after="200"/>
      </w:pPr>
      <w:r>
        <w:rPr>
          <w:i/>
          <w:iCs/>
          <w:color w:val="595959"/>
          <w:sz w:val="18"/>
          <w:szCs w:val="18"/>
        </w:rPr>
        <w:t xml:space="preserve">康龙化成(300759.SZ)：上半年净利润7.5亿元 同比增长6.96% — https://m.aastocks.com/sc/stocks/analysis/china-hot-topic-content.aspx?id=GLH5290390N&amp;catg=4&amp;source=GLH</w:t>
      </w:r>
    </w:p>
    <w:p>
      <w:pPr>
        <w:spacing w:after="200"/>
      </w:pPr>
      <w:r>
        <w:rPr>
          <w:i/>
          <w:iCs/>
          <w:color w:val="595959"/>
          <w:sz w:val="18"/>
          <w:szCs w:val="18"/>
        </w:rPr>
        <w:t xml:space="preserve">康龙化成(300759.SZ)：2026年中报净利润为7.50亿元 — https://m.jiemian.com/article/14958112.html</w:t>
      </w:r>
    </w:p>
    <w:p>
      <w:pPr>
        <w:spacing w:after="200"/>
      </w:pPr>
      <w:r>
        <w:rPr>
          <w:i/>
          <w:iCs/>
          <w:color w:val="595959"/>
          <w:sz w:val="18"/>
          <w:szCs w:val="18"/>
        </w:rPr>
        <w:t xml:space="preserve">康龙化成：上半年净利润同比增长6.96% — https://m.aastocks.com/sc/stocks/news/aafn-con/GLH2623109L/latest-news/GLH</w:t>
      </w:r>
    </w:p>
    <w:p>
      <w:pPr>
        <w:spacing w:after="200"/>
      </w:pPr>
      <w:r>
        <w:rPr>
          <w:i/>
          <w:iCs/>
          <w:color w:val="595959"/>
          <w:sz w:val="18"/>
          <w:szCs w:val="18"/>
        </w:rPr>
        <w:t xml:space="preserve">康龙化成(300759)：大药企客户延续强劲增长 上调全年收入增长指引 — http://stock.finance.sina.com.cn/stock/go.php/vReport_Show/kind/lastest/rptid/840629346675/index.phtml</w:t>
      </w:r>
    </w:p>
    <w:p>
      <w:pPr>
        <w:spacing w:after="200"/>
      </w:pPr>
      <w:r>
        <w:rPr>
          <w:i/>
          <w:iCs/>
          <w:color w:val="595959"/>
          <w:sz w:val="18"/>
          <w:szCs w:val="18"/>
        </w:rPr>
        <w:t xml:space="preserve">康龙化成上半年营收同比增长17.92% 新签订单增速超30%-上海证券报·中国证券网 — https://m.cnstock.com/commonDetail/765134</w:t>
      </w:r>
    </w:p>
    <w:p>
      <w:pPr>
        <w:spacing w:after="200"/>
      </w:pPr>
      <w:r>
        <w:rPr>
          <w:i/>
          <w:iCs/>
          <w:color w:val="595959"/>
          <w:sz w:val="18"/>
          <w:szCs w:val="18"/>
        </w:rPr>
        <w:t xml:space="preserve">康龙化成上半年实现归属净利润约7.5亿元，同比增长6.96% — https://www.bbtnews.com.cn/2026/0820/602902.shtml</w:t>
      </w:r>
    </w:p>
    <w:p>
      <w:pPr>
        <w:spacing w:after="200"/>
      </w:pPr>
      <w:r>
        <w:rPr>
          <w:i/>
          <w:iCs/>
          <w:color w:val="595959"/>
          <w:sz w:val="18"/>
          <w:szCs w:val="18"/>
        </w:rPr>
        <w:t xml:space="preserve">康龙化成(300759)2026半年报业绩点评：小分子CDMO加速增长 上调全年指引 — http://vip.stock.finance.sina.com.cn/q/go.php/vReport_Show/kind/lastest/rptid/840652979806/index.phtml</w:t>
      </w:r>
    </w:p>
    <w:p>
      <w:pPr>
        <w:spacing w:after="200"/>
      </w:pPr>
      <w:r>
        <w:rPr>
          <w:i/>
          <w:iCs/>
          <w:color w:val="595959"/>
          <w:sz w:val="18"/>
          <w:szCs w:val="18"/>
        </w:rPr>
        <w:t xml:space="preserve">机构评级|3家机构更新康龙化成评级 — http://stock.10jqka.com.cn/20260821/c679179190.shtml</w:t>
      </w:r>
    </w:p>
    <w:p>
      <w:pPr>
        <w:spacing w:after="200"/>
      </w:pPr>
      <w:r>
        <w:rPr>
          <w:i/>
          <w:iCs/>
          <w:color w:val="595959"/>
          <w:sz w:val="18"/>
          <w:szCs w:val="18"/>
        </w:rPr>
        <w:t xml:space="preserve">机构评级|2家机构更新康龙化成评级 - 机构评级|2家机构更新康龙化成评级 — http://stock.10jqka.com.cn/20260821/c679169057.shtml#1</w:t>
      </w:r>
    </w:p>
    <w:p>
      <w:pPr>
        <w:spacing w:after="200"/>
      </w:pPr>
      <w:r>
        <w:rPr>
          <w:i/>
          <w:iCs/>
          <w:color w:val="595959"/>
          <w:sz w:val="18"/>
          <w:szCs w:val="18"/>
        </w:rPr>
        <w:t xml:space="preserve">机构评级|中邮证券给予康龙化成“买入”评级 未给出目标价 — http://stock.10jqka.com.cn/20260805/c678690189.shtml</w:t>
      </w:r>
    </w:p>
    <w:p>
      <w:pPr>
        <w:spacing w:after="200"/>
      </w:pPr>
      <w:r>
        <w:rPr>
          <w:i/>
          <w:iCs/>
          <w:color w:val="595959"/>
          <w:sz w:val="18"/>
          <w:szCs w:val="18"/>
        </w:rPr>
        <w:t xml:space="preserve">康龙化成(300759)2026年一季报点评：新签订单增速亮眼 看好业绩持续兑现 — http://stock.finance.sina.com.cn/stock/go.php/vReport_Show/kind/search/rptid/832092283488/index.phtml</w:t>
      </w:r>
    </w:p>
    <w:p>
      <w:pPr>
        <w:spacing w:after="200"/>
      </w:pPr>
      <w:r>
        <w:rPr>
          <w:i/>
          <w:iCs/>
          <w:color w:val="595959"/>
          <w:sz w:val="18"/>
          <w:szCs w:val="18"/>
        </w:rPr>
        <w:t xml:space="preserve">《大行》里昂升康龍化成(03759.HK)目標價至28.8元 維持「跑贏大市」評級 — https://www.aastocks.com/tc/mobile/news.aspx?newsid=now.1480539&amp;newstype=61&amp;newssource=hk6</w:t>
      </w:r>
    </w:p>
    <w:p>
      <w:pPr>
        <w:spacing w:after="200"/>
      </w:pPr>
      <w:r>
        <w:rPr>
          <w:i/>
          <w:iCs/>
          <w:color w:val="595959"/>
          <w:sz w:val="18"/>
          <w:szCs w:val="18"/>
        </w:rPr>
        <w:t xml:space="preserve">康龙化成(300759)2025年年报业绩点评：CDMO逐步放量 期待26年业绩高增长 — http://stock.finance.sina.com.cn/stock/go.php/vReport_Show/kind/search/rptid/829387860368/index.phtml</w:t>
      </w:r>
    </w:p>
    <w:p>
      <w:pPr>
        <w:spacing w:after="200"/>
      </w:pPr>
      <w:r>
        <w:rPr>
          <w:i/>
          <w:iCs/>
          <w:color w:val="595959"/>
          <w:sz w:val="18"/>
          <w:szCs w:val="18"/>
        </w:rPr>
        <w:t xml:space="preserve">研报指标速递-研报-股票频道-证券之星 — https://stock.stockstar.com/report/data_all_issvpsvqsxqxqsrqpvrpr.html</w:t>
      </w:r>
    </w:p>
    <w:p>
      <w:pPr>
        <w:spacing w:after="200"/>
      </w:pPr>
      <w:r>
        <w:rPr>
          <w:i/>
          <w:iCs/>
          <w:color w:val="595959"/>
          <w:sz w:val="18"/>
          <w:szCs w:val="18"/>
        </w:rPr>
        <w:t xml:space="preserve">机构首次关注-研报-股票频道-证券之星 — https://stock.stockstar.com/report/data_fn_issvpsvqsxqxqsrqpvrpr.html</w:t>
      </w:r>
    </w:p>
    <w:p>
      <w:pPr>
        <w:spacing w:after="200"/>
      </w:pPr>
      <w:r>
        <w:rPr>
          <w:i/>
          <w:iCs/>
          <w:color w:val="595959"/>
          <w:sz w:val="18"/>
          <w:szCs w:val="18"/>
        </w:rPr>
        <w:t xml:space="preserve">《大行》里昂升康龍化成(03759.HK)目標價至28.8元 維持「跑贏大市」評級 - 美股 — http://wdatacn.aastocks.com/tc/cnhk/quote/stock-news-content/300759/NOW.1480539/AAFN#1</w:t>
      </w:r>
    </w:p>
    <w:p>
      <w:pPr>
        <w:spacing w:after="200"/>
      </w:pPr>
      <w:r>
        <w:rPr>
          <w:i/>
          <w:iCs/>
          <w:color w:val="595959"/>
          <w:sz w:val="18"/>
          <w:szCs w:val="18"/>
        </w:rPr>
        <w:t xml:space="preserve">【券商聚焦】招银国际首予康龙化成(300759)“买入”评级 指其有望受益于全球医药研发外包需求的持续增长-证券之星 — https://4g.stockstar.com/detail/IG2026012300018789</w:t>
      </w:r>
    </w:p>
    <w:p>
      <w:pPr>
        <w:spacing w:after="200"/>
      </w:pPr>
      <w:r>
        <w:rPr>
          <w:i/>
          <w:iCs/>
          <w:color w:val="595959"/>
          <w:sz w:val="18"/>
          <w:szCs w:val="18"/>
        </w:rPr>
        <w:t xml:space="preserve">康龙化成今日上市 发行价格7.66元 — https://stock.cnstock.com/xg/sx_xgjj/201901/4330599.htm</w:t>
      </w:r>
    </w:p>
    <w:p>
      <w:pPr>
        <w:spacing w:after="200"/>
      </w:pPr>
      <w:r>
        <w:rPr>
          <w:i/>
          <w:iCs/>
          <w:color w:val="595959"/>
          <w:sz w:val="18"/>
          <w:szCs w:val="18"/>
        </w:rPr>
        <w:t xml:space="preserve">Pharmaron Beijing (SZSE:300759) - Hisse Analizi - Simply Wall St - NOT FOR DISTRIBUTION — https://simplywall.st/tr/stocks/cn/pharmaceuticals-biotech/szse-300759/pharmaron-beijing-shares?_pr=web#1</w:t>
      </w:r>
    </w:p>
    <w:p>
      <w:pPr>
        <w:spacing w:after="200"/>
      </w:pPr>
      <w:r>
        <w:rPr>
          <w:i/>
          <w:iCs/>
          <w:color w:val="595959"/>
          <w:sz w:val="18"/>
          <w:szCs w:val="18"/>
        </w:rPr>
        <w:t xml:space="preserve">康龍化成在深交所上市 — http://big5.szse.cn/site/cht/www.szse.cn/aboutus/trends/news/t20190128_564388.html</w:t>
      </w:r>
    </w:p>
    <w:p>
      <w:pPr>
        <w:spacing w:after="200"/>
      </w:pPr>
      <w:r>
        <w:rPr>
          <w:i/>
          <w:iCs/>
          <w:color w:val="595959"/>
          <w:sz w:val="18"/>
          <w:szCs w:val="18"/>
        </w:rPr>
        <w:t xml:space="preserve">Pharmaron Beijing (SZSE:300759) - Aandelenanalyse - Simply Wall St - NOT FOR DISTRIBUTION — https://simplywall.st/nl/stocks/cn/pharmaceuticals-biotech/szse-300759/pharmaron-beijing-shares#1</w:t>
      </w:r>
    </w:p>
    <w:p>
      <w:pPr>
        <w:spacing w:after="200"/>
      </w:pPr>
      <w:r>
        <w:rPr>
          <w:i/>
          <w:iCs/>
          <w:color w:val="595959"/>
          <w:sz w:val="18"/>
          <w:szCs w:val="18"/>
        </w:rPr>
        <w:t xml:space="preserve">康龙化成(300759)_股票行情，行情首页_中财网 — https://gg.cfi.cn/300759.html</w:t>
      </w:r>
    </w:p>
    <w:p>
      <w:pPr>
        <w:spacing w:after="200"/>
      </w:pPr>
      <w:r>
        <w:rPr>
          <w:i/>
          <w:iCs/>
          <w:color w:val="595959"/>
          <w:sz w:val="18"/>
          <w:szCs w:val="18"/>
        </w:rPr>
        <w:t xml:space="preserve">股票频道_中财网 - 公司公告 — http://vipwt1.cfi.net.cn/index.aspx?catid=A0A4127A4346A4443&amp;dycatid=&amp;pagepara=&amp;curntime=20250715183146&amp;curid=20250715001983#1</w:t>
      </w:r>
    </w:p>
    <w:p>
      <w:pPr>
        <w:spacing w:after="200"/>
      </w:pPr>
      <w:r>
        <w:rPr>
          <w:i/>
          <w:iCs/>
          <w:color w:val="595959"/>
          <w:sz w:val="18"/>
          <w:szCs w:val="18"/>
        </w:rPr>
        <w:t xml:space="preserve">Pharmaron Beijing Co., Ltd. propose un dividende final au titre de l'exercice clos le 31 décembre 2025, payable fin août 2026 - 43967f.5dopsSev35qiAcZdYtGL86eVe5fnsWkoGbe_xOGnARs — https://ch.zonebourse.com/actualite-bourse/pharmaron-beijing-co-ltd-propose-un-dividende-final-au-titre-de-l-exercice-clos-le-31-decembre-20-ce7e51ddd98efe20#1</w:t>
      </w:r>
    </w:p>
    <w:p>
      <w:pPr>
        <w:spacing w:after="200"/>
      </w:pPr>
      <w:r>
        <w:rPr>
          <w:i/>
          <w:iCs/>
          <w:color w:val="595959"/>
          <w:sz w:val="18"/>
          <w:szCs w:val="18"/>
        </w:rPr>
        <w:t xml:space="preserve">康龙化成 — http://vip.stock.finance.sina.com.cn/corp/view/vCB_AllMemordDetail.php?stockid=300759</w:t>
      </w:r>
    </w:p>
    <w:p>
      <w:pPr>
        <w:spacing w:after="200"/>
      </w:pPr>
      <w:r>
        <w:rPr>
          <w:i/>
          <w:iCs/>
          <w:color w:val="595959"/>
          <w:sz w:val="18"/>
          <w:szCs w:val="18"/>
        </w:rPr>
        <w:t xml:space="preserve">康龙化成(300759)_公司公告_康龙化成：关于完成发行人民币2,180百万元于2027年到期的美元结算零息可转换债券的公告新浪财经_新浪网 - 读取中,请稍候 — https://vip.stock.finance.sina.com.cn/corp/view/vCB_AllBulletinDetail.php?stockid=300759&amp;id=12581308#1</w:t>
      </w:r>
    </w:p>
    <w:p>
      <w:pPr>
        <w:spacing w:after="200"/>
      </w:pPr>
      <w:r>
        <w:rPr>
          <w:i/>
          <w:iCs/>
          <w:color w:val="595959"/>
          <w:sz w:val="18"/>
          <w:szCs w:val="18"/>
        </w:rPr>
        <w:t xml:space="preserve">康龙化成 — https://money.finance.sina.com.cn/corp/view/vCB_AllBulletinDetail.php?stockid=300759&amp;id=12595493</w:t>
      </w:r>
    </w:p>
    <w:p>
      <w:pPr>
        <w:spacing w:after="200"/>
      </w:pPr>
      <w:r>
        <w:rPr>
          <w:i/>
          <w:iCs/>
          <w:color w:val="595959"/>
          <w:sz w:val="18"/>
          <w:szCs w:val="18"/>
        </w:rPr>
        <w:t xml:space="preserve">康龙化成: 2026年第一次临时股东会、2026年第一次A股类别股东会及2026年第一次H股类别股东会决议公告内容摘要 — https://stock.stockstar.com/AN2026091000042830.shtml</w:t>
      </w:r>
    </w:p>
    <w:p>
      <w:pPr>
        <w:spacing w:after="200"/>
      </w:pPr>
      <w:r>
        <w:rPr>
          <w:i/>
          <w:iCs/>
          <w:color w:val="595959"/>
          <w:sz w:val="18"/>
          <w:szCs w:val="18"/>
        </w:rPr>
        <w:t xml:space="preserve">康龙化成:H股公告 _ 康龙化成(300759) _ 公告正文 - 康龙化成:H股公告 查看PDF原文 — https://data.eastmoney.com/notices/detail/300759/AN202609021828931701.html#1</w:t>
      </w:r>
    </w:p>
    <w:p>
      <w:pPr>
        <w:spacing w:after="200"/>
      </w:pPr>
      <w:r>
        <w:rPr>
          <w:i/>
          <w:iCs/>
          <w:color w:val="595959"/>
          <w:sz w:val="18"/>
          <w:szCs w:val="18"/>
        </w:rPr>
        <w:t xml:space="preserve">康龙化成: 北京市中伦律师事务所关于公司2026年第一次临时股东会、2026年第一次A股类别股东会及2026年第一次H股类别股东会的法律意见书内容摘要-证券之星 — https://wap.stockstar.com/detail/AN2026091000042831</w:t>
      </w:r>
    </w:p>
    <w:p>
      <w:pPr>
        <w:spacing w:after="200"/>
      </w:pPr>
      <w:r>
        <w:rPr>
          <w:i/>
          <w:iCs/>
          <w:color w:val="595959"/>
          <w:sz w:val="18"/>
          <w:szCs w:val="18"/>
        </w:rPr>
        <w:t xml:space="preserve">康龙化成: H股公告-证券之星 - 康龙化成: H股公告 — https://wap.stockstar.com/detail/SN2026090200036271#1</w:t>
      </w:r>
    </w:p>
    <w:p>
      <w:pPr>
        <w:spacing w:after="200"/>
      </w:pPr>
      <w:r>
        <w:rPr>
          <w:i/>
          <w:iCs/>
          <w:color w:val="595959"/>
          <w:sz w:val="18"/>
          <w:szCs w:val="18"/>
        </w:rPr>
        <w:t xml:space="preserve">康龙化成股东会审议通过H股奖励信托计划、修订公司章程等6项议案 全部议案均获通过 — https://finance.sina.cn/2026-09-10/detail-inirixkq5386312.d.html?oid=3807589365994524&amp;vt=4</w:t>
      </w:r>
    </w:p>
    <w:p>
      <w:pPr>
        <w:spacing w:after="200"/>
      </w:pPr>
      <w:r>
        <w:rPr>
          <w:i/>
          <w:iCs/>
          <w:color w:val="595959"/>
          <w:sz w:val="18"/>
          <w:szCs w:val="18"/>
        </w:rPr>
        <w:t xml:space="preserve">香港股票股东大会召开情况 - 康龙化成(北京)新药技术股份有限公司 - 2026年9月10日 - 同花顺 — https://basic.10jqka.com.cn/S528044102/#7147772397090765814</w:t>
      </w:r>
    </w:p>
    <w:p>
      <w:pPr>
        <w:spacing w:after="200"/>
      </w:pPr>
      <w:r>
        <w:rPr>
          <w:i/>
          <w:iCs/>
          <w:color w:val="595959"/>
          <w:sz w:val="18"/>
          <w:szCs w:val="18"/>
        </w:rPr>
        <w:t xml:space="preserve">根据一般授权发行人民币2,180百万元于2027年到期的美元结算零息可转换债券完成 _ 康龙化成(03759) _ 公告正文 - 根据一般授权发行人民币2,180百万元于2027年到期的美元结算零息可转换债券完成 下载附件 — https://data.eastmoney.com/notices/detail/03759/AN202609021828932672.html#1</w:t>
      </w:r>
    </w:p>
    <w:p>
      <w:pPr>
        <w:spacing w:after="200"/>
      </w:pPr>
      <w:r>
        <w:rPr>
          <w:i/>
          <w:iCs/>
          <w:color w:val="595959"/>
          <w:sz w:val="18"/>
          <w:szCs w:val="18"/>
        </w:rPr>
        <w:t xml:space="preserve">康龙化成：上半年净利润同比增长6.96% - 美股 — https://cn.aastocks.com/sc/stocks/analysis/china-hot-topic-content.aspx?id=GLH2623109L&amp;catg=4&amp;source=GLH#1</w:t>
      </w:r>
    </w:p>
    <w:p>
      <w:pPr>
        <w:spacing w:after="200"/>
      </w:pPr>
      <w:r>
        <w:rPr>
          <w:i/>
          <w:iCs/>
          <w:color w:val="595959"/>
          <w:sz w:val="18"/>
          <w:szCs w:val="18"/>
        </w:rPr>
        <w:t xml:space="preserve">康龍化成(300759.SZ)：上半年淨利潤7.5億元 同比增長6.96% — https://m.aastocks.com/tc/stocks/news/aafn-con/GLH5290390N/latest-news/GLH</w:t>
      </w:r>
    </w:p>
    <w:p>
      <w:pPr>
        <w:spacing w:after="200"/>
      </w:pPr>
      <w:r>
        <w:rPr>
          <w:i/>
          <w:iCs/>
          <w:color w:val="595959"/>
          <w:sz w:val="18"/>
          <w:szCs w:val="18"/>
        </w:rPr>
        <w:t xml:space="preserve">康龙化成: 2026年半年度报告摘要简述-证券之星 — https://wap.stockstar.com/detail/AN2026082000046056</w:t>
      </w:r>
    </w:p>
    <w:p>
      <w:pPr>
        <w:spacing w:after="200"/>
      </w:pPr>
      <w:r>
        <w:rPr>
          <w:i/>
          <w:iCs/>
          <w:color w:val="595959"/>
          <w:sz w:val="18"/>
          <w:szCs w:val="18"/>
        </w:rPr>
        <w:t xml:space="preserve">康龙化成：上半年净利润同比增长6.96% — https://dxpress.gelonghui.com/live/2623109</w:t>
      </w:r>
    </w:p>
    <w:p>
      <w:pPr>
        <w:spacing w:after="200"/>
      </w:pPr>
      <w:r>
        <w:rPr>
          <w:i/>
          <w:iCs/>
          <w:color w:val="595959"/>
          <w:sz w:val="18"/>
          <w:szCs w:val="18"/>
        </w:rPr>
        <w:t xml:space="preserve">康龙化成（03759.HK）股东会通过回购H股授权及多项议案 — https://hk.stockstar.com/IG2026091000041073.shtml</w:t>
      </w:r>
    </w:p>
    <w:p>
      <w:pPr>
        <w:spacing w:after="200"/>
      </w:pPr>
      <w:r>
        <w:rPr>
          <w:i/>
          <w:iCs/>
          <w:color w:val="595959"/>
          <w:sz w:val="18"/>
          <w:szCs w:val="18"/>
        </w:rPr>
        <w:t xml:space="preserve">康龙化成拟回购不超过已发行H股10%股份 — https://www.itiger.com/hans/news/1156111393</w:t>
      </w:r>
    </w:p>
    <w:p>
      <w:pPr>
        <w:spacing w:after="200"/>
      </w:pPr>
      <w:r>
        <w:rPr>
          <w:i/>
          <w:iCs/>
          <w:color w:val="595959"/>
          <w:sz w:val="18"/>
          <w:szCs w:val="18"/>
        </w:rPr>
        <w:t xml:space="preserve">康龍化成擬回購不超過已發行H股10%股份 — https://www.itiger.com/hant/news/1156111393</w:t>
      </w:r>
    </w:p>
    <w:p>
      <w:pPr>
        <w:spacing w:after="200"/>
      </w:pPr>
      <w:r>
        <w:rPr>
          <w:i/>
          <w:iCs/>
          <w:color w:val="595959"/>
          <w:sz w:val="18"/>
          <w:szCs w:val="18"/>
        </w:rPr>
        <w:t xml:space="preserve">康龍化成更新2026年4月股份變動月報表，股本維持穩定 — https://www.itiger.com/hant/news/1178060814</w:t>
      </w:r>
    </w:p>
    <w:p>
      <w:pPr>
        <w:spacing w:after="200"/>
      </w:pPr>
      <w:r>
        <w:rPr>
          <w:i/>
          <w:iCs/>
          <w:color w:val="595959"/>
          <w:sz w:val="18"/>
          <w:szCs w:val="18"/>
        </w:rPr>
        <w:t xml:space="preserve">康龙化成:H股公告 - 首页 &gt; — https://www.cnfin.com/announ/detail/index.html?id=838067739829&amp;code=300759&amp;dannoun=lcdetail&amp;announ=lc#1</w:t>
      </w:r>
    </w:p>
    <w:p>
      <w:pPr>
        <w:spacing w:after="200"/>
      </w:pPr>
      <w:r>
        <w:rPr>
          <w:i/>
          <w:iCs/>
          <w:color w:val="595959"/>
          <w:sz w:val="18"/>
          <w:szCs w:val="18"/>
        </w:rPr>
        <w:t xml:space="preserve">康龙化成:H股公告(翌日披露报表) _ 康龙化成(300759) _ 公告正文 - 康龙化成:H股公告(翌日披露报表) 查看PDF原文 — https://data.eastmoney.com/notices/detail/300759/AN202607221827261711,%E5%BA%B7%E9%BE%99%E5%8C%96%E6%88%90.html#1</w:t>
      </w:r>
    </w:p>
    <w:p>
      <w:pPr>
        <w:spacing w:after="200"/>
      </w:pPr>
      <w:r>
        <w:rPr>
          <w:i/>
          <w:iCs/>
          <w:color w:val="595959"/>
          <w:sz w:val="18"/>
          <w:szCs w:val="18"/>
        </w:rPr>
        <w:t xml:space="preserve">翌日披露报表 _ 康龙化成(03759) _ 公告正文 - 翌日披露报表 下载附件 — https://data.eastmoney.com/notices/detail/03759/AN202607221827257227.html#1</w:t>
      </w:r>
    </w:p>
    <w:p>
      <w:pPr>
        <w:spacing w:after="200"/>
      </w:pPr>
      <w:r>
        <w:rPr>
          <w:i/>
          <w:iCs/>
          <w:color w:val="595959"/>
          <w:sz w:val="18"/>
          <w:szCs w:val="18"/>
        </w:rPr>
        <w:t xml:space="preserve">康龙化成更新2026年4月股份变动月报表，股本维持稳定 — https://www.laohunote.com/news/1178060814</w:t>
      </w:r>
    </w:p>
    <w:p>
      <w:pPr>
        <w:spacing w:after="200"/>
      </w:pPr>
      <w:r>
        <w:rPr>
          <w:i/>
          <w:iCs/>
          <w:color w:val="595959"/>
          <w:sz w:val="18"/>
          <w:szCs w:val="18"/>
        </w:rPr>
        <w:t xml:space="preserve">康龙化成(03759)翌日披露报表 - [其他]翌日披露报表 - 康龙化成(03759)翌日披露报表 - [其他]翌日披露报表 — https://www.zhitongcaijing.com/content/antdetail/838053627035.html#1</w:t>
      </w:r>
    </w:p>
    <w:p>
      <w:pPr>
        <w:spacing w:after="200"/>
      </w:pPr>
      <w:r>
        <w:rPr>
          <w:i/>
          <w:iCs/>
          <w:color w:val="595959"/>
          <w:sz w:val="18"/>
          <w:szCs w:val="18"/>
        </w:rPr>
        <w:t xml:space="preserve">康龙化成(300759)_最新价格_行情_走势图—东方财富网 — https://quote.eastmoney.com/q/0.300759.html</w:t>
      </w:r>
    </w:p>
    <w:p>
      <w:pPr>
        <w:spacing w:after="200"/>
      </w:pPr>
      <w:r>
        <w:rPr>
          <w:i/>
          <w:iCs/>
          <w:color w:val="595959"/>
          <w:sz w:val="18"/>
          <w:szCs w:val="18"/>
        </w:rPr>
        <w:t xml:space="preserve">康龙化成(300759) — https://data.eastmoney.com/stockcalendar/300759.html</w:t>
      </w:r>
    </w:p>
    <w:p>
      <w:pPr>
        <w:spacing w:after="200"/>
      </w:pPr>
      <w:r>
        <w:rPr>
          <w:i/>
          <w:iCs/>
          <w:color w:val="595959"/>
          <w:sz w:val="18"/>
          <w:szCs w:val="18"/>
        </w:rPr>
        <w:t xml:space="preserve">康龙化成(300759)最新价格_行情_走势图-手机东方财富 财经门户，提供专业的财经、股票、基金资讯及数据 — https://wap.eastmoney.com/quote/stock/0.300759.html</w:t>
      </w:r>
    </w:p>
    <w:p>
      <w:pPr>
        <w:spacing w:after="200"/>
      </w:pPr>
      <w:r>
        <w:rPr>
          <w:i/>
          <w:iCs/>
          <w:color w:val="595959"/>
          <w:sz w:val="18"/>
          <w:szCs w:val="18"/>
        </w:rPr>
        <w:t xml:space="preserve">康龙化成（sz300759）行情走势 — https://www.stcn.com/quotes/index/sz300759.html</w:t>
      </w:r>
    </w:p>
    <w:p>
      <w:pPr>
        <w:spacing w:after="200"/>
      </w:pPr>
      <w:r>
        <w:rPr>
          <w:i/>
          <w:iCs/>
          <w:color w:val="595959"/>
          <w:sz w:val="18"/>
          <w:szCs w:val="18"/>
        </w:rPr>
        <w:t xml:space="preserve">康龙化成 (300759.SZ) — https://m.aastocks.com/sc/cnhk/quote/detail-quote.aspx?shsymbol=300759</w:t>
      </w:r>
    </w:p>
    <w:p>
      <w:pPr>
        <w:spacing w:after="200"/>
      </w:pPr>
      <w:r>
        <w:rPr>
          <w:i/>
          <w:iCs/>
          <w:color w:val="595959"/>
          <w:sz w:val="18"/>
          <w:szCs w:val="18"/>
        </w:rPr>
        <w:t xml:space="preserve">e公司，上市公司资讯第一平台。最新、最快、最有价值的上市公司快讯。数据拆解上市公司密码，为投资者挖掘客观信息。撮合上市公司与投资者互动，直播上市公司有价值的活动、会议。 — https://egs.stcn.com/quotation/stock-info.html?code=sz300759</w:t>
      </w:r>
    </w:p>
    <w:p>
      <w:pPr>
        <w:spacing w:after="200"/>
      </w:pPr>
      <w:r>
        <w:rPr>
          <w:i/>
          <w:iCs/>
          <w:color w:val="595959"/>
          <w:sz w:val="18"/>
          <w:szCs w:val="18"/>
        </w:rPr>
        <w:t xml:space="preserve">康龍化成 (300759.SZ) - 快速報價 — https://www.aastocks.com/tc/cnhk/quote/detail-quote.aspx?shsymbol=300759#1</w:t>
      </w:r>
    </w:p>
    <w:p>
      <w:pPr>
        <w:spacing w:after="200"/>
      </w:pPr>
      <w:r>
        <w:rPr>
          <w:i/>
          <w:iCs/>
          <w:color w:val="595959"/>
          <w:sz w:val="18"/>
          <w:szCs w:val="18"/>
        </w:rPr>
        <w:t xml:space="preserve">康龙化成（sz300759）行情走势 - 康龙化成 （sz300759） 2026-09-09 15:52:45（北京时间） +添加自选 — https://www.stcn.com/quotes/index/sz300759.html#1</w:t>
      </w:r>
    </w:p>
    <w:p>
      <w:pPr>
        <w:spacing w:after="200"/>
      </w:pPr>
      <w:r>
        <w:rPr>
          <w:i/>
          <w:iCs/>
          <w:color w:val="595959"/>
          <w:sz w:val="18"/>
          <w:szCs w:val="18"/>
        </w:rPr>
        <w:t xml:space="preserve">康龙化成(sz300759) — https://www.cls.cn/stock?code=sz300759</w:t>
      </w:r>
    </w:p>
    <w:p>
      <w:pPr>
        <w:spacing w:after="200"/>
      </w:pPr>
      <w:r>
        <w:rPr>
          <w:i/>
          <w:iCs/>
          <w:color w:val="595959"/>
          <w:sz w:val="18"/>
          <w:szCs w:val="18"/>
        </w:rPr>
        <w:t xml:space="preserve">同行业股票 (证监会行业： 研究和试验发展 ) — https://vip.stock.finance.sina.com.cn/moneyflow/#!ssfx!sz300759</w:t>
      </w:r>
    </w:p>
    <w:p>
      <w:pPr>
        <w:spacing w:after="200"/>
      </w:pPr>
      <w:r>
        <w:rPr>
          <w:i/>
          <w:iCs/>
          <w:color w:val="595959"/>
          <w:sz w:val="18"/>
          <w:szCs w:val="18"/>
        </w:rPr>
        <w:t xml:space="preserve">康龙化成（300759）9月8日主力资金净买入3.67亿元-证券之星 — https://wap.stockstar.com/detail/RB2026090900008625</w:t>
      </w:r>
    </w:p>
    <w:p>
      <w:pPr>
        <w:spacing w:after="200"/>
      </w:pPr>
      <w:r>
        <w:rPr>
          <w:i/>
          <w:iCs/>
          <w:color w:val="595959"/>
          <w:sz w:val="18"/>
          <w:szCs w:val="18"/>
        </w:rPr>
        <w:t xml:space="preserve">股票行情快报：康龙化成（300759）9月10日主力资金净卖出8785.81万元-证券之星 — https://wap.stockstar.com/detail/RB2026091000041294</w:t>
      </w:r>
    </w:p>
    <w:p>
      <w:pPr>
        <w:spacing w:after="200"/>
      </w:pPr>
      <w:r>
        <w:rPr>
          <w:i/>
          <w:iCs/>
          <w:color w:val="595959"/>
          <w:sz w:val="18"/>
          <w:szCs w:val="18"/>
        </w:rPr>
        <w:t xml:space="preserve">康龙化成(300759)资金流向 _ 数据中心 _ 东方财富网 — https://data.eastmoney.com/zjlx/300759.html</w:t>
      </w:r>
    </w:p>
    <w:p>
      <w:pPr>
        <w:spacing w:after="200"/>
      </w:pPr>
      <w:r>
        <w:rPr>
          <w:i/>
          <w:iCs/>
          <w:color w:val="595959"/>
          <w:sz w:val="18"/>
          <w:szCs w:val="18"/>
        </w:rPr>
        <w:t xml:space="preserve">康龙化成跌2.02%，成交额1.72亿元，主力资金净流出594.90万元 — https://www.sohu.com/a/1074611851_122014422?scm=10001.7746_13-119000.0.0-0-0-0-0.0&amp;spm=smpc.channel_354.block3_32_P7Ovbu_1_fd.46.1789091144642muD2gYy_7746</w:t>
      </w:r>
    </w:p>
    <w:p>
      <w:pPr>
        <w:spacing w:after="200"/>
      </w:pPr>
      <w:r>
        <w:rPr>
          <w:i/>
          <w:iCs/>
          <w:color w:val="595959"/>
          <w:sz w:val="18"/>
          <w:szCs w:val="18"/>
        </w:rPr>
        <w:t xml:space="preserve">康龙化成 41.69 -2.50%_股票行情_九方智投 - &lt; — https://stock.9fzt.com/index/sz_300759.html#1</w:t>
      </w:r>
    </w:p>
    <w:p>
      <w:pPr>
        <w:spacing w:after="200"/>
      </w:pPr>
      <w:r>
        <w:rPr>
          <w:i/>
          <w:iCs/>
          <w:color w:val="595959"/>
          <w:sz w:val="18"/>
          <w:szCs w:val="18"/>
        </w:rPr>
        <w:t xml:space="preserve">康龙化成(300759.SZ) — https://vip.stock.finance.sina.com.cn/quotes_service/view/cn_bill.php?symbol=sz300759</w:t>
      </w:r>
    </w:p>
    <w:p>
      <w:pPr>
        <w:spacing w:after="200"/>
      </w:pPr>
      <w:r>
        <w:rPr>
          <w:i/>
          <w:iCs/>
          <w:color w:val="595959"/>
          <w:sz w:val="18"/>
          <w:szCs w:val="18"/>
        </w:rPr>
        <w:t xml:space="preserve">康龙化成 40.28 -1.27(-3.06%)最新价格_行情_走势图—东方财富网 — https://quote.eastmoney.com/concept/sz300759.html?from=classic&amp;eventcode=Web_quote_entrance1#fschart-r'</w:t>
      </w:r>
    </w:p>
    <w:p>
      <w:pPr>
        <w:spacing w:after="200"/>
      </w:pPr>
      <w:r>
        <w:rPr>
          <w:i/>
          <w:iCs/>
          <w:color w:val="595959"/>
          <w:sz w:val="18"/>
          <w:szCs w:val="18"/>
        </w:rPr>
        <w:t xml:space="preserve">康龙化成(300759)行情数据_走势图_九方智投 — https://stock.9fzt.com/index/sz_300759.html</w:t>
      </w:r>
    </w:p>
    <w:p>
      <w:pPr>
        <w:spacing w:after="200"/>
      </w:pPr>
      <w:r>
        <w:rPr>
          <w:i/>
          <w:iCs/>
          <w:color w:val="595959"/>
          <w:sz w:val="18"/>
          <w:szCs w:val="18"/>
        </w:rPr>
        <w:t xml:space="preserve">康龙化成(300759) 千股千评 _ 数据中心 _ 东方财富网 — https://data.eastmoney.com/stockcomment/stock/300759.html</w:t>
      </w:r>
    </w:p>
    <w:p>
      <w:pPr>
        <w:spacing w:after="200"/>
      </w:pPr>
      <w:r>
        <w:rPr>
          <w:i/>
          <w:iCs/>
          <w:color w:val="595959"/>
          <w:sz w:val="18"/>
          <w:szCs w:val="18"/>
        </w:rPr>
        <w:t xml:space="preserve">Análise Técnica 300759: Comprar ou Vender? - Investing.com — https://br.investing.com/equities/pharmaron-beijing-technical</w:t>
      </w:r>
    </w:p>
    <w:p>
      <w:pPr>
        <w:spacing w:after="200"/>
      </w:pPr>
      <w:r>
        <w:rPr>
          <w:i/>
          <w:iCs/>
          <w:color w:val="595959"/>
          <w:sz w:val="18"/>
          <w:szCs w:val="18"/>
        </w:rPr>
        <w:t xml:space="preserve">A股即时报价 RT Quote - 互动图表 Interactive Chart — http://stocks.etnet.hk/www/sc/ashares/quote_chart_interactive.php?code=300635</w:t>
      </w:r>
    </w:p>
    <w:p>
      <w:pPr>
        <w:spacing w:after="200"/>
      </w:pPr>
      <w:r>
        <w:rPr>
          <w:i/>
          <w:iCs/>
          <w:color w:val="595959"/>
          <w:sz w:val="18"/>
          <w:szCs w:val="18"/>
        </w:rPr>
        <w:t xml:space="preserve">康龙化成(300759)技术分析 — http://stock.quote.stockstar.com/tech_300759.shtml</w:t>
      </w:r>
    </w:p>
    <w:p>
      <w:pPr>
        <w:spacing w:after="200"/>
      </w:pPr>
      <w:r>
        <w:rPr>
          <w:i/>
          <w:iCs/>
          <w:color w:val="595959"/>
          <w:sz w:val="18"/>
          <w:szCs w:val="18"/>
        </w:rPr>
        <w:t xml:space="preserve">康龙化成股票_数据_资料_信息 - 最近访问： — https://data.eastmoney.com/stockdata/300759.html#1</w:t>
      </w:r>
    </w:p>
    <w:p>
      <w:pPr>
        <w:spacing w:after="200"/>
      </w:pPr>
      <w:r>
        <w:rPr>
          <w:i/>
          <w:iCs/>
          <w:color w:val="595959"/>
          <w:sz w:val="18"/>
          <w:szCs w:val="18"/>
        </w:rPr>
        <w:t xml:space="preserve">Pharmaron Beijing Co Ltd (300759) Edistyksellinen graafi — https://fi.investing.com/equities/pharmaron-beijing-advanced-chart</w:t>
      </w:r>
    </w:p>
    <w:p>
      <w:pPr>
        <w:spacing w:after="200"/>
      </w:pPr>
      <w:r>
        <w:rPr>
          <w:i/>
          <w:iCs/>
          <w:color w:val="595959"/>
          <w:sz w:val="18"/>
          <w:szCs w:val="18"/>
        </w:rPr>
        <w:t xml:space="preserve">康龙化成(3759)股票行情走势技术分析_未来预测_买卖操作建议_英为财情Investing.com - 康龙化成 (3759) — https://cn.investing.com/equities/pharmaron-beijing-co-ltd-technical#1</w:t>
      </w:r>
    </w:p>
    <w:p>
      <w:pPr>
        <w:spacing w:after="200"/>
      </w:pPr>
      <w:r>
        <w:rPr>
          <w:i/>
          <w:iCs/>
          <w:color w:val="595959"/>
          <w:sz w:val="18"/>
          <w:szCs w:val="18"/>
        </w:rPr>
        <w:t xml:space="preserve">康龙化成(300759) - 流通股股东 - 股票行情中心 — https://q.stock.sohu.com/cn/300759/ltgd.shtml</w:t>
      </w:r>
    </w:p>
    <w:p>
      <w:pPr>
        <w:spacing w:after="200"/>
      </w:pPr>
      <w:r>
        <w:rPr>
          <w:i/>
          <w:iCs/>
          <w:color w:val="595959"/>
          <w:sz w:val="18"/>
          <w:szCs w:val="18"/>
        </w:rPr>
        <w:t xml:space="preserve">康龙化成(300759.SZ)：2026年一季报净利润为3.35亿元 - 正在阅读: — https://www.jiemian.com/article/14352795.html#1</w:t>
      </w:r>
    </w:p>
    <w:p>
      <w:pPr>
        <w:spacing w:after="200"/>
      </w:pPr>
      <w:r>
        <w:rPr>
          <w:i/>
          <w:iCs/>
          <w:color w:val="595959"/>
          <w:sz w:val="18"/>
          <w:szCs w:val="18"/>
        </w:rPr>
        <w:t xml:space="preserve">康龙化成(300759.SZ)：2026年一季报净利润为3.35亿元 — https://cj.sina.com.cn/articles/view/5182171545/134e1a99902002egk4</w:t>
      </w:r>
    </w:p>
    <w:p>
      <w:pPr>
        <w:spacing w:after="200"/>
      </w:pPr>
      <w:r>
        <w:rPr>
          <w:i/>
          <w:iCs/>
          <w:color w:val="595959"/>
          <w:sz w:val="18"/>
          <w:szCs w:val="18"/>
        </w:rPr>
        <w:t xml:space="preserve">康龙化成(300759.SZ)：2026年一季报净利润为3.35亿元 — https://finance.eastmoney.com/a/202604293723697710.html</w:t>
      </w:r>
    </w:p>
    <w:p>
      <w:pPr>
        <w:spacing w:after="200"/>
      </w:pPr>
      <w:r>
        <w:rPr>
          <w:i/>
          <w:iCs/>
          <w:color w:val="595959"/>
          <w:sz w:val="18"/>
          <w:szCs w:val="18"/>
        </w:rPr>
        <w:t xml:space="preserve">康龙化成股东人数 - 返回 — http://m.tetegu.com/gupiao/liutonggudong/300759.html#1</w:t>
      </w:r>
    </w:p>
    <w:p>
      <w:pPr>
        <w:spacing w:after="200"/>
      </w:pPr>
      <w:r>
        <w:rPr>
          <w:i/>
          <w:iCs/>
          <w:color w:val="595959"/>
          <w:sz w:val="18"/>
          <w:szCs w:val="18"/>
        </w:rPr>
        <w:t xml:space="preserve">康龙化成(300759.SZ)：2026年中报净利润为7.50亿元 — https://wap.eastmoney.com/a/202608213848853178.html</w:t>
      </w:r>
    </w:p>
    <w:p>
      <w:pPr>
        <w:spacing w:after="200"/>
      </w:pPr>
      <w:r>
        <w:rPr>
          <w:i/>
          <w:iCs/>
          <w:color w:val="595959"/>
          <w:sz w:val="18"/>
          <w:szCs w:val="18"/>
        </w:rPr>
        <w:t xml:space="preserve">康龙化成 - □适用 — https://vip.stock.finance.sina.com.cn/corp/view/vCB_AllBulletinDetail.php?stockid=300759&amp;id=12042867#5#19</w:t>
      </w:r>
    </w:p>
    <w:p>
      <w:pPr>
        <w:spacing w:after="200"/>
      </w:pPr>
      <w:r>
        <w:rPr>
          <w:i/>
          <w:iCs/>
          <w:color w:val="595959"/>
          <w:sz w:val="18"/>
          <w:szCs w:val="18"/>
        </w:rPr>
        <w:t xml:space="preserve">康龙化成(300759)最新股东信息 - 深圳市信中龙成投资合伙企业(有  其他机构        2849.85     2.01 A股         未变 — http://www.ddx.gubit.cn/mango/gudong/300759.html#3</w:t>
      </w:r>
    </w:p>
    <w:p>
      <w:pPr>
        <w:spacing w:after="200"/>
      </w:pPr>
      <w:r>
        <w:rPr>
          <w:i/>
          <w:iCs/>
          <w:color w:val="595959"/>
          <w:sz w:val="18"/>
          <w:szCs w:val="18"/>
        </w:rPr>
        <w:t xml:space="preserve">康龙化成(300759)最新股东信息 - 医疗交易型开放式指数证券投资基 — http://ddx.gubit.cn/mango/gudong/300759.html#3</w:t>
      </w:r>
    </w:p>
    <w:p>
      <w:pPr>
        <w:spacing w:after="200"/>
      </w:pPr>
      <w:r>
        <w:rPr>
          <w:i/>
          <w:iCs/>
          <w:color w:val="595959"/>
          <w:sz w:val="18"/>
          <w:szCs w:val="18"/>
        </w:rPr>
        <w:t xml:space="preserve">康龙化成(300759)主要股东_新浪财经_新浪网 — http://money.finance.sina.com.cn/corp/go.php/vCI_StockHolderAmount/code/300759/type/amount.phtml</w:t>
      </w:r>
    </w:p>
    <w:p>
      <w:pPr>
        <w:spacing w:after="200"/>
      </w:pPr>
      <w:r>
        <w:rPr>
          <w:i/>
          <w:iCs/>
          <w:color w:val="595959"/>
          <w:sz w:val="18"/>
          <w:szCs w:val="18"/>
        </w:rPr>
        <w:t xml:space="preserve">本报告由AI基于公开渠道信息自动检索、整理并生成，信息截至 研究纪要未提供明确的价格数据截止日期时间；纪要中出现的行情来源日期混杂（部分链接标题含2026-09-09等时间戳），无法统一确认，故价格与指标的具体截止时点不确定，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2026-09-13T11:49:57.999Z</dcterms:created>
  <dcterms:modified xsi:type="dcterms:W3CDTF">2026-09-13T11:49:57.999Z</dcterms:modified>
</cp:coreProperties>
</file>

<file path=docProps/custom.xml><?xml version="1.0" encoding="utf-8"?>
<Properties xmlns="http://schemas.openxmlformats.org/officeDocument/2006/custom-properties" xmlns:vt="http://schemas.openxmlformats.org/officeDocument/2006/docPropsVTypes"/>
</file>