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广州华立科技股份有限公司 (301011)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行业：文娱用品（商用游戏游艺设备）</w:t>
      </w:r>
    </w:p>
    <w:p>
      <w:pPr>
        <w:jc w:val="center"/>
      </w:pPr>
      <w:r>
        <w:rPr>
          <w:color w:val="595959"/>
          <w:sz w:val="22"/>
          <w:szCs w:val="22"/>
        </w:rPr>
        <w:t xml:space="preserve">报告日期：2026年9月13日</w:t>
      </w:r>
    </w:p>
    <w:p>
      <w:pPr>
        <w:jc w:val="center"/>
      </w:pPr>
      <w:r>
        <w:rPr>
          <w:color w:val="595959"/>
          <w:sz w:val="20"/>
          <w:szCs w:val="20"/>
        </w:rPr>
        <w:t xml:space="preserve">数据截至2026-09-11收盘（研究纪要所载数据截止日期；部分页面显示2026-09-11 16:00:50北京时间）</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华立科技（301011.SZ）2026年上半年业绩由盈转亏，是当前最具决策意义的事实：实现营业收入3.34亿元，同比下降30.59%；归母净利润-1.089亿元，上年同期为+3,497.96万元，同比-411.24%；扣非归母净利润-1.06亿元，上年同期+3,536.83万元；经营活动现金流净额-4,915.53万元，同比-197.11%；基本EPS -0.71元，加权平均ROE -12.14%，毛利率19.00%（同比-10.61pct），资产负债率40.21%。三大主业全线下滑：游戏游艺设备销售收入1.36亿元（同比-42.72%），动漫IP衍生产品1.19亿元（同比-28.20%），游乐场运营5,148.24万元（同比-3.76%，毛利率-28.84%）；设备合作运营892.9万元；分地区境内2.575亿元（占77.11%）、境外7,642万元（占22.89%）。</w:t>
      </w:r>
    </w:p>
    <w:p>
      <w:pPr>
        <w:spacing w:after="160" w:line="300"/>
      </w:pPr>
      <w:r>
        <w:rPr>
          <w:sz w:val="22"/>
          <w:szCs w:val="22"/>
        </w:rPr>
        <w:t xml:space="preserve">亏损中包含显著的一次性冲击与经营性亏损两部分。客户北京大玩家娱乐股份有限公司被法院裁定受理破产清算，公司对应收账款全额计提坏账准备4,788.80万元并计提相关资产减值，合计减少利润总额约4,863.51万元；所得税费用为-1,660.68万元（递延所得税资产收益）；粗算税前亏损约-1.256亿元，剔除约4,863.51万元坏账/减值后，其余约0.7–0.8亿元亏损来自毛利下滑与费用刚性——营收下降30.6%而营业成本仅下降20.13%。公司归因为居民可选消费意愿回落、下游游乐场扩张放缓、行业价格战、设备更新需求弱化，叠加核心客户经营变化致订单减少、产能利用率下降。</w:t>
      </w:r>
    </w:p>
    <w:p>
      <w:pPr>
        <w:spacing w:after="160" w:line="300"/>
      </w:pPr>
      <w:r>
        <w:rPr>
          <w:sz w:val="22"/>
          <w:szCs w:val="22"/>
        </w:rPr>
        <w:t xml:space="preserve">疲态在更早期间已经显现。FY2025营收9.97亿元（同比-1.99%），归母净利润6,904.59万元（同比-18.44%），扣非归母0.70亿元（同比-15.45%），加权平均ROE由2024年的11.81%降至8.58%，经营现金流净额1.028亿元（同比-52.03%），2025年计提资产减值准备合计3,277.82万元；2025年分季度归母净利润分别为1,143万、2,355万、3,190万、仅216万元，2026Q1归母净亏0.10亿元，Q2亏损进一步扩大至约0.99亿元（纪要推算口径）。</w:t>
      </w:r>
    </w:p>
    <w:p>
      <w:pPr>
        <w:spacing w:after="160" w:line="300"/>
      </w:pPr>
      <w:r>
        <w:rPr>
          <w:sz w:val="22"/>
          <w:szCs w:val="22"/>
        </w:rPr>
        <w:t xml:space="preserve">机构预测与目标价已明显滞后于实际经营。东方财富汇总口径显示2026E营收10.90亿元、归母9,111万元，2027E营收11.90亿元、归母1.158亿元，2028E营收12.73亿元、归母1.381亿元，对应EPS 0.5914/0.7529/0.8960元；但绝大多数机构预测早于2026年半年报，而2026H1实际归母已亏损1.09亿元。评级方面，天风证券2026-01-15首次覆盖给予买入、目标价36-44元（预计2025年归母0.92亿元，实际仅0.69亿元），国泰海通增持、目标价30.15元，中信证券买入、目标价不超过33元，广发证券目标价由28.12元逐级下调至25.64元，开源证券2026-04-30大幅下调2026-2027年预测。公告层面，公司2026-07-31披露客户经营情况提示性公告（编号2026-033），大玩家第一次债权人会议定于2026-09-14召开；2026-09-03临时股东会通过回购方案，金额1,000万-2,000万元、价格上限21.64元/股、约46.21万-92.42万股、占总股本约0.60%，用途为维护公司价值及股东权益，回购股份后续全部予以出售。</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301011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华立科技（英文简称 WAHLAP）</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上市板块</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深圳证券交易所创业板</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2021-06-17</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发行价</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14.20 元/股（以深交所上市公告为准；华西证券 F10 显示 14 元，存在不一致）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发行数量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公开发行 2,170 万股，发行后总股本 8,680 万股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2025-12-31 为 154,183,959 股；2026-04-13 为 154,352,959 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香港华立国际控股有限公司，持股 41.89%（2025 年报口径；华西 F10 显示 41.82%，差异应源于总股本变化）</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苏本立（1965 年生，加拿大国籍，持香港永居），现任董事长兼总经理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行业分类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申万三级“文娱用品”、百度股市通“文娱用品”、华西证券 F10“消闲用品”，不同数据源标签不同，属分类口径差异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主要生产基地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广州番禺石碁镇莲运二横路 28 号，自有厂房建筑面积 56,150.21 ㎡、工业用地 15,364 ㎡（至 2068-04-08）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员工总数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679 人（生产 116 / 销售 57 / 技术 130 / 财务 24 / 行政 57 / 运营 295）；研发人员 96 人，占 14.14%</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游戏游艺设备销售：自制商用游艺机整机（音游、竞速、射击、亲子、彩票类等），内销＋外销直销；2025 年收入 4.604 亿元，占 46.17%，毛利率 28.88%（+1.44pct）</w:t>
      </w:r>
    </w:p>
    <w:p>
      <w:pPr>
        <w:pStyle w:val="ListParagraph"/>
        <w:numPr>
          <w:ilvl w:val="0"/>
          <w:numId w:val="2"/>
        </w:numPr>
        <w:spacing w:after="80" w:line="280"/>
      </w:pPr>
      <w:r>
        <w:rPr>
          <w:sz w:val="22"/>
          <w:szCs w:val="22"/>
        </w:rPr>
        <w:t xml:space="preserve">动漫IP衍生产品销售：向游乐场门店投放动漫卡通设备（卡片机），再通过合作门店持续销售正版 IP 卡牌/手办获利；代表产品《宝可梦 明耀之星》《我的世界 地下城》，自研国潮卡牌《三国幻战》；2025 年收入 3.689 亿元，占 36.99%（+12.97%），毛利率 40.31%（-2.44pct）</w:t>
      </w:r>
    </w:p>
    <w:p>
      <w:pPr>
        <w:pStyle w:val="ListParagraph"/>
        <w:numPr>
          <w:ilvl w:val="0"/>
          <w:numId w:val="2"/>
        </w:numPr>
        <w:spacing w:after="80" w:line="280"/>
      </w:pPr>
      <w:r>
        <w:rPr>
          <w:sz w:val="22"/>
          <w:szCs w:val="22"/>
        </w:rPr>
        <w:t xml:space="preserve">设备合作运营：设备所有权归公司，寄放于客户游乐场，按月按约定比例分成；2025 年收入 2,716 万元，占 2.72%（+51.96%），毛利率 44.73%</w:t>
      </w:r>
    </w:p>
    <w:p>
      <w:pPr>
        <w:pStyle w:val="ListParagraph"/>
        <w:numPr>
          <w:ilvl w:val="0"/>
          <w:numId w:val="2"/>
        </w:numPr>
        <w:spacing w:after="80" w:line="280"/>
      </w:pPr>
      <w:r>
        <w:rPr>
          <w:sz w:val="22"/>
          <w:szCs w:val="22"/>
        </w:rPr>
        <w:t xml:space="preserve">游乐场运营：在商业综合体自营室内游乐场，合作方包括粤海、永旺、万科等商业地产；2025 年收入 1.171 亿元，占 11.74%（+10.78%），毛利率 -5.94%</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2026年半年报（2026-08-26披露）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333,894,046.57元（3.34亿元）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-30.59%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归母净利润-108,869,452.30元（-1.09亿元）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-411.24%，由盈转亏</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归母净亏损0.10亿元（扣非净亏0.09亿元）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数据缺失（纪要未给出同比增速）</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FY2025（年报2026-04-15披露）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997,263,759.21元（9.97亿元）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-1.99%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归母净利润69,045,913.37元（0.69亿元）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-18.44%</w:t>
            </w:r>
          </w:p>
        </w:tc>
      </w:tr>
    </w:tbl>
    <w:p>
      <w:pPr>
        <w:spacing w:after="200"/>
      </w:pPr>
      <w:r>
        <w:rPr>
          <w:i/>
          <w:iCs/>
          <w:color w:val="595959"/>
          <w:sz w:val="18"/>
          <w:szCs w:val="18"/>
        </w:rPr>
        <w:t xml:space="preserve">最新一期财报为2026年半年报（2026-08-25董事会通过，2026-08-26披露）：营收3.34亿元（同比-30.59%），归母净利润-1.09亿元（上年同期+3,497.96万元，同比-411.24%，由盈转亏）；扣非归母净利润-1.06亿元（同比-400.51%）；经营活动现金流净额-0.49亿元（同比-197.11%）；基本/稀释EPS -0.71元（上年同期0.24元）；加权平均ROE -12.14%（上年同期+4.62%）；期末总资产13.85亿元（较上年末-10.81%），归母净资产8.28亿元（较上年末-13.58%）；毛利率19.00%（同比-10.61pct），资产负债率40.21%；股东户数10,514户；不派现、不送股、不转增。亏损结构中一次性因素：客户北京大玩家娱乐股份有限公司进入破产清算，对应收账款全额计提坏账准备4,788.80万元并计提相关资产减值，合计减少利润总额约4,863.51万元；所得税费用为-1,660.68万元（递延所得税资产收益，正向贡献）；粗算税前亏损约-1.256亿元，其中约4,863.51万元为坏账/减值，其余约0.7–0.8亿元来自毛利下滑与费用刚性（营收降30.6%，营业成本仅降20.13%）。2026H1分业务：游戏游艺设备销售1.36亿元（同比-42.72%，毛利率28.55%）；动漫IP衍生产品销售1.19亿元（同比-28.20%，毛利率27.15%）；游乐场运营5,148.24万元（同比-3.76%，毛利率-28.84%）；设备合作运营892.9万元；其他1,839万元；分地区境内2.575亿元（77.11%）、境外7,642万元（22.89%）。公司归因：居民可选消费意愿回落、下游游乐场扩张放缓、行业价格战、设备更新需求弱化，叠加核心客户经营变化致订单减少、产能利用率下降。FY2025：营收9.97亿元（同比-1.99%，2024年10.17亿元、2023年8.16亿元）；扣非归母0.70亿元（同比-15.45%）；基本EPS 0.47元（-18.97%）；加权平均ROE 8.58%（2024年11.81%）；总资产15.53亿元（+18.88%），归母净资产9.58亿元（+27.90%）；经营现金流净额1.028亿元（-52.03%）；毛利率29.95%（基本持平），净利率6.91%（-1.4pct），销售/管理/研发费率分别同比+1.1/+0.3/+1.1pct；2025年计提资产减值准备合计3,277.82万元；分红每10股派1.50元（含税），合计2,315.29万元，占2025年归母净利33.53%。2025分季度：Q1营收1.85亿/归母1,143万；Q2营收2.96亿/归母2,355万；Q3营收2.61亿/归母3,190万；Q4营收2.55亿/归母仅216万。2026Q1：营收1.53亿元（同比-17%），归母净亏0.10亿元，毛利率19.5%（同比-8.7pct）；据纪要推算，2026Q2营收约1.81亿元、归母净亏约0.99亿元（该推算非公司披露口径）。</w:t>
      </w:r>
    </w:p>
    <w:p>
      <w:pPr>
        <w:spacing w:after="160" w:line="300"/>
      </w:pPr>
      <w:r>
        <w:rPr>
          <w:sz w:val="22"/>
          <w:szCs w:val="22"/>
        </w:rPr>
        <w:t xml:space="preserve">2026年上半年业绩由盈转亏，营收同比下滑30.59%，三大主业全线下滑（游戏游艺设备销售-42.72%、动漫IP衍生品-28.20%、游乐场运营-3.76%且毛利率为-28.84%），叠加对北京大玩家娱乐股份有限公司应收账款全额计提坏账准备4,788.80万元及相关资产减值（合计减少利润总额约4,863.51万元）的一次性冲击。剔除一次性因素后，仍约有0.7–0.8亿元亏损来自毛利下滑与费用刚性（营收降30.6%但营业成本仅降20.13%）。2026Q1已现亏损（归母净亏0.10亿元），2025Q4归母仅216万元，疲态早于本期显现。FY2025营收9.97亿元（-1.99%）、归母0.69亿元（-18.44%），增速已放缓。公司归因为可选消费意愿回落、下游扩张放缓、价格战与设备更新需求弱化，叠加核心客户经营变化。</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预测来自东方财富盈利预测页汇总口径（近六月平均，明细报告日期最晚为2026-04-30），并含单机构明细：开源证券（未给目标价，2026-04-30，大幅下调2026-2027年预测，纪要原文在此处截断）、国海证券、广发证券、国盛证券。纪要特别提示：绝大多数机构预测早于2026年半年报，已明显滞后。另有单份研报口径：天风证券（2026-01-15首次覆盖）预计2025-2027年归母净利0.92/1.23/1.56亿元；国泰海通（2026-04-06）预计2025-2027年EPS 0.55/0.67/0.84元；中信证券（2026-04-16）预测2026年净利8,000万元；广发证券2026年净利预测8,800万元；国盛证券（2026-03-15/16）预测2026年净利1.1亿元。东方财富盈利预测页另显示每股净资产：2025A 6.2153元→2026E 6.6620元（5家）→2027E 7.2340元；ROE：2025A 8.58%→2026E 8.78%→2027E 10.28%→2028E 11.12%。</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9.973亿元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6,905万元（归母）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-18.44%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0.4470元（另一口径：基本EPS 0.47元）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10.90亿元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9,111万元（归母，7家机构）</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数据缺失（纪要未直接给出增长率）</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0.5914元（7家）；单机构：开源0.55、国海0.54、广发0.57、国盛0.72</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11.90亿元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1.158亿元（归母）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数据缺失（纪要未直接给出增长率）</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0.7529元（7家）；单机构：开源0.71、国海0.72、广发0.77、国盛0.86</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1.381亿元（归母）</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数据缺失（纪要未直接给出增长率）</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0.8960元（5家）；单机构：开源0.89、国海0.87、广发1.07</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买入（首次覆盖）</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2026-01-15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预计2025-2027年归母净利0.92/1.23/1.56亿元，对应PE 48/36/28X；给2026年45-55X PE，目标价36-44元。实际2025年归母仅0.69亿元，已明显不及该预测</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2026-03-15/16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预测2026年净利1.1亿元；未提及目标价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增持（跟踪报告）</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预计2025-2027年EPS 0.55/0.67/0.84元；给2026年45X动态PE，目标价30.15元；明确说明盈利预测相比上次有所下调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2026-04-16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预测2026年净利8,000万元；目标价不超过33元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2026-04-30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未给目标价；大幅下调2026-2027年预测（纪要原文在此处截断）；单机构EPS预测2026/2027/2028为0.55/0.71/0.89元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2026-03-01、03-18、04-16至06-08、06-28、07-24、07-30（多份）</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2026年净利预测8,800万元；目标价逐级下调：28.12元（2026-03-01、03-18）→25.49元（2026-04-16至06-08）→25.64元（2026-06-28、07-24、07-30，均为买入）；单机构EPS预测2026/2027/2028为0.57/0.77/1.07元</w:t>
            </w:r>
          </w:p>
        </w:tc>
      </w:tr>
    </w:tbl>
    <w:p>
      <w:pPr>
        <w:spacing w:before="200"/>
      </w:pPr>
    </w:p>
    <w:p>
      <w:pPr>
        <w:spacing w:after="160" w:line="300"/>
      </w:pPr>
      <w:r>
        <w:rPr>
          <w:sz w:val="22"/>
          <w:szCs w:val="22"/>
        </w:rPr>
        <w:t xml:space="preserve">纪要未直接给出当前股价、总市值、PE/PB等实时估值指标（数据缺失）。可参考的估值相关信息：单份研报目标价方面，天风证券36-44元（2026年45-55X PE）、国泰海通30.15元（2026年45X动态PE）、中信证券不超过33元，广发证券目标价随时间逐级下调至25.64元（2026-06-28、07-24、07-30，买入）。东方财富盈利预测页汇总口径显示：2026E EPS 0.5914元（7家）、2027E 0.7529元（7家）、2028E 0.8960元（5家）；对应ROE 2026E 8.78%、2027E 10.28%、2028E 11.12%；每股净资产2026E 6.6620元、2027E 7.2340元。纪要特别强调，绝大多数机构预测早于2026年半年报，已明显滞后（如天风证券预计2025年归母0.92亿元，实际仅0.69亿元；多家机构2026年净利预测8,000万-1.1亿元，而2026H1实际归母已亏损1.09亿元），上述目标价与预测的时效性存疑。</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2026年半年报由盈转亏：营收3.34亿元同比降30.59%，归母净利润-1.089亿元</w:t>
      </w:r>
    </w:p>
    <w:p>
      <w:pPr>
        <w:spacing w:after="160" w:line="300"/>
      </w:pPr>
      <w:r>
        <w:rPr>
          <w:sz w:val="22"/>
          <w:szCs w:val="22"/>
        </w:rPr>
        <w:t xml:space="preserve">公司于2026-08-26披露2026年半年报（多源交叉核实一致）：2026年上半年营业收入333,894,046.57元（约3.34亿元），同比-30.59%；归母净利润-108,869,452.30元（约-1.089亿元），上年同期为+3,497.96万元，同比由盈转亏（同比-411.24%）；扣非归母净利润-1.06亿元，上年同期+3,536.83万元；经营活动现金流量净额-4,915.53万元（上年同期为净流入）；资产总额13.85亿元，较期初-10.81%。董事会决议：不派息、不送股、不转增。分业务：游戏游艺设备销售收入1.36亿元（同比-42.72%，毛利率28.55%）；动漫IP衍生产品1.19亿元（同比-28.20%）；游乐场运营0.51亿元（同比-3.76%，毛利率降至-28.84%）。</w:t>
      </w:r>
    </w:p>
    <w:p>
      <w:pPr>
        <w:pStyle w:val="Heading2"/>
        <w:spacing w:after="120" w:before="240"/>
      </w:pPr>
      <w:r>
        <w:rPr>
          <w:b/>
          <w:bCs/>
          <w:color w:val="2E74B5"/>
          <w:sz w:val="24"/>
          <w:szCs w:val="24"/>
        </w:rPr>
        <w:t xml:space="preserve">4.2 核心客户“大玩家”破产清算：公司公告提示性公告（公告编号2026-033，2026-07-31）</w:t>
      </w:r>
    </w:p>
    <w:p>
      <w:pPr>
        <w:spacing w:after="160" w:line="300"/>
      </w:pPr>
      <w:r>
        <w:rPr>
          <w:sz w:val="22"/>
          <w:szCs w:val="22"/>
        </w:rPr>
        <w:t xml:space="preserve">公司获知客户北京大玩家娱乐股份有限公司已被北京市通州区人民法院裁定受理破产清算申请，指定北京市京师律师事务所为管理人，第一次债权人会议定于2026-09-14 14:30通过网络平台召开。截至2026-03-31，公司对大玩家的应收账款原值6,434.12万元，已计提坏账损失1,551.25万元；公司拟对剩余未计提金额单项认定，预计在2026年第二季度全额计提。大玩家成立于2016-12-08，注册资本5,000万元，股东为自然人维军（61%）、曾庆福（39%）；已被列入失信被执行人名单、限制高消费，涉诉被告200余条、涉案金额逾5,100万元（该等工商/涉诉细节来自证券时报记者报道，非公司公告）。</w:t>
      </w:r>
    </w:p>
    <w:p>
      <w:pPr>
        <w:pStyle w:val="Heading2"/>
        <w:spacing w:after="120" w:before="240"/>
      </w:pPr>
      <w:r>
        <w:rPr>
          <w:b/>
          <w:bCs/>
          <w:color w:val="2E74B5"/>
          <w:sz w:val="24"/>
          <w:szCs w:val="24"/>
        </w:rPr>
        <w:t xml:space="preserve">4.3 大玩家应收款半年报实际计提：全额计提坏账4,788.80万元，合计减少利润总额约4,863.51万元</w:t>
      </w:r>
    </w:p>
    <w:p>
      <w:pPr>
        <w:spacing w:after="160" w:line="300"/>
      </w:pPr>
      <w:r>
        <w:rPr>
          <w:sz w:val="22"/>
          <w:szCs w:val="22"/>
        </w:rPr>
        <w:t xml:space="preserve">2026年半年报实际计提：对北京大玩家应收账款全额计提坏账准备4,788.80万元，并计提相关资产减值，合计减少利润总额约4,863.51万元。需注意：公告口径为“债权人应收账款原值6,434.12万元、已计提1,551.25万元”，半年报口径为“全额计提坏账4,788.80万元”（4,788.80≈6,434.12−1,551.25−约94万零头，差异或因期间新增收款/汇率，未能完全对上，建议以正式财报为准）；两处数据属不同时点、不同口径，非矛盾。</w:t>
      </w:r>
    </w:p>
    <w:p>
      <w:pPr>
        <w:pStyle w:val="Heading2"/>
        <w:spacing w:after="120" w:before="240"/>
      </w:pPr>
      <w:r>
        <w:rPr>
          <w:b/>
          <w:bCs/>
          <w:color w:val="2E74B5"/>
          <w:sz w:val="24"/>
          <w:szCs w:val="24"/>
        </w:rPr>
        <w:t xml:space="preserve">4.4 半年报业绩下滑的行业背景与公司解释（媒体分析，非公司口径）</w:t>
      </w:r>
    </w:p>
    <w:p>
      <w:pPr>
        <w:spacing w:after="160" w:line="300"/>
      </w:pPr>
      <w:r>
        <w:rPr>
          <w:sz w:val="22"/>
          <w:szCs w:val="22"/>
        </w:rPr>
        <w:t xml:space="preserve">2026上半年国内线下消费意愿回落、下游游乐场扩张放缓、价格战导致设备更新需求弱化，内销收入大幅下滑；海外业务相对稳定但不足以对冲。公司称核心客户北京大玩家经营变化致订单减少，叠加产能利用率下降。</w:t>
      </w:r>
    </w:p>
    <w:p>
      <w:pPr>
        <w:pStyle w:val="Heading2"/>
        <w:spacing w:after="120" w:before="240"/>
      </w:pPr>
      <w:r>
        <w:rPr>
          <w:b/>
          <w:bCs/>
          <w:color w:val="2E74B5"/>
          <w:sz w:val="24"/>
          <w:szCs w:val="24"/>
        </w:rPr>
        <w:t xml:space="preserve">4.5 上一年度对比：2025年报归母净利润6,904.59万元，营收约9.973亿元（2026-04-15披露）</w:t>
      </w:r>
    </w:p>
    <w:p>
      <w:pPr>
        <w:spacing w:after="160" w:line="300"/>
      </w:pPr>
      <w:r>
        <w:rPr>
          <w:sz w:val="22"/>
          <w:szCs w:val="22"/>
        </w:rPr>
        <w:t xml:space="preserve">2025年归母净利润6,904.59万元；营业收入约9.973亿元（同比约+25%）；2025年度计提资产减值准备3,277.82万元。</w:t>
      </w:r>
    </w:p>
    <w:p>
      <w:pPr>
        <w:pStyle w:val="Heading2"/>
        <w:spacing w:after="120" w:before="240"/>
      </w:pPr>
      <w:r>
        <w:rPr>
          <w:b/>
          <w:bCs/>
          <w:color w:val="2E74B5"/>
          <w:sz w:val="24"/>
          <w:szCs w:val="24"/>
        </w:rPr>
        <w:t xml:space="preserve">4.6 股份回购：2026年第二次临时股东会审议通过回购方案（公告编号2026-051，2026-09-03）</w:t>
      </w:r>
    </w:p>
    <w:p>
      <w:pPr>
        <w:spacing w:after="160" w:line="300"/>
      </w:pPr>
      <w:r>
        <w:rPr>
          <w:sz w:val="22"/>
          <w:szCs w:val="22"/>
        </w:rPr>
        <w:t xml:space="preserve">决策进程：2026-08-18董事会预案→2026-09-03召开2026年第二次临时股东会审议通过《关于回购公司股份方案的议案》及《关于变更注册资本、修订〈公司章程〉并办理工商变更登记的议案》，均以出席股东所持表决权三分之二以上通过；出席会议股东及代理人52人，代表有表决权股份75,898,498股，占总股本49.1367%。律所（北京市竞天公诚/金杜，两来源表述略有出入）出具法律意见书认为合法有效。</w:t>
      </w:r>
    </w:p>
    <w:p>
      <w:pPr>
        <w:pStyle w:val="Heading2"/>
        <w:spacing w:after="120" w:before="240"/>
      </w:pPr>
      <w:r>
        <w:rPr>
          <w:b/>
          <w:bCs/>
          <w:color w:val="2E74B5"/>
          <w:sz w:val="24"/>
          <w:szCs w:val="24"/>
        </w:rPr>
        <w:t xml:space="preserve">4.7 回购方案要点：金额1,000万~2,000万元，价格上限21.64元/股，约46.21万~92.42万股</w:t>
      </w:r>
    </w:p>
    <w:p>
      <w:pPr>
        <w:spacing w:after="160" w:line="300"/>
      </w:pPr>
      <w:r>
        <w:rPr>
          <w:sz w:val="22"/>
          <w:szCs w:val="22"/>
        </w:rPr>
        <w:t xml:space="preserve">种类：A股非限售；方式：集中竞价；金额：不低于1,000万元、不超过2,000万元；价格上限：21.64元/股（=董事会决议前30个交易日均价的150%）；数量：约462,107股~924,214股（46.21万~92.42万股），占总股本约0.60%；用途：“维护公司价值及股东权益”，回购股份后续将按有关规定全部予以出售（12个月后出售，3年内完成，未售出则履行程序后注销）；资金来源：自有或自筹资金（含股票回购专项贷款），其中自筹占比不超过90%；实施期限：自股东会通过之日起3个月内（约为2026-09-03至2026-12-02）；触发条件说明：2025-08-20为最近一年最高收盘价32.22元/股，2026-08-14收盘价14.96元/股，低于最高收盘价的50%，符合深交所自律监管指引第9号“为维护公司价值及股东权益所必需”的回购条件；减持承诺：截至公告日，公司董事、高管、控股股东及一致行动人、实际控制人、持股5%以上股东未来三个月、六个月内无减持计划；已开立回购专用证券账户，并获得银行专项贷款承诺。不确定性：股东会公告中“变更注册资本”的具体原因（如可转债转股/股权激励/回购注销等）在本次检索资料中仅有议案标题、未见明细，需查阅2026-051号等原始公告确认。</w:t>
      </w:r>
    </w:p>
    <w:p>
      <w:pPr>
        <w:pStyle w:val="Heading2"/>
        <w:spacing w:after="120" w:before="240"/>
      </w:pPr>
      <w:r>
        <w:rPr>
          <w:b/>
          <w:bCs/>
          <w:color w:val="2E74B5"/>
          <w:sz w:val="24"/>
          <w:szCs w:val="24"/>
        </w:rPr>
        <w:t xml:space="preserve">4.8 资本运作：拟参与设立产业基金“广州天泽华升创业投资基金合伙企业（有限合伙）”（2026-07-31前后，单源待核）</w:t>
      </w:r>
    </w:p>
    <w:p>
      <w:pPr>
        <w:spacing w:after="160" w:line="300"/>
      </w:pPr>
      <w:r>
        <w:rPr>
          <w:sz w:val="22"/>
          <w:szCs w:val="22"/>
        </w:rPr>
        <w:t xml:space="preserve">公司拟与万联天泽资本投资有限公司、广东宏升投资管理有限公司、广州上市公司高质量发展基金合伙企业（有限合伙）、广西千寻创业投资有限公司、广西鸿悦创业投资有限公司签署合伙协议，共同投资设立“广州天泽华升创业投资基金合伙企业（有限合伙）”（暂定名）；基金认缴规模人民币10,000万元，公司认缴出资3,500万元，占35.00%；目的：借助专业投资机构资源，加快产业生态布局。该信息仅见证券之星交易提示页单源，未取得原始公告全文交叉核实，标注为待核。</w:t>
      </w:r>
    </w:p>
    <w:p>
      <w:pPr>
        <w:pStyle w:val="Heading2"/>
        <w:spacing w:after="120" w:before="240"/>
      </w:pPr>
      <w:r>
        <w:rPr>
          <w:b/>
          <w:bCs/>
          <w:color w:val="2E74B5"/>
          <w:sz w:val="24"/>
          <w:szCs w:val="24"/>
        </w:rPr>
        <w:t xml:space="preserve">4.9 2025年度分红：每10股派1.50元（含税），派发总额约2,315.29万元</w:t>
      </w:r>
    </w:p>
    <w:p>
      <w:pPr>
        <w:spacing w:after="160" w:line="300"/>
      </w:pPr>
      <w:r>
        <w:rPr>
          <w:sz w:val="22"/>
          <w:szCs w:val="22"/>
        </w:rPr>
        <w:t xml:space="preserve">2025年度分红：每10股派现金红利1.50元（含税），以总股本154,352,959股计，派发总额约2,315.29万元（含税），占2025年归母净利润33.53%；2025年度不存在股份回购。股东大会通过后，股权登记日2026-06-16、除权除息日2026-06-17已实施。</w:t>
      </w:r>
    </w:p>
    <w:p>
      <w:pPr>
        <w:pStyle w:val="Heading2"/>
        <w:spacing w:after="120" w:before="240"/>
      </w:pPr>
      <w:r>
        <w:rPr>
          <w:b/>
          <w:bCs/>
          <w:color w:val="2E74B5"/>
          <w:sz w:val="24"/>
          <w:szCs w:val="24"/>
        </w:rPr>
        <w:t xml:space="preserve">4.10 董事会/治理事项：2026-04-14第四届董事会第五次会议多项议案及2025年年度股东会安排</w:t>
      </w:r>
    </w:p>
    <w:p>
      <w:pPr>
        <w:spacing w:after="160" w:line="300"/>
      </w:pPr>
      <w:r>
        <w:rPr>
          <w:sz w:val="22"/>
          <w:szCs w:val="22"/>
        </w:rPr>
        <w:t xml:space="preserve">2025-11-17第四届董事会第一次会议（换届，Aoshima Mitsuo于当日任期届满离任副总经理）；2026-04-14第四届董事会第五次会议审议通过2025年报、利润分配、计提资产减值、2026年日常关联交易预计（不超480万元）、20,000万元闲置自有资金现金管理、2026年对全资子公司担保额度不超30,000万元、外汇衍生品套期保值不超60,000万元、向银行申请综合授信不超9亿元、续聘广东司农会计师事务所等；定于2026-05-07召开2025年年度股东会。</w:t>
      </w:r>
    </w:p>
    <w:p>
      <w:pPr>
        <w:pStyle w:val="Heading2"/>
        <w:spacing w:after="120" w:before="240"/>
      </w:pPr>
      <w:r>
        <w:rPr>
          <w:b/>
          <w:bCs/>
          <w:color w:val="2E74B5"/>
          <w:sz w:val="24"/>
          <w:szCs w:val="24"/>
        </w:rPr>
        <w:t xml:space="preserve">4.11 对外担保：2026-06-01、2026-06-12两次公告“对策辉有限公司进行担保”（单源待核）</w:t>
      </w:r>
    </w:p>
    <w:p>
      <w:pPr>
        <w:spacing w:after="160" w:line="300"/>
      </w:pPr>
      <w:r>
        <w:rPr>
          <w:sz w:val="22"/>
          <w:szCs w:val="22"/>
        </w:rPr>
        <w:t xml:space="preserve">2026-06-01、2026-06-12两次公告“对策辉有限公司进行担保”，来源为证券之星交易提示页，单源待核。</w:t>
      </w:r>
    </w:p>
    <w:p>
      <w:pPr>
        <w:pStyle w:val="Heading2"/>
        <w:spacing w:after="120" w:before="240"/>
      </w:pPr>
      <w:r>
        <w:rPr>
          <w:b/>
          <w:bCs/>
          <w:color w:val="2E74B5"/>
          <w:sz w:val="24"/>
          <w:szCs w:val="24"/>
        </w:rPr>
        <w:t xml:space="preserve">4.12 投资者关系活动：2026-01-20披露投资者关系活动记录表，年内多次投资互动问答</w:t>
      </w:r>
    </w:p>
    <w:p>
      <w:pPr>
        <w:spacing w:after="160" w:line="300"/>
      </w:pPr>
      <w:r>
        <w:rPr>
          <w:sz w:val="22"/>
          <w:szCs w:val="22"/>
        </w:rPr>
        <w:t xml:space="preserve">2026-01-20披露投资者关系活动记录表；2026年内多次“投资互动”新增问答（5/22、6/9、6/22、7/10、8/25等）。</w:t>
      </w:r>
    </w:p>
    <w:p>
      <w:pPr>
        <w:pStyle w:val="Heading2"/>
        <w:spacing w:after="120" w:before="240"/>
      </w:pPr>
      <w:r>
        <w:rPr>
          <w:b/>
          <w:bCs/>
          <w:color w:val="2E74B5"/>
          <w:sz w:val="24"/>
          <w:szCs w:val="24"/>
        </w:rPr>
        <w:t xml:space="preserve">4.13 股价与股东结构（辅助参考，非本次主任务）</w:t>
      </w:r>
    </w:p>
    <w:p>
      <w:pPr>
        <w:spacing w:after="160" w:line="300"/>
      </w:pPr>
      <w:r>
        <w:rPr>
          <w:sz w:val="22"/>
          <w:szCs w:val="22"/>
        </w:rPr>
        <w:t xml:space="preserve">截至2026-08-26收盘15.32元；2026-08-27报14.75元附近（当日-3.72%）；2026-09-03收盘15.54元（+3.67%）。最近一年最高收盘价32.22元（2025-08-20），2026-08-14收盘14.96元，较高点回撤超50%（公司公告口径）。总股本1.54亿股，流通股本1.47亿股；股东户数截至2026-06-30为10,514户，较2026-03-31减少343户（-3.16%）；前十大股东合计持股8,924.36万股，占总股本57.78%。总市值/流通市值约22.46亿/21.33亿元（证券之星页面，未标注明确日期，可能滞后，仅供参考）。</w:t>
      </w:r>
    </w:p>
    <w:p>
      <w:pPr>
        <w:pStyle w:val="Heading2"/>
        <w:spacing w:after="120" w:before="240"/>
      </w:pPr>
      <w:r>
        <w:rPr>
          <w:b/>
          <w:bCs/>
          <w:color w:val="2E74B5"/>
          <w:sz w:val="24"/>
          <w:szCs w:val="24"/>
        </w:rPr>
        <w:t xml:space="preserve">4.14 政策/行业层面：行业总盘子向好但终端竞争与可选消费疲软形成压力</w:t>
      </w:r>
    </w:p>
    <w:p>
      <w:pPr>
        <w:spacing w:after="160" w:line="300"/>
      </w:pPr>
      <w:r>
        <w:rPr>
          <w:sz w:val="22"/>
          <w:szCs w:val="22"/>
        </w:rPr>
        <w:t xml:space="preserve">大玩家破产的行业解读中提及：2024年电玩城、抓机/娃娃屋、主机游戏、沉浸式VR等游艺娱乐业态消费端年市场规模约450亿元、同比+130%（中国文化娱乐行业协会联合美团报告）；2025年全国文化产业营业收入20.83万亿元、同比+8.8%（国家统计局）。行业总盘子向好，但终端同质化竞争、可选消费疲软对公司形成压力。未检索到2026年内针对华立科技的监管问询函、处罚、立案调查等负面监管消息；亦未检索到新的政策直接点名公司。</w:t>
      </w:r>
    </w:p>
    <w:p>
      <w:pPr>
        <w:pStyle w:val="Heading2"/>
        <w:spacing w:after="120" w:before="240"/>
      </w:pPr>
      <w:r>
        <w:rPr>
          <w:b/>
          <w:bCs/>
          <w:color w:val="2E74B5"/>
          <w:sz w:val="24"/>
          <w:szCs w:val="24"/>
        </w:rPr>
        <w:t xml:space="preserve">4.15 需重点标注的不确定性/待补查项</w:t>
      </w:r>
    </w:p>
    <w:p>
      <w:pPr>
        <w:spacing w:after="160" w:line="300"/>
      </w:pPr>
      <w:r>
        <w:rPr>
          <w:sz w:val="22"/>
          <w:szCs w:val="22"/>
        </w:rPr>
        <w:t xml:space="preserve">1）信息截止日：截至本次检索，最新可确认公告为2026-09-03（回购报告书2026-051、第二次临时股东会决议）。当前日期应约为2026-09-04前后。2026年三季报、三季度业绩预告、以及9月14日大玩家第一次债权人会议的后续结果均未涵盖。2）单源未交叉核实：产业基金（2026-07-31，公司出资3,500万元/35%）、6月两笔“对策辉有限公司担保”、6月分红实施日等仅见证券之星交易提示页，建议调阅巨潮资讯网原始公告核实。3）口径差异：大玩家应收账款“原值6,434.12万元/已计提1,551.25万元”（2026-07-31公告，截至2026-03-31）与“全额计提4,788.80万元、减少利润总额4,863.51万元”（2026半年报）属不同时点口径，已如上说明。4）变更注册资本原因未在本次检索资料中说明。5）未发现董监高或5%以上股东在2026年的实际减持/增持记录；回购公告明确相关人员未来3/6个月无减持计划，但不构成对更长期限的保证。6）股价、市值、PE等行情类数据来自新闻/静态页面，存在滞后，若报告需引用应以实时行情源复核并标注“截至”时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301011.SZ 华立科技（广州华立科技股份有限公司，GuangZhou Wahlap Technology Co., Ltd.）</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上市板块</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深圳证券交易所创业板（涨跌停±20%）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2021-06-17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注册地/实控人</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广东省广州市番禺区；控股股东香港华立国际控股有限公司，实际控制人苏本立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所属行业分类</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多个来源列为文娱用品/休闲设备与用品/消闲用品（证监会行业：文教、工美、体育和娱乐用）</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行情摘要</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研究纪要引用页面出现“华立科技 14.54 -3.32%”的行情字样；纪要未给出完整的当日开高低收、涨跌幅、成交量与成交额等完整行情明细，相关数据缺失，不确定是否即为2026-09-11收盘数据</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研究纪要载明9月11日主力资金净买入43.93万元；9月7日主力资金净买入131.85万元；另有一则报道载“涨2.03%，成交额3319.42万元，主力资金净流入106.89万元”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基本面事件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纪要提及中报亏损叠加客户破产，股价近期震荡走弱；另有报道称“净利降411%，毛利率19%，华立科技15元处主力撤散户接”</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创业板涨跌停区间校验</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±20%（纪要载18.05/12.03为验证）</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用于核对极端波动的合法性，纪要未提供完整价格序列，无法开展更细的技术指标测算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股价水平参考</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14.54元（-3.32%，来源页面行情字样）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纪要未说明该价格为收盘价还是盘中价，也未给出对应日期，仅作价位区间参考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成交额参考</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3319.42万元（另一报道口径）</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属个股历史报道口径，非2026-09-11当日成交额，不能直接用作当日流动性判断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9月11日净买入43.93万元；9月7日净买入131.85万元；另一报道净流入106.89万元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资金体量偏小，纪要未给出连续性数据，无法据此判断资金趋势的持续性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技术指标（MA/BOLL/RSI/MACD等）</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研究纪要未提供任何均线、布林带、RSI、MACD等具体数值，本部分不编造，需以最新行情系统数据为准</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52周高低/近期波段高低</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纪要未提供52周高低点或明确的近期波段高低点，故关键技术位置只能以14.54元附近水平及“15元处”的报道性表述为粗略参照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纪要未提供换手率数据，无法据实计算流动性水平</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十大股东及机构持仓</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纪要仅列示控股股东与实际控制人，未提供股东集中度或公募/社保/QFII等机构持仓信息，且此类数据通常滞后至少一个季度，结构可能已变化</w:t>
            </w:r>
          </w:p>
        </w:tc>
      </w:tr>
    </w:tbl>
    <w:p>
      <w:pPr>
        <w:spacing w:before="200"/>
      </w:pPr>
    </w:p>
    <w:p>
      <w:pPr>
        <w:spacing w:after="160" w:line="300"/>
      </w:pPr>
      <w:r>
        <w:rPr>
          <w:sz w:val="22"/>
          <w:szCs w:val="22"/>
        </w:rPr>
        <w:t xml:space="preserve">研究纪要确认标的为创业板公司华立科技（301011.SZ），主营室内商用游戏游艺设备的设计、研发、生产、销售、运营，并延伸动漫IP衍生产品与游乐场运营。价格信息方面，纪要仅出现“14.54元、-3.32%”的行情字样与“15元处主力撤散户接”的报道性表述，未提供完整的开高低收、成交量、成交额与均线/布林带/RSI/MACD等指标数值，故本部分无法对均线排列、量价配合、超买超卖等做定量描述。基本面事件上，纪要提及中报亏损叠加客户破产、股价近期震荡走弱，以及净利下滑、毛利率19%等报道，但这些属于基本面与消息面信息，不构成本部分的技术指标依据。资金面上，9月11日主力资金净买入43.93万元、9月7日净买入131.85万元，绝对金额偏小，且纪要未提供连续资金流数据，难以判断资金介入是否具持续性。综合而言，因关键技术指标与流动性数据缺失，本节仅能在已知价位区间（约14.5~15元）与已知资金小额波动的基础上，给出谨慎、区间化的情景观察框架。</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风险提示：以下内容仅为基于研究纪要所载有限数据的区间化主观情景推演，不构成投资建议，亦不构成任何买卖、持有或加仓减仓的指令；技术指标本身存在滞后性与局限性。</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14.8~15.2元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以纪要中“14.54元、-3.32%”的价位及“15元处”的报道性表述为参照，上行若有效突破并站稳该区间，方可能打开向更高区间拓展的空间；若仅盘中触及而收盘回落，视为压力有效。此区间为粗略参照，非精确技术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14.0~14.4元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以纪要所载14.54元附近水平为中枢向下推算的粗略区间。若收盘跌破该区间，需观察是否伴随成交额放大，以判断是技术性回抽还是趋势性走弱。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13.0~13.5元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在缺乏52周低点与布林带下轨数据的情况下，仅作更宽区间的粗略参照。若跌破该区间，纪要未提供更低的技术参考位，需重新核对最新行情系统的52周低点与下轨数据后再判断下方空间。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判断，非统计概率））：股价大致在14.3~15.0元区间内反复震荡。触发条件：无新增重大消息面变化，成交额维持纪要所载报道口径（约3300万元量级）上下波动，主力资金继续保持小额净流入或小额净流出（如9月11日的数十万元级别）的反复状态。</w:t>
      </w:r>
    </w:p>
    <w:p>
      <w:pPr>
        <w:pStyle w:val="ListParagraph"/>
        <w:numPr>
          <w:ilvl w:val="0"/>
          <w:numId w:val="2"/>
        </w:numPr>
        <w:spacing w:after="80" w:line="280"/>
      </w:pPr>
      <w:r>
        <w:rPr>
          <w:sz w:val="22"/>
          <w:szCs w:val="22"/>
        </w:rPr>
        <w:t xml:space="preserve">偏弱下行（权重中等（主观判断，非统计概率））：股价向14.0元下方甚至13.0~13.5元强支撑区间回落。触发条件：中报亏损、客户破产等纪要所载负面基本面事件持续发酵，或出现单日明显放量下跌并有效跌破14.0元附近区间；此时需重点关注13.0~13.5元强支撑区间的承接力度。</w:t>
      </w:r>
    </w:p>
    <w:p>
      <w:pPr>
        <w:pStyle w:val="ListParagraph"/>
        <w:numPr>
          <w:ilvl w:val="0"/>
          <w:numId w:val="2"/>
        </w:numPr>
        <w:spacing w:after="80" w:line="280"/>
      </w:pPr>
      <w:r>
        <w:rPr>
          <w:sz w:val="22"/>
          <w:szCs w:val="22"/>
        </w:rPr>
        <w:t xml:space="preserve">反弹走强（权重偏低（主观判断，非统计概率））：股价向上测试14.8~15.2元短期压力区间并尝试站稳。触发条件：出现明确的新增正向催化剂（纪要未载明具体催化剂内容），且单日成交额显著放大、主力资金转为持续净流入，而非纪要所示的单日数十万元级别小额波动。</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研究纪要未提供2026-09-11当日换手率与当日成交额，仅出现一则报道口径的3319.42万元成交额，无法据此判断当日真实流动性水平。资金方面，纪要载明9月11日主力资金净买入43.93万元、9月7日主力资金净买入131.85万元，绝对金额较小，且缺少连续多日资金流数据，无法评估资金介入的持续性。股东结构方面，纪要仅载明控股股东为香港华立国际控股有限公司、实际控制人为苏本立，未提供十大股东集中度数据，也未说明是否出现公募基金、社保、QFII等主流机构持仓，故无法判断筹码集中或分散程度；且此类股东数据通常滞后至少一个季度，实际结构可能已发生变化，需以最新定期报告为准。</w:t>
      </w:r>
    </w:p>
    <w:p>
      <w:pPr>
        <w:spacing w:after="160" w:line="300"/>
      </w:pPr>
      <w:r>
        <w:rPr>
          <w:sz w:val="22"/>
          <w:szCs w:val="22"/>
        </w:rPr>
        <w:t xml:space="preserve">若后续单日成交额持续放大至纪要所载报道口径（约3300万元）的明显倍数以上，并伴随主力资金由小额波动转为持续净流入，可视为资金介入的观察信号；具体阈值应以最新行情系统数据重新校准，本句不构成交易指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观察14.8~15.2元短期压力区间的攻防：若放量有效突破并站稳，上方空间方可能打开；若缩量触及后回落，视为压力有效（观察思路，非操作指令）。</w:t>
      </w:r>
    </w:p>
    <w:p>
      <w:pPr>
        <w:pStyle w:val="ListParagraph"/>
        <w:numPr>
          <w:ilvl w:val="0"/>
          <w:numId w:val="2"/>
        </w:numPr>
        <w:spacing w:after="80" w:line="280"/>
      </w:pPr>
      <w:r>
        <w:rPr>
          <w:sz w:val="22"/>
          <w:szCs w:val="22"/>
        </w:rPr>
        <w:t xml:space="preserve">观察14.0~14.4元第一支撑区间与13.0~13.5元强支撑区间的承接力度：若收盘有效跌破且伴随成交额放大，需重新核对最新52周低点与布林带下轨数据后再评估下方空间（观察思路，非操作指令）。</w:t>
      </w:r>
    </w:p>
    <w:p>
      <w:pPr>
        <w:pStyle w:val="ListParagraph"/>
        <w:numPr>
          <w:ilvl w:val="0"/>
          <w:numId w:val="2"/>
        </w:numPr>
        <w:spacing w:after="80" w:line="280"/>
      </w:pPr>
      <w:r>
        <w:rPr>
          <w:sz w:val="22"/>
          <w:szCs w:val="22"/>
        </w:rPr>
        <w:t xml:space="preserve">观察成交额与主力资金是否由纪要所载的小额波动转为持续净流入，作为资金介入的辅助确认（观察思路，非操作指令）。</w:t>
      </w:r>
    </w:p>
    <w:p>
      <w:pPr>
        <w:pStyle w:val="ListParagraph"/>
        <w:numPr>
          <w:ilvl w:val="0"/>
          <w:numId w:val="2"/>
        </w:numPr>
        <w:spacing w:after="80" w:line="280"/>
      </w:pPr>
      <w:r>
        <w:rPr>
          <w:sz w:val="22"/>
          <w:szCs w:val="22"/>
        </w:rPr>
        <w:t xml:space="preserve">留意中报亏损、客户破产等纪要所载基本面事件的后续进展及其对情绪面的扰动（观察思路，非操作指令）。</w:t>
      </w:r>
    </w:p>
    <w:p>
      <w:pPr>
        <w:spacing w:after="200"/>
      </w:pPr>
      <w:r>
        <w:rPr>
          <w:i/>
          <w:iCs/>
          <w:color w:val="595959"/>
          <w:sz w:val="18"/>
          <w:szCs w:val="18"/>
        </w:rPr>
        <w:t xml:space="preserve">以上情景推演基于[2026-09-11]收盘数据及研究纪要所载历史价格、资金与技术信息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核心客户破产清算的后续冲击风险：北京大玩家娱乐股份有限公司已被法院裁定受理破产清算，第一次债权人会议定于2026-09-14召开，公司2026H1已对其应收账款全额计提坏账准备4,788.80万元并计提相关资产减值、合计减少利润总额约4,863.51万元；公告口径（截至2026-03-31应收账款原值6,434.12万元、已计提1,551.25万元）与半年报口径（全额计提4,788.80万元）存在约94万元的差异未完全对上，后续是否仍有追加计提、公司对大玩家的存量订单是否彻底流失，均存在不确定性。</w:t>
      </w:r>
    </w:p>
    <w:p>
      <w:pPr>
        <w:pStyle w:val="ListParagraph"/>
        <w:numPr>
          <w:ilvl w:val="0"/>
          <w:numId w:val="2"/>
        </w:numPr>
        <w:spacing w:after="80" w:line="280"/>
      </w:pPr>
      <w:r>
        <w:rPr>
          <w:sz w:val="22"/>
          <w:szCs w:val="22"/>
        </w:rPr>
        <w:t xml:space="preserve">主业收入持续下滑与亏损延续的风险：2026H1营收同比-30.59%，游戏游艺设备销售-42.72%、动漫IP衍生产品-28.20%、游乐场运营-3.76%，三大主业全线下滑；2026Q1已归母净亏0.10亿元，2025Q4归母仅216万元，若下游游乐场扩张放缓、价格战与设备更新需求弱化延续，2026年全年存在持续亏损的可能，而机构2026年归母净利预测8,000万-1.1亿元与之形成明显反差。</w:t>
      </w:r>
    </w:p>
    <w:p>
      <w:pPr>
        <w:pStyle w:val="ListParagraph"/>
        <w:numPr>
          <w:ilvl w:val="0"/>
          <w:numId w:val="2"/>
        </w:numPr>
        <w:spacing w:after="80" w:line="280"/>
      </w:pPr>
      <w:r>
        <w:rPr>
          <w:sz w:val="22"/>
          <w:szCs w:val="22"/>
        </w:rPr>
        <w:t xml:space="preserve">毛利率下行与成本费用刚性的风险：2026H1毛利率19.00%（同比-10.61pct），营收下降30.6%但营业成本仅下降20.13%，收入端下滑未能同步传导至成本端；FY2025销售/管理/研发费率已分别同比+1.1/+0.3/+1.1pct，游乐场运营板块毛利率为-28.84%，自营门店在收入下滑时仍承担租金、人力等固定支出，单位经济性可能继续恶化。</w:t>
      </w:r>
    </w:p>
    <w:p>
      <w:pPr>
        <w:pStyle w:val="ListParagraph"/>
        <w:numPr>
          <w:ilvl w:val="0"/>
          <w:numId w:val="2"/>
        </w:numPr>
        <w:spacing w:after="80" w:line="280"/>
      </w:pPr>
      <w:r>
        <w:rPr>
          <w:sz w:val="22"/>
          <w:szCs w:val="22"/>
        </w:rPr>
        <w:t xml:space="preserve">机构盈利预测与目标价大幅失准、时效性存疑的风险：天风证券预计2025年归母0.92亿元，实际仅0.69亿元；国泰海通、中信证券、广发证券等2026年净利预测8,000万-1.1亿元，而2026H1实际已亏损1.09亿元；广发证券目标价由28.12元逐级下调至25.64元，开源证券2026-04-30大幅下调预测，绝大多数预测早于2026年半年报。若后续机构继续下修，可能对市场预期形成二次冲击。</w:t>
      </w:r>
    </w:p>
    <w:p>
      <w:pPr>
        <w:pStyle w:val="ListParagraph"/>
        <w:numPr>
          <w:ilvl w:val="0"/>
          <w:numId w:val="2"/>
        </w:numPr>
        <w:spacing w:after="80" w:line="280"/>
      </w:pPr>
      <w:r>
        <w:rPr>
          <w:sz w:val="22"/>
          <w:szCs w:val="22"/>
        </w:rPr>
        <w:t xml:space="preserve">分红政策与回购执行的不确定性风险：2025年度每10股派1.50元、派发总额约2,315.29万元，占归母净利33.53%，但2026H1已明确不派现、不送股、不转增，在亏损状态下未来分红能力受限；2026-09-03股东会通过的回购方案金额仅1,000万-2,000万元、约46.21万-92.42万股、占总股本约0.60%，且回购股份后续全部予以出售而非注销，对每股收益不构成增厚，并需在2026-09-03至2026-12-02的3个月窗口内完成，实际执行力度与资金安排（自筹占比不超过90%）尚待观察。</w:t>
      </w:r>
    </w:p>
    <w:p>
      <w:pPr>
        <w:pStyle w:val="ListParagraph"/>
        <w:numPr>
          <w:ilvl w:val="0"/>
          <w:numId w:val="2"/>
        </w:numPr>
        <w:spacing w:after="80" w:line="280"/>
      </w:pPr>
      <w:r>
        <w:rPr>
          <w:sz w:val="22"/>
          <w:szCs w:val="22"/>
        </w:rPr>
        <w:t xml:space="preserve">客户与行业终端集中的经营风险：公司收入结构中动漫IP衍生产品依赖向游乐场门店投放设备后再由合作门店持续销售卡牌/手办，游乐场运营合作方包括粤海、永旺、万科等商业地产，设备销售与运营均高度依赖下游游乐场经营状况；大玩家破产表明该链条上的核心客户存在经营失败的可能，若其他合作门店出现类似经营变化，公司应收账款、设备投放与收入均可能再次受到冲击。</w:t>
      </w:r>
    </w:p>
    <w:p>
      <w:pPr>
        <w:pStyle w:val="ListParagraph"/>
        <w:numPr>
          <w:ilvl w:val="0"/>
          <w:numId w:val="2"/>
        </w:numPr>
        <w:spacing w:after="80" w:line="280"/>
      </w:pPr>
      <w:r>
        <w:rPr>
          <w:sz w:val="22"/>
          <w:szCs w:val="22"/>
        </w:rPr>
        <w:t xml:space="preserve">财务与治理层面的待核信息风险：经营活动现金流净额2026H1为-4,915.53万元（同比-197.11%）、FY2025为1.028亿元（同比-52.03%），现金流与利润同步走弱；纪要中产业基金（拟出资3,500万元、占35%）、2026-06-01与2026-06-12两次“对策辉有限公司进行担保”均为单源信息、尚未取得原始公告全文交叉核实；回购股东会公告中“变更注册资本”的具体原因未在现有资料中说明，需查阅2026-051号等原始公告确认。</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增长逻辑方面，公司仍具备若干可观察的支撑点。一是IP衍生业务作为第二增长曲线的定位未变，2025年动漫IP衍生产品收入3.689亿元、占36.99%（+12.97%），毛利率40.31%，公司持续投放《宝可梦 明耀之星》《我的世界 地下城》等IP设备并自研国潮卡牌《三国幻战》；二是境外业务在2026H1仍有7,642万元收入、占比22.89%，2025年海外收入同比增长25%，公司外销直销渠道相对稳定；三是设备合作运营2025年收入同比+51.96%、毛利率44.73%，游乐场运营收入同比+10.78%，商业模式延展仍在推进；四是公司规划参与设立认缴规模1亿元的产业基金（拟出资3,500万元、占35%，信息单源待核），并实施回购以维护公司价值及股东权益；五是行业总盘子并未收缩，2024年游艺娱乐业态消费端年市场规模约450亿元、同比+130%，2025年全国文化产业营业收入20.83万亿元、同比+8.8%。</w:t>
      </w:r>
    </w:p>
    <w:p>
      <w:pPr>
        <w:spacing w:after="160" w:line="300"/>
      </w:pPr>
      <w:r>
        <w:rPr>
          <w:sz w:val="22"/>
          <w:szCs w:val="22"/>
        </w:rPr>
        <w:t xml:space="preserve">但增长逻辑的实现路径存在明显不确定性，需以实际经营数据验证。2026H1三大主业收入全线下滑，说明行业总盘子向好并未转化为公司订单；游乐场运营毛利率降至-28.84%，自营门店本身即为拖累项；毛利率由2025年的29.95%降至2026H1的19.00%（同比-10.61pct），营收降幅与成本降幅不匹配，反映价格战与产能利用率下降对单位经济性的挤压。机构一致预期的2026年归母净利8,000万-1.1亿元，与2026H1已亏损1.09亿元的现实之间存在巨大缺口，相关预测和目标价的参考价值需重新评估。后续需要跟踪的核心变量包括：三季报能否止住收入下滑、大玩家破产清算（第一次债权人会议2026-09-14）是否存在进一步的应收或订单影响、IP衍生品投放与新游艺机型的排产恢复情况、以及回购在2026-09-03至2026-12-02窗口内的实际执行力度（回购股份后续全部出售、并不注销）。技术上，纪要仅载14.54元、-3.32%的行情字样与约14.5~15元的价位参照，关键均线、量能、换手率数据缺失，短期股价还受消息面、资金面、大盘环境多重扰动，技术指标本身存在滞后性与局限性，不应作为独立判断依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301011 华立科技 — https://emweb.securities.eastmoney.com/BusinessAnalysis/Index?code=sz301011</w:t>
      </w:r>
    </w:p>
    <w:p>
      <w:pPr>
        <w:spacing w:after="200"/>
      </w:pPr>
      <w:r>
        <w:rPr>
          <w:i/>
          <w:iCs/>
          <w:color w:val="595959"/>
          <w:sz w:val="18"/>
          <w:szCs w:val="18"/>
        </w:rPr>
        <w:t xml:space="preserve">广州华立科技股份有限公司 — https://www.sohu.com/a/877033967_120988533#1</w:t>
      </w:r>
    </w:p>
    <w:p>
      <w:pPr>
        <w:spacing w:after="200"/>
      </w:pPr>
      <w:r>
        <w:rPr>
          <w:i/>
          <w:iCs/>
          <w:color w:val="595959"/>
          <w:sz w:val="18"/>
          <w:szCs w:val="18"/>
        </w:rPr>
        <w:t xml:space="preserve">华立科技(301011)经营分析_个股行情_同花顺财经 — https://profile.10jqka.com.cn/301011/operate/</w:t>
      </w:r>
    </w:p>
    <w:p>
      <w:pPr>
        <w:spacing w:after="200"/>
      </w:pPr>
      <w:r>
        <w:rPr>
          <w:i/>
          <w:iCs/>
          <w:color w:val="595959"/>
          <w:sz w:val="18"/>
          <w:szCs w:val="18"/>
        </w:rPr>
        <w:t xml:space="preserve">华立科技（301011） — https://s.askci.com/stock/businessanalysis/301011/</w:t>
      </w:r>
    </w:p>
    <w:p>
      <w:pPr>
        <w:spacing w:after="200"/>
      </w:pPr>
      <w:r>
        <w:rPr>
          <w:i/>
          <w:iCs/>
          <w:color w:val="595959"/>
          <w:sz w:val="18"/>
          <w:szCs w:val="18"/>
        </w:rPr>
        <w:t xml:space="preserve">华立科技(301011)：游艺设备龙头积极拓展IP衍生增长曲线 — http://stock.finance.sina.com.cn/stock/go.php/vReport_Show/kind/search/rptid/821804175452/index.phtml</w:t>
      </w:r>
    </w:p>
    <w:p>
      <w:pPr>
        <w:spacing w:after="200"/>
      </w:pPr>
      <w:r>
        <w:rPr>
          <w:i/>
          <w:iCs/>
          <w:color w:val="595959"/>
          <w:sz w:val="18"/>
          <w:szCs w:val="18"/>
        </w:rPr>
        <w:t xml:space="preserve">中国证券报 - 广州华立科技股份有限公司 - | 第B192版：信息披露 | 上一版 下一版 — https://epaper.cs.com.cn/zgzqb/html/2025-03/29/nw.D110000zgzqb_20250329_1-B192.htm#1</w:t>
      </w:r>
    </w:p>
    <w:p>
      <w:pPr>
        <w:spacing w:after="200"/>
      </w:pPr>
      <w:r>
        <w:rPr>
          <w:i/>
          <w:iCs/>
          <w:color w:val="595959"/>
          <w:sz w:val="18"/>
          <w:szCs w:val="18"/>
        </w:rPr>
        <w:t xml:space="preserve">华立科技上市公司信息 - 华立科技上市公司信息 — https://m.hx168.com.cn/stock/F10/301011.html#1</w:t>
      </w:r>
    </w:p>
    <w:p>
      <w:pPr>
        <w:spacing w:after="200"/>
      </w:pPr>
      <w:r>
        <w:rPr>
          <w:i/>
          <w:iCs/>
          <w:color w:val="595959"/>
          <w:sz w:val="18"/>
          <w:szCs w:val="18"/>
        </w:rPr>
        <w:t xml:space="preserve">广州华立科技股份有限公司 - 广州华立科技股份有限公司 — https://m.sohu.com/a/1009618825_120988533/?pvid=000115_3w_a&amp;scm=10001.325_13-325_13.0.0-0-0-0-0.5_1334&amp;spm=smpc.channel_248.block3_308_NDdFbm_1_fd.2.17762085660723BDIyKw_324#1</w:t>
      </w:r>
    </w:p>
    <w:p>
      <w:pPr>
        <w:spacing w:after="200"/>
      </w:pPr>
      <w:r>
        <w:rPr>
          <w:i/>
          <w:iCs/>
          <w:color w:val="595959"/>
          <w:sz w:val="18"/>
          <w:szCs w:val="18"/>
        </w:rPr>
        <w:t xml:space="preserve">华立科技(301011.SZ)经营分析-PC_HSF10资料 - 主营范围 — http://emweb.securities.eastmoney.com/BusinessAnalysis/Index?type=web&amp;code=SZ301011#1</w:t>
      </w:r>
    </w:p>
    <w:p>
      <w:pPr>
        <w:spacing w:after="200"/>
      </w:pPr>
      <w:r>
        <w:rPr>
          <w:i/>
          <w:iCs/>
          <w:color w:val="595959"/>
          <w:sz w:val="18"/>
          <w:szCs w:val="18"/>
        </w:rPr>
        <w:t xml:space="preserve">广州华立科技股份有限公司2025年年度报告摘要 — https://paper.cnstock.com/html/2026-04/15/content_2199770.htm#4#1</w:t>
      </w:r>
    </w:p>
    <w:p>
      <w:pPr>
        <w:spacing w:after="200"/>
      </w:pPr>
      <w:r>
        <w:rPr>
          <w:i/>
          <w:iCs/>
          <w:color w:val="595959"/>
          <w:sz w:val="18"/>
          <w:szCs w:val="18"/>
        </w:rPr>
        <w:t xml:space="preserve">华立科技(301011)_个股概览_股票价格_实时行情_走势图_新闻资讯_股评_财报_FinScope-AI让投资更简单 — https://finance.baidu.com/stock/ab-301011?mainTab=%E7%AE%80%E5%86%B5</w:t>
      </w:r>
    </w:p>
    <w:p>
      <w:pPr>
        <w:spacing w:after="200"/>
      </w:pPr>
      <w:r>
        <w:rPr>
          <w:i/>
          <w:iCs/>
          <w:color w:val="595959"/>
          <w:sz w:val="18"/>
          <w:szCs w:val="18"/>
        </w:rPr>
        <w:t xml:space="preserve">证券信息 - 华立科技 - 同花顺 — https://basic.10jqka.com.cn/astockpc/astockmain/index.html#/company?code=301011&amp;marketid=33#7429155006781564717</w:t>
      </w:r>
    </w:p>
    <w:p>
      <w:pPr>
        <w:spacing w:after="200"/>
      </w:pPr>
      <w:r>
        <w:rPr>
          <w:i/>
          <w:iCs/>
          <w:color w:val="595959"/>
          <w:sz w:val="18"/>
          <w:szCs w:val="18"/>
        </w:rPr>
        <w:t xml:space="preserve">關於廣州華立科技股份有限公司股票在創業板上市交易的公告 — http://big5.szse.cn/site/cht/www.szse.cn/www/disclosure/notice/t20210616_586425.html</w:t>
      </w:r>
    </w:p>
    <w:p>
      <w:pPr>
        <w:spacing w:after="200"/>
      </w:pPr>
      <w:r>
        <w:rPr>
          <w:i/>
          <w:iCs/>
          <w:color w:val="595959"/>
          <w:sz w:val="18"/>
          <w:szCs w:val="18"/>
        </w:rPr>
        <w:t xml:space="preserve">华立科技(301011) - 公司概况 — https://www.lixinger.com/equity/company/detail/sz/301011/301011/profile</w:t>
      </w:r>
    </w:p>
    <w:p>
      <w:pPr>
        <w:spacing w:after="200"/>
      </w:pPr>
      <w:r>
        <w:rPr>
          <w:i/>
          <w:iCs/>
          <w:color w:val="595959"/>
          <w:sz w:val="18"/>
          <w:szCs w:val="18"/>
        </w:rPr>
        <w:t xml:space="preserve">华立科技：6月17日在深交所上市，股票代码301011 — https://m.nbd.com.cn/articles/2021-06-15/1793745.html</w:t>
      </w:r>
    </w:p>
    <w:p>
      <w:pPr>
        <w:spacing w:after="200"/>
      </w:pPr>
      <w:r>
        <w:rPr>
          <w:i/>
          <w:iCs/>
          <w:color w:val="595959"/>
          <w:sz w:val="18"/>
          <w:szCs w:val="18"/>
        </w:rPr>
        <w:t xml:space="preserve">广州华立科技股份有限公司首次公开发行股票并在创业板上市之上市公告书提示性公告 — https://paper.cnstock.com/html/2021-06/16/content_1482837.htm</w:t>
      </w:r>
    </w:p>
    <w:p>
      <w:pPr>
        <w:spacing w:after="200"/>
      </w:pPr>
      <w:r>
        <w:rPr>
          <w:i/>
          <w:iCs/>
          <w:color w:val="595959"/>
          <w:sz w:val="18"/>
          <w:szCs w:val="18"/>
        </w:rPr>
        <w:t xml:space="preserve">证券时报电子报实时通过手机APP、网站免费阅读重大财经新闻资讯及上市公司公告 — http://epaper.stcn.com/paper/zqsb/html/epaper/index/content_1645826.htm</w:t>
      </w:r>
    </w:p>
    <w:p>
      <w:pPr>
        <w:spacing w:after="200"/>
      </w:pPr>
      <w:r>
        <w:rPr>
          <w:i/>
          <w:iCs/>
          <w:color w:val="595959"/>
          <w:sz w:val="18"/>
          <w:szCs w:val="18"/>
        </w:rPr>
        <w:t xml:space="preserve">华立科技(sz301011) — https://www.cls.cn/stock?code=sz301011</w:t>
      </w:r>
    </w:p>
    <w:p>
      <w:pPr>
        <w:spacing w:after="200"/>
      </w:pPr>
      <w:r>
        <w:rPr>
          <w:i/>
          <w:iCs/>
          <w:color w:val="595959"/>
          <w:sz w:val="18"/>
          <w:szCs w:val="18"/>
        </w:rPr>
        <w:t xml:space="preserve">广州华立科技股份有限公司 首次公开发行股票并在创业板上市发行结果公告 - 稿件搜索 — http://epaper.zqrb.cn/html/2021-06/11/content_739388.htm?div=-1#1</w:t>
      </w:r>
    </w:p>
    <w:p>
      <w:pPr>
        <w:spacing w:after="200"/>
      </w:pPr>
      <w:r>
        <w:rPr>
          <w:i/>
          <w:iCs/>
          <w:color w:val="595959"/>
          <w:sz w:val="18"/>
          <w:szCs w:val="18"/>
        </w:rPr>
        <w:t xml:space="preserve">华立科技：2022年年度报告 - （3）按欠款方归集的期末余额前五名的应收账款情况 — https://q.stock.sohu.com/cn/news.html?textId=1216590558&amp;tab=130&amp;type=130&amp;code=cn_301011&amp;date=2023/0426#23</w:t>
      </w:r>
    </w:p>
    <w:p>
      <w:pPr>
        <w:spacing w:after="200"/>
      </w:pPr>
      <w:r>
        <w:rPr>
          <w:i/>
          <w:iCs/>
          <w:color w:val="595959"/>
          <w:sz w:val="18"/>
          <w:szCs w:val="18"/>
        </w:rPr>
        <w:t xml:space="preserve">华立科技：2024年年度报告 - 适用 □不适用 — https://q.stock.sohu.com/cn/news.html?textId=1222949738&amp;tab=130&amp;type=130&amp;code=cn_301011&amp;date=2025/0329#5</w:t>
      </w:r>
    </w:p>
    <w:p>
      <w:pPr>
        <w:spacing w:after="200"/>
      </w:pPr>
      <w:r>
        <w:rPr>
          <w:i/>
          <w:iCs/>
          <w:color w:val="595959"/>
          <w:sz w:val="18"/>
          <w:szCs w:val="18"/>
        </w:rPr>
        <w:t xml:space="preserve">增加，公司2019年度宣传推广费支出增长主要原因系：（1）2019年公司新增 — https://reportdocs.static.szse.cn/UpFiles/rasinfodisc/RAS_0001750D960AC73FD8B89525B036323F.pdf#30#18</w:t>
      </w:r>
    </w:p>
    <w:p>
      <w:pPr>
        <w:spacing w:after="200"/>
      </w:pPr>
      <w:r>
        <w:rPr>
          <w:i/>
          <w:iCs/>
          <w:color w:val="595959"/>
          <w:sz w:val="18"/>
          <w:szCs w:val="18"/>
        </w:rPr>
        <w:t xml:space="preserve">华立科技(301011)_公司公告_华立科技：2023年年度审计报告新浪财经_新浪网 - 按组合计提坏账准备的应收账款 | 9,933,362.87 | 3,612,042.11 | - | 191,393.95 | -555,137.45 | 12,798,873.58 — http://vip.stock.finance.sina.com.cn/corp/view/vCB_AllBulletinDetail.php?stockid=301011&amp;id=10077364#15</w:t>
      </w:r>
    </w:p>
    <w:p>
      <w:pPr>
        <w:spacing w:after="200"/>
      </w:pPr>
      <w:r>
        <w:rPr>
          <w:i/>
          <w:iCs/>
          <w:color w:val="595959"/>
          <w:sz w:val="18"/>
          <w:szCs w:val="18"/>
        </w:rPr>
        <w:t xml:space="preserve">华立科技 — http://money.finance.sina.com.cn/corp/view/vCB_AllBulletinDetail.php?stockid=301011&amp;id=12088120#3#3#3</w:t>
      </w:r>
    </w:p>
    <w:p>
      <w:pPr>
        <w:spacing w:after="200"/>
      </w:pPr>
      <w:r>
        <w:rPr>
          <w:i/>
          <w:iCs/>
          <w:color w:val="595959"/>
          <w:sz w:val="18"/>
          <w:szCs w:val="18"/>
        </w:rPr>
        <w:t xml:space="preserve">华立科技(301011)_公司公告_华立科技：2025年年度报告新浪财经_新浪网 — http://vip.stock.finance.sina.com.cn/corp/view/vCB_AllBulletinDetail.php?stockid=301011&amp;id=12088120#3</w:t>
      </w:r>
    </w:p>
    <w:p>
      <w:pPr>
        <w:spacing w:after="200"/>
      </w:pPr>
      <w:r>
        <w:rPr>
          <w:i/>
          <w:iCs/>
          <w:color w:val="595959"/>
          <w:sz w:val="18"/>
          <w:szCs w:val="18"/>
        </w:rPr>
        <w:t xml:space="preserve">华立科技(301011) - 历史前五大客户结构以及占营收总比例数据列表 — https://www.lixinger.com/equity/company/detail/sz/301011/301011/major-customers-and-suppliers/customer</w:t>
      </w:r>
    </w:p>
    <w:p>
      <w:pPr>
        <w:spacing w:after="200"/>
      </w:pPr>
      <w:r>
        <w:rPr>
          <w:i/>
          <w:iCs/>
          <w:color w:val="595959"/>
          <w:sz w:val="18"/>
          <w:szCs w:val="18"/>
        </w:rPr>
        <w:t xml:space="preserve">沪深公司公告标题 - 华立科技：2025年年度报告 - 2026年4月15日 - 同花顺 — https://news.10jqka.com.cn/tapp/notice.html#guid=193208bd5c022ea5&amp;scene=ds#1807514491092116349</w:t>
      </w:r>
    </w:p>
    <w:p>
      <w:pPr>
        <w:spacing w:after="200"/>
      </w:pPr>
      <w:r>
        <w:rPr>
          <w:i/>
          <w:iCs/>
          <w:color w:val="595959"/>
          <w:sz w:val="18"/>
          <w:szCs w:val="18"/>
        </w:rPr>
        <w:t xml:space="preserve">[年报]华立科技(301011):2025年年度报告摘要 — https://wt.cfi.cn/p20260414002325.html#2</w:t>
      </w:r>
    </w:p>
    <w:p>
      <w:pPr>
        <w:spacing w:after="200"/>
      </w:pPr>
      <w:r>
        <w:rPr>
          <w:i/>
          <w:iCs/>
          <w:color w:val="595959"/>
          <w:sz w:val="18"/>
          <w:szCs w:val="18"/>
        </w:rPr>
        <w:t xml:space="preserve">沪深公司公告标题 - 华立科技：2022年年度报告摘要 - 2023年4月26日 - 同花顺 — https://news.10jqka.com.cn/tapp/notice.html#guid=c9fed11245d4c232&amp;scene=ds#11330302328056629092</w:t>
      </w:r>
    </w:p>
    <w:p>
      <w:pPr>
        <w:spacing w:after="200"/>
      </w:pPr>
      <w:r>
        <w:rPr>
          <w:i/>
          <w:iCs/>
          <w:color w:val="595959"/>
          <w:sz w:val="18"/>
          <w:szCs w:val="18"/>
        </w:rPr>
        <w:t xml:space="preserve">|    |    | 金额    | 占营业成本比重 | 金额    | 占营业成本比重 | — https://disc.static.szse.cn/disc/disk03/finalpage/2025-03-29/42de0773-41d5-4d45-90fd-3aa09bbe2a51.PDF#38#5</w:t>
      </w:r>
    </w:p>
    <w:p>
      <w:pPr>
        <w:spacing w:after="200"/>
      </w:pPr>
      <w:r>
        <w:rPr>
          <w:i/>
          <w:iCs/>
          <w:color w:val="595959"/>
          <w:sz w:val="18"/>
          <w:szCs w:val="18"/>
        </w:rPr>
        <w:t xml:space="preserve">华立科技(301011)主营业务经营分析查询|查股网 - gubit.cn-股比特.中国 — http://www.ddx.gubit.cn/mango/jingying/301011.html#1</w:t>
      </w:r>
    </w:p>
    <w:p>
      <w:pPr>
        <w:spacing w:after="200"/>
      </w:pPr>
      <w:r>
        <w:rPr>
          <w:i/>
          <w:iCs/>
          <w:color w:val="595959"/>
          <w:sz w:val="18"/>
          <w:szCs w:val="18"/>
        </w:rPr>
        <w:t xml:space="preserve">华立科技(301011)主营业务经营分析查询|查股网 - chaguwang.cn-查股网.中国 — http://ddx.gubit.cn/mango/jingying/301011.html#1</w:t>
      </w:r>
    </w:p>
    <w:p>
      <w:pPr>
        <w:spacing w:after="200"/>
      </w:pPr>
      <w:r>
        <w:rPr>
          <w:i/>
          <w:iCs/>
          <w:color w:val="595959"/>
          <w:sz w:val="18"/>
          <w:szCs w:val="18"/>
        </w:rPr>
        <w:t xml:space="preserve">华立科技：2021年年度报告 - 合计                     --                          146,375,711.60                             23.34% — https://q.stock.sohu.com/cn/news.html?textId=1212752872&amp;tab=130&amp;type=130&amp;code=cn_301011&amp;date=2022/0331#5</w:t>
      </w:r>
    </w:p>
    <w:p>
      <w:pPr>
        <w:spacing w:after="200"/>
      </w:pPr>
      <w:r>
        <w:rPr>
          <w:i/>
          <w:iCs/>
          <w:color w:val="595959"/>
          <w:sz w:val="18"/>
          <w:szCs w:val="18"/>
        </w:rPr>
        <w:t xml:space="preserve">IPO动态｜保荐人未准确统计动漫产品库存、子公司资产评估参数存差异！华立科技回复问询 - IPO动态｜保荐人未准确统计动漫产品库存、子公司资产评估参数存差异！华立科技回复问询 — https://stock.caijing.com.cn/20210512/4764460.shtml#1</w:t>
      </w:r>
    </w:p>
    <w:p>
      <w:pPr>
        <w:spacing w:after="200"/>
      </w:pPr>
      <w:r>
        <w:rPr>
          <w:i/>
          <w:iCs/>
          <w:color w:val="595959"/>
          <w:sz w:val="18"/>
          <w:szCs w:val="18"/>
        </w:rPr>
        <w:t xml:space="preserve">华立科技：2026年半年度报告 - 账龄超过1年且金额重要的预付款项未及时结算原因的说明： — https://q.stock.sohu.com/cn/news.html?textId=1225509237&amp;tab=100&amp;type=130&amp;code=cn_301011&amp;date=2026/0827#17</w:t>
      </w:r>
    </w:p>
    <w:p>
      <w:pPr>
        <w:spacing w:after="200"/>
      </w:pPr>
      <w:r>
        <w:rPr>
          <w:i/>
          <w:iCs/>
          <w:color w:val="595959"/>
          <w:sz w:val="18"/>
          <w:szCs w:val="18"/>
        </w:rPr>
        <w:t xml:space="preserve">华立科技 - 显示器 | 630.22 | 4.33% | 1,995.38 | 3.16% | 1,382.52 | 2.91% | 1,357.23 | 3.43% — http://money.finance.sina.com.cn/corp/view/vCB_AllBulletinDetail.php?stockid=301011&amp;id=11349017#6</w:t>
      </w:r>
    </w:p>
    <w:p>
      <w:pPr>
        <w:spacing w:after="200"/>
      </w:pPr>
      <w:r>
        <w:rPr>
          <w:i/>
          <w:iCs/>
          <w:color w:val="595959"/>
          <w:sz w:val="18"/>
          <w:szCs w:val="18"/>
        </w:rPr>
        <w:t xml:space="preserve">华立科技 - 不利变化，将可能导致公司盈利能力出现波动，从而无法实现预期的成长性 — http://money.finance.sina.com.cn/corp/view/vCB_AllBulletinDetail.php?stockid=301011&amp;id=7315866#2</w:t>
      </w:r>
    </w:p>
    <w:p>
      <w:pPr>
        <w:spacing w:after="200"/>
      </w:pPr>
      <w:r>
        <w:rPr>
          <w:i/>
          <w:iCs/>
          <w:color w:val="595959"/>
          <w:sz w:val="18"/>
          <w:szCs w:val="18"/>
        </w:rPr>
        <w:t xml:space="preserve">华立科技：招股说明书（上会稿）.pdf - 263、金件配套使用的塑胶垫片及套环等 — https://www.sgpjbg.com.cn/bgdown/376394.html?dtype=0#15</w:t>
      </w:r>
    </w:p>
    <w:p>
      <w:pPr>
        <w:spacing w:after="200"/>
      </w:pPr>
      <w:r>
        <w:rPr>
          <w:i/>
          <w:iCs/>
          <w:color w:val="595959"/>
          <w:sz w:val="18"/>
          <w:szCs w:val="18"/>
        </w:rPr>
        <w:t xml:space="preserve">研判2025！中国商用游戏游艺设备行业PEST分析、产业链图谱、发展现状、竞争格局及发展趋势分析：市场格局较为分散[图] — https://www.chyxx.com/industry/1226412.html#1</w:t>
      </w:r>
    </w:p>
    <w:p>
      <w:pPr>
        <w:spacing w:after="200"/>
      </w:pPr>
      <w:r>
        <w:rPr>
          <w:i/>
          <w:iCs/>
          <w:color w:val="595959"/>
          <w:sz w:val="18"/>
          <w:szCs w:val="18"/>
        </w:rPr>
        <w:t xml:space="preserve">2025年中国商用游戏游艺设备行业政策、市场规模及投资前景研究报告（智研咨询发布）.docx — https://m.book118.com/html/2025/1205/7134160164011020.shtm</w:t>
      </w:r>
    </w:p>
    <w:p>
      <w:pPr>
        <w:spacing w:after="200"/>
      </w:pPr>
      <w:r>
        <w:rPr>
          <w:i/>
          <w:iCs/>
          <w:color w:val="595959"/>
          <w:sz w:val="18"/>
          <w:szCs w:val="18"/>
        </w:rPr>
        <w:t xml:space="preserve">2026游戏游艺概念股：华立科技半年报验证行业承压，10大核心标的梳理（附名单） — https://www.sgpjbg.com/labelsyh/youxiyouyigainiangu/1/7396216.html</w:t>
      </w:r>
    </w:p>
    <w:p>
      <w:pPr>
        <w:spacing w:after="200"/>
      </w:pPr>
      <w:r>
        <w:rPr>
          <w:i/>
          <w:iCs/>
          <w:color w:val="595959"/>
          <w:sz w:val="18"/>
          <w:szCs w:val="18"/>
        </w:rPr>
        <w:t xml:space="preserve">中国股票调研活动表 - 广州华立科技股份有限公司 - 2021年7月22日 - 同花顺 — https://basic.10jqka.com.cn/301011/#13523854049634906214</w:t>
      </w:r>
    </w:p>
    <w:p>
      <w:pPr>
        <w:spacing w:after="200"/>
      </w:pPr>
      <w:r>
        <w:rPr>
          <w:i/>
          <w:iCs/>
          <w:color w:val="595959"/>
          <w:sz w:val="18"/>
          <w:szCs w:val="18"/>
        </w:rPr>
        <w:t xml:space="preserve">2025年中国商用游戏游艺设备行业政策、市场规模及投资前景研究报告（智研咨询发布）.docx - 搜文档 — https://www.renrendoc.com/paper/496131010.html#1</w:t>
      </w:r>
    </w:p>
    <w:p>
      <w:pPr>
        <w:spacing w:after="200"/>
      </w:pPr>
      <w:r>
        <w:rPr>
          <w:i/>
          <w:iCs/>
          <w:color w:val="595959"/>
          <w:sz w:val="18"/>
          <w:szCs w:val="18"/>
        </w:rPr>
        <w:t xml:space="preserve">华立科技-公司首次覆盖报告：游艺设备龙头卡牌业务驱动成长-230319（28页）.pdf - 39、购物中心占比(%)华立科技(301011)深度报告 http:/ 11/28 请务必阅读正文之后的免责条款部分 (3)2019 年年-2022 年，行业增速下滑，商业地产红利期基本结束，疫情影响游艺场所经年，行业增速下滑，商业地产红利期基本结束，疫情... — https://www.sgpjbg.com/bgdown/119163.html#3</w:t>
      </w:r>
    </w:p>
    <w:p>
      <w:pPr>
        <w:spacing w:after="200"/>
      </w:pPr>
      <w:r>
        <w:rPr>
          <w:i/>
          <w:iCs/>
          <w:color w:val="595959"/>
          <w:sz w:val="18"/>
          <w:szCs w:val="18"/>
        </w:rPr>
        <w:t xml:space="preserve">全球及中国商用游戏游艺机行业研究及十五五规划分析报告 — https://dxpress.gelonghui.com/p/4301208#1</w:t>
      </w:r>
    </w:p>
    <w:p>
      <w:pPr>
        <w:spacing w:after="200"/>
      </w:pPr>
      <w:r>
        <w:rPr>
          <w:i/>
          <w:iCs/>
          <w:color w:val="595959"/>
          <w:sz w:val="18"/>
          <w:szCs w:val="18"/>
        </w:rPr>
        <w:t xml:space="preserve">中国商用游戏游艺机市场现状及未来趋势报告2026 - 通胀 — https://www.gelonghui.com/p/5124960#1</w:t>
      </w:r>
    </w:p>
    <w:p>
      <w:pPr>
        <w:spacing w:after="200"/>
      </w:pPr>
      <w:r>
        <w:rPr>
          <w:i/>
          <w:iCs/>
          <w:color w:val="595959"/>
          <w:sz w:val="18"/>
          <w:szCs w:val="18"/>
        </w:rPr>
        <w:t xml:space="preserve">华立科技-游戏游艺龙头IP卡牌新秀-210831（30页）.pdf - 三个皮匠报告—— 严选型全行业研究报告分享下载平台，您的专属行业智库 — https://www.sgpjbg.com.cn/bgdown/50523.html#1</w:t>
      </w:r>
    </w:p>
    <w:p>
      <w:pPr>
        <w:spacing w:after="200"/>
      </w:pPr>
      <w:r>
        <w:rPr>
          <w:i/>
          <w:iCs/>
          <w:color w:val="595959"/>
          <w:sz w:val="18"/>
          <w:szCs w:val="18"/>
        </w:rPr>
        <w:t xml:space="preserve">华立科技:2025年年度报告摘要_九方智投 - 全球指数 — https://www.9fzt.com/detail/sz_301011_9_7a73afa325dec5461150c56f6d7cdc54.html#1</w:t>
      </w:r>
    </w:p>
    <w:p>
      <w:pPr>
        <w:spacing w:after="200"/>
      </w:pPr>
      <w:r>
        <w:rPr>
          <w:i/>
          <w:iCs/>
          <w:color w:val="595959"/>
          <w:sz w:val="18"/>
          <w:szCs w:val="18"/>
        </w:rPr>
        <w:t xml:space="preserve">华立科技: 2025年年度报告摘要 - 广州华立科技股份有限公司 2025 年年度报告摘要 — https://stock.stockstar.com/notice/SN2026041400032340.shtml#1</w:t>
      </w:r>
    </w:p>
    <w:p>
      <w:pPr>
        <w:spacing w:after="200"/>
      </w:pPr>
      <w:r>
        <w:rPr>
          <w:i/>
          <w:iCs/>
          <w:color w:val="595959"/>
          <w:sz w:val="18"/>
          <w:szCs w:val="18"/>
        </w:rPr>
        <w:t xml:space="preserve">301011 华立科技 - 主营范围 — https://emweb.securities.eastmoney.com/BusinessAnalysis/Index?code=SZ301011#1</w:t>
      </w:r>
    </w:p>
    <w:p>
      <w:pPr>
        <w:spacing w:after="200"/>
      </w:pPr>
      <w:r>
        <w:rPr>
          <w:i/>
          <w:iCs/>
          <w:color w:val="595959"/>
          <w:sz w:val="18"/>
          <w:szCs w:val="18"/>
        </w:rPr>
        <w:t xml:space="preserve">华立科技(301011)：游艺设备龙头积极拓展IP衍生增长曲线_九方智投 — https://www.9fzt.com/detail/sz_301011_10_821804175452.html</w:t>
      </w:r>
    </w:p>
    <w:p>
      <w:pPr>
        <w:spacing w:after="200"/>
      </w:pPr>
      <w:r>
        <w:rPr>
          <w:i/>
          <w:iCs/>
          <w:color w:val="595959"/>
          <w:sz w:val="18"/>
          <w:szCs w:val="18"/>
        </w:rPr>
        <w:t xml:space="preserve">三大主业全线下滑！华立科技上半年业绩“双降”由盈转亏，客户破产“爆雷”炸出近5000万元利润窟窿 - 最新价：15.65 — https://finance.eastmoney.com/a/202608273856402764.html#1</w:t>
      </w:r>
    </w:p>
    <w:p>
      <w:pPr>
        <w:spacing w:after="200"/>
      </w:pPr>
      <w:r>
        <w:rPr>
          <w:i/>
          <w:iCs/>
          <w:color w:val="595959"/>
          <w:sz w:val="18"/>
          <w:szCs w:val="18"/>
        </w:rPr>
        <w:t xml:space="preserve">华立科技：2026年半年度营业收入为333894046.57元 — https://finance.eastmoney.com/a/202608263854961682.html</w:t>
      </w:r>
    </w:p>
    <w:p>
      <w:pPr>
        <w:spacing w:after="200"/>
      </w:pPr>
      <w:r>
        <w:rPr>
          <w:i/>
          <w:iCs/>
          <w:color w:val="595959"/>
          <w:sz w:val="18"/>
          <w:szCs w:val="18"/>
        </w:rPr>
        <w:t xml:space="preserve">华立科技:2026年半年度报告摘要 - 首页 &gt; — https://www.cnfin.com/announ/detail/index.html?id=841078076776&amp;code=301011&amp;dannoun=lcdetail&amp;announ=lc#1</w:t>
      </w:r>
    </w:p>
    <w:p>
      <w:pPr>
        <w:spacing w:after="200"/>
      </w:pPr>
      <w:r>
        <w:rPr>
          <w:i/>
          <w:iCs/>
          <w:color w:val="595959"/>
          <w:sz w:val="18"/>
          <w:szCs w:val="18"/>
        </w:rPr>
        <w:t xml:space="preserve">华立科技(301011.SZ)发布上半年业绩，由盈转亏1.09亿元 — https://m.hexun.com/house/2026-08-26/224897682.html</w:t>
      </w:r>
    </w:p>
    <w:p>
      <w:pPr>
        <w:spacing w:after="200"/>
      </w:pPr>
      <w:r>
        <w:rPr>
          <w:i/>
          <w:iCs/>
          <w:color w:val="595959"/>
          <w:sz w:val="18"/>
          <w:szCs w:val="18"/>
        </w:rPr>
        <w:t xml:space="preserve">华立科技：2026年半年度营业收入为333894046.57元 — https://cj.sina.com.cn/articles/view/2311077472/89c03e6002002ncaw</w:t>
      </w:r>
    </w:p>
    <w:p>
      <w:pPr>
        <w:spacing w:after="200"/>
      </w:pPr>
      <w:r>
        <w:rPr>
          <w:i/>
          <w:iCs/>
          <w:color w:val="595959"/>
          <w:sz w:val="18"/>
          <w:szCs w:val="18"/>
        </w:rPr>
        <w:t xml:space="preserve">华立科技2026年半年报：内销大幅下滑，计提坏账致由盈转亏 — http://stock.10jqka.com.cn/20260827/c679344479.shtml</w:t>
      </w:r>
    </w:p>
    <w:p>
      <w:pPr>
        <w:spacing w:after="200"/>
      </w:pPr>
      <w:r>
        <w:rPr>
          <w:i/>
          <w:iCs/>
          <w:color w:val="595959"/>
          <w:sz w:val="18"/>
          <w:szCs w:val="18"/>
        </w:rPr>
        <w:t xml:space="preserve">华立科技(301011.SZ)2026年中报净利润为-1.09亿元，由盈转亏 - 正在阅读: — https://www.jiemian.com/article/15006225.html#1</w:t>
      </w:r>
    </w:p>
    <w:p>
      <w:pPr>
        <w:spacing w:after="200"/>
      </w:pPr>
      <w:r>
        <w:rPr>
          <w:i/>
          <w:iCs/>
          <w:color w:val="595959"/>
          <w:sz w:val="18"/>
          <w:szCs w:val="18"/>
        </w:rPr>
        <w:t xml:space="preserve">华立科技：2026年上半年净亏损1.09亿元 — https://www.chnfund.com/article/92e59e9b-5321-333b-4186-3a234f6b751f</w:t>
      </w:r>
    </w:p>
    <w:p>
      <w:pPr>
        <w:spacing w:after="200"/>
      </w:pPr>
      <w:r>
        <w:rPr>
          <w:i/>
          <w:iCs/>
          <w:color w:val="595959"/>
          <w:sz w:val="18"/>
          <w:szCs w:val="18"/>
        </w:rPr>
        <w:t xml:space="preserve">华立科技: 2026年半年度报告摘要简述-证券之星 — https://wap.stockstar.com/detail/AN2026082600043251</w:t>
      </w:r>
    </w:p>
    <w:p>
      <w:pPr>
        <w:spacing w:after="200"/>
      </w:pPr>
      <w:r>
        <w:rPr>
          <w:i/>
          <w:iCs/>
          <w:color w:val="595959"/>
          <w:sz w:val="18"/>
          <w:szCs w:val="18"/>
        </w:rPr>
        <w:t xml:space="preserve">华立科技: 2026年半年度报告摘要 - 广州华立科技股份有限公司 2026 年半年度报告摘要 — https://stock.stockstar.com/notice/SN2026082600041615.shtml#1</w:t>
      </w:r>
    </w:p>
    <w:p>
      <w:pPr>
        <w:spacing w:after="200"/>
      </w:pPr>
      <w:r>
        <w:rPr>
          <w:i/>
          <w:iCs/>
          <w:color w:val="595959"/>
          <w:sz w:val="18"/>
          <w:szCs w:val="18"/>
        </w:rPr>
        <w:t xml:space="preserve">华立科技：2026年上半年净利润亏损1.09亿元，同比由盈转亏-证券之星 — https://wap.stockstar.com/detail/KX2026082600037252</w:t>
      </w:r>
    </w:p>
    <w:p>
      <w:pPr>
        <w:spacing w:after="200"/>
      </w:pPr>
      <w:r>
        <w:rPr>
          <w:i/>
          <w:iCs/>
          <w:color w:val="595959"/>
          <w:sz w:val="18"/>
          <w:szCs w:val="18"/>
        </w:rPr>
        <w:t xml:space="preserve">华立科技(301011.SZ)2026年中报净利润为-1.09亿元，由盈转亏 — https://finance.eastmoney.com/a/202608273856126872.html</w:t>
      </w:r>
    </w:p>
    <w:p>
      <w:pPr>
        <w:spacing w:after="200"/>
      </w:pPr>
      <w:r>
        <w:rPr>
          <w:i/>
          <w:iCs/>
          <w:color w:val="595959"/>
          <w:sz w:val="18"/>
          <w:szCs w:val="18"/>
        </w:rPr>
        <w:t xml:space="preserve">华立科技：2026年上半年净利润亏损1.09亿元，同比由盈转亏 — http://stock.10jqka.com.cn/20260826/c679307645.shtml</w:t>
      </w:r>
    </w:p>
    <w:p>
      <w:pPr>
        <w:spacing w:after="200"/>
      </w:pPr>
      <w:r>
        <w:rPr>
          <w:i/>
          <w:iCs/>
          <w:color w:val="595959"/>
          <w:sz w:val="18"/>
          <w:szCs w:val="18"/>
        </w:rPr>
        <w:t xml:space="preserve">华立科技(301011)公司跟踪报告：以IP为驱动 打造线下游乐场景新生态 — https://stock.finance.sina.com.cn/stock/view/paper.php?symbol=sh000001&amp;reportid=828818520249&amp;autocallup=no&amp;isfromsina=no</w:t>
      </w:r>
    </w:p>
    <w:p>
      <w:pPr>
        <w:spacing w:after="200"/>
      </w:pPr>
      <w:r>
        <w:rPr>
          <w:i/>
          <w:iCs/>
          <w:color w:val="595959"/>
          <w:sz w:val="18"/>
          <w:szCs w:val="18"/>
        </w:rPr>
        <w:t xml:space="preserve">机构投资评级-股票-新浪财经 - 股票评级记录 — http://stock.finance.sina.com.cn/stock/go.php/vIR_StockSearch/key/301011.phtml#1</w:t>
      </w:r>
    </w:p>
    <w:p>
      <w:pPr>
        <w:spacing w:after="200"/>
      </w:pPr>
      <w:r>
        <w:rPr>
          <w:i/>
          <w:iCs/>
          <w:color w:val="595959"/>
          <w:sz w:val="18"/>
          <w:szCs w:val="18"/>
        </w:rPr>
        <w:t xml:space="preserve">研报指标速递-研报-股票频道-证券之星 — https://stock.stockstar.com/report/data_all_issyutruxqrxqpstpvrpr.html</w:t>
      </w:r>
    </w:p>
    <w:p>
      <w:pPr>
        <w:spacing w:after="200"/>
      </w:pPr>
      <w:r>
        <w:rPr>
          <w:i/>
          <w:iCs/>
          <w:color w:val="595959"/>
          <w:sz w:val="18"/>
          <w:szCs w:val="18"/>
        </w:rPr>
        <w:t xml:space="preserve">机构评级|开源证券给予华立科技“买入”评级 未给出目标价 — http://stock.10jqka.com.cn/20260430/c676420968.shtml</w:t>
      </w:r>
    </w:p>
    <w:p>
      <w:pPr>
        <w:spacing w:after="200"/>
      </w:pPr>
      <w:r>
        <w:rPr>
          <w:i/>
          <w:iCs/>
          <w:color w:val="595959"/>
          <w:sz w:val="18"/>
          <w:szCs w:val="18"/>
        </w:rPr>
        <w:t xml:space="preserve">新和成目标价涨幅超80%；保税科技等评级被调低｜券商评级观察 - 新和成目标价涨幅超80%；保税科技等评级被调低｜券商评级观察 — https://www.21jingji.com/article/20260508/herald/9af52628908c89d0ac09f051afdc5763.html#1</w:t>
      </w:r>
    </w:p>
    <w:p>
      <w:pPr>
        <w:spacing w:after="200"/>
      </w:pPr>
      <w:r>
        <w:rPr>
          <w:i/>
          <w:iCs/>
          <w:color w:val="595959"/>
          <w:sz w:val="18"/>
          <w:szCs w:val="18"/>
        </w:rPr>
        <w:t xml:space="preserve">机构评级|中信证券给予华立科技“买入”评级 — https://news.10jqka.com.cn/20260416/c676046113.shtml</w:t>
      </w:r>
    </w:p>
    <w:p>
      <w:pPr>
        <w:spacing w:after="200"/>
      </w:pPr>
      <w:r>
        <w:rPr>
          <w:i/>
          <w:iCs/>
          <w:color w:val="595959"/>
          <w:sz w:val="18"/>
          <w:szCs w:val="18"/>
        </w:rPr>
        <w:t xml:space="preserve">301011 华立科技 — https://emweb.securities.eastmoney.com/ProfitForecast/index?code=SZ301011&amp;color=b&amp;type=soft</w:t>
      </w:r>
    </w:p>
    <w:p>
      <w:pPr>
        <w:spacing w:after="200"/>
      </w:pPr>
      <w:r>
        <w:rPr>
          <w:i/>
          <w:iCs/>
          <w:color w:val="595959"/>
          <w:sz w:val="18"/>
          <w:szCs w:val="18"/>
        </w:rPr>
        <w:t xml:space="preserve">迈瑞医疗目标价涨幅超61%；宁德时代获5家推荐｜券商评级观察 - 迈瑞医疗目标价涨幅超61%；宁德时代获5家推荐｜券商评级观察 — https://www.21jingji.com/article/20260417/herald/f732229038a2a5cf5ee87ab54fb6e838.html#1</w:t>
      </w:r>
    </w:p>
    <w:p>
      <w:pPr>
        <w:spacing w:after="200"/>
      </w:pPr>
      <w:r>
        <w:rPr>
          <w:i/>
          <w:iCs/>
          <w:color w:val="595959"/>
          <w:sz w:val="18"/>
          <w:szCs w:val="18"/>
        </w:rPr>
        <w:t xml:space="preserve">美凯龙目标价涨幅100%，九洲药业等评级被调低｜券商评级观察 - 美凯龙目标价涨幅100%，九洲药业等评级被调低｜券商评级观察 — https://www.sfccn.com/2026/5-11/4MMDE1MThfMjE0MTY4MQ.html#1</w:t>
      </w:r>
    </w:p>
    <w:p>
      <w:pPr>
        <w:spacing w:after="200"/>
      </w:pPr>
      <w:r>
        <w:rPr>
          <w:i/>
          <w:iCs/>
          <w:color w:val="595959"/>
          <w:sz w:val="18"/>
          <w:szCs w:val="18"/>
        </w:rPr>
        <w:t xml:space="preserve">迈瑞医疗目标价涨幅超61%；宁德时代获5家推荐｜券商评级观察 - 投资通 — https://www.sfccn.com/2026/4-17/1OMDE1MjBfMjEzMTE1OQ.html</w:t>
      </w:r>
    </w:p>
    <w:p>
      <w:pPr>
        <w:spacing w:after="200"/>
      </w:pPr>
      <w:r>
        <w:rPr>
          <w:i/>
          <w:iCs/>
          <w:color w:val="595959"/>
          <w:sz w:val="18"/>
          <w:szCs w:val="18"/>
        </w:rPr>
        <w:t xml:space="preserve">华立科技(301011)_公告全文_中财网 — https://quotedx.cfi.cn/quote.aspx?stockid=105835&amp;contenttype=ggqw&amp;client=phone</w:t>
      </w:r>
    </w:p>
    <w:p>
      <w:pPr>
        <w:spacing w:after="200"/>
      </w:pPr>
      <w:r>
        <w:rPr>
          <w:i/>
          <w:iCs/>
          <w:color w:val="595959"/>
          <w:sz w:val="18"/>
          <w:szCs w:val="18"/>
        </w:rPr>
        <w:t xml:space="preserve">股票频道_中财网 — https://finance.cfi.cn/index.aspx?catid=A0A4127A4346A4443&amp;dycatid=&amp;pagepara=&amp;curntime=20260420200543&amp;curid=20260420002995</w:t>
      </w:r>
    </w:p>
    <w:p>
      <w:pPr>
        <w:spacing w:after="200"/>
      </w:pPr>
      <w:r>
        <w:rPr>
          <w:i/>
          <w:iCs/>
          <w:color w:val="595959"/>
          <w:sz w:val="18"/>
          <w:szCs w:val="18"/>
        </w:rPr>
        <w:t xml:space="preserve">华立科技(301011)交易提示_证券之星 — https://stock.quote.stockstar.com/info/notice_301011.shtml</w:t>
      </w:r>
    </w:p>
    <w:p>
      <w:pPr>
        <w:spacing w:after="200"/>
      </w:pPr>
      <w:r>
        <w:rPr>
          <w:i/>
          <w:iCs/>
          <w:color w:val="595959"/>
          <w:sz w:val="18"/>
          <w:szCs w:val="18"/>
        </w:rPr>
        <w:t xml:space="preserve">华立科技：2026年半年度净利润约-1.09亿元 — http://www.stnn.cc/detail/6a8eba10c3c8142abfe98ca2.html</w:t>
      </w:r>
    </w:p>
    <w:p>
      <w:pPr>
        <w:spacing w:after="200"/>
      </w:pPr>
      <w:r>
        <w:rPr>
          <w:i/>
          <w:iCs/>
          <w:color w:val="595959"/>
          <w:sz w:val="18"/>
          <w:szCs w:val="18"/>
        </w:rPr>
        <w:t xml:space="preserve">华立科技：2026年半年度净利润约-1.09亿元 — https://m.nbd.com.cn/articles/2026-08-26/4558198.html</w:t>
      </w:r>
    </w:p>
    <w:p>
      <w:pPr>
        <w:spacing w:after="200"/>
      </w:pPr>
      <w:r>
        <w:rPr>
          <w:i/>
          <w:iCs/>
          <w:color w:val="595959"/>
          <w:sz w:val="18"/>
          <w:szCs w:val="18"/>
        </w:rPr>
        <w:t xml:space="preserve">华立科技(301011.SZ)2026年中报净利润为-1.09亿元，由盈转亏 - 美股 — https://wwwhk.aastocks.com/sc/stocks/analysis/china-hot-topic-content.aspx?id=YLC6228648N&amp;catg=1&amp;source=YOULIAN#1</w:t>
      </w:r>
    </w:p>
    <w:p>
      <w:pPr>
        <w:spacing w:after="200"/>
      </w:pPr>
      <w:r>
        <w:rPr>
          <w:i/>
          <w:iCs/>
          <w:color w:val="595959"/>
          <w:sz w:val="18"/>
          <w:szCs w:val="18"/>
        </w:rPr>
        <w:t xml:space="preserve">华立科技：公司拟回购不超过92.42万股公司股份 — http://yuanchuang.10jqka.com.cn/20260903/c679579913.shtml</w:t>
      </w:r>
    </w:p>
    <w:p>
      <w:pPr>
        <w:spacing w:after="200"/>
      </w:pPr>
      <w:r>
        <w:rPr>
          <w:i/>
          <w:iCs/>
          <w:color w:val="595959"/>
          <w:sz w:val="18"/>
          <w:szCs w:val="18"/>
        </w:rPr>
        <w:t xml:space="preserve">华立科技 - 华立科技 — https://vip.stock.finance.sina.com.cn/corp/view/vCB_AllBulletinDetail.php?stockid=301011&amp;id=12583412#1</w:t>
      </w:r>
    </w:p>
    <w:p>
      <w:pPr>
        <w:spacing w:after="200"/>
      </w:pPr>
      <w:r>
        <w:rPr>
          <w:i/>
          <w:iCs/>
          <w:color w:val="595959"/>
          <w:sz w:val="18"/>
          <w:szCs w:val="18"/>
        </w:rPr>
        <w:t xml:space="preserve">华立科技:回购股份报告书 _ 华立科技(301011) _ 公告正文 - 华立科技:回购股份报告书 查看PDF原文 — https://data.eastmoney.com/notices/detail/301011/AN202609031828973070.html#1</w:t>
      </w:r>
    </w:p>
    <w:p>
      <w:pPr>
        <w:spacing w:after="200"/>
      </w:pPr>
      <w:r>
        <w:rPr>
          <w:i/>
          <w:iCs/>
          <w:color w:val="595959"/>
          <w:sz w:val="18"/>
          <w:szCs w:val="18"/>
        </w:rPr>
        <w:t xml:space="preserve">华立科技: 回购股份报告书内容摘要-证券之星 — https://wap.stockstar.com/detail/AN2026090400002287</w:t>
      </w:r>
    </w:p>
    <w:p>
      <w:pPr>
        <w:spacing w:after="200"/>
      </w:pPr>
      <w:r>
        <w:rPr>
          <w:i/>
          <w:iCs/>
          <w:color w:val="595959"/>
          <w:sz w:val="18"/>
          <w:szCs w:val="18"/>
        </w:rPr>
        <w:t xml:space="preserve">华立科技:回购股份报告书 - 首页 &gt; — https://www.cnfin.com/announ/detail/index.html?id=841804440711&amp;code=301011&amp;dannoun=lcdetail&amp;announ=lc#1</w:t>
      </w:r>
    </w:p>
    <w:p>
      <w:pPr>
        <w:spacing w:after="200"/>
      </w:pPr>
      <w:r>
        <w:rPr>
          <w:i/>
          <w:iCs/>
          <w:color w:val="595959"/>
          <w:sz w:val="18"/>
          <w:szCs w:val="18"/>
        </w:rPr>
        <w:t xml:space="preserve">华立科技: 回购股份报告书-证券之星 - 华立科技: 回购股份报告书 — https://wap.stockstar.com/detail/SN2026090400001321#1</w:t>
      </w:r>
    </w:p>
    <w:p>
      <w:pPr>
        <w:spacing w:after="200"/>
      </w:pPr>
      <w:r>
        <w:rPr>
          <w:i/>
          <w:iCs/>
          <w:color w:val="595959"/>
          <w:sz w:val="18"/>
          <w:szCs w:val="18"/>
        </w:rPr>
        <w:t xml:space="preserve">华立科技：2026年第二次临时股东会决议公告 — https://finance.sina.com.cn/stock/relnews/cn/2026-09-03/doc-iniqqncq6708020.shtml</w:t>
      </w:r>
    </w:p>
    <w:p>
      <w:pPr>
        <w:spacing w:after="200"/>
      </w:pPr>
      <w:r>
        <w:rPr>
          <w:i/>
          <w:iCs/>
          <w:color w:val="595959"/>
          <w:sz w:val="18"/>
          <w:szCs w:val="18"/>
        </w:rPr>
        <w:t xml:space="preserve">华立科技：2026年第二次临时股东会决议公告 — https://finance.eastmoney.com/a/202609033864374592.html</w:t>
      </w:r>
    </w:p>
    <w:p>
      <w:pPr>
        <w:spacing w:after="200"/>
      </w:pPr>
      <w:r>
        <w:rPr>
          <w:i/>
          <w:iCs/>
          <w:color w:val="595959"/>
          <w:sz w:val="18"/>
          <w:szCs w:val="18"/>
        </w:rPr>
        <w:t xml:space="preserve">华立科技: 2026年第二次临时股东会决议公告内容摘要 — https://stock.stockstar.com/AN2026090400002259.shtml</w:t>
      </w:r>
    </w:p>
    <w:p>
      <w:pPr>
        <w:spacing w:after="200"/>
      </w:pPr>
      <w:r>
        <w:rPr>
          <w:i/>
          <w:iCs/>
          <w:color w:val="595959"/>
          <w:sz w:val="18"/>
          <w:szCs w:val="18"/>
        </w:rPr>
        <w:t xml:space="preserve">华立科技：2026年第二次临时股东会决议公告 — http://stock.10jqka.com.cn/20260903/c679580178.shtml</w:t>
      </w:r>
    </w:p>
    <w:p>
      <w:pPr>
        <w:spacing w:after="200"/>
      </w:pPr>
      <w:r>
        <w:rPr>
          <w:i/>
          <w:iCs/>
          <w:color w:val="595959"/>
          <w:sz w:val="18"/>
          <w:szCs w:val="18"/>
        </w:rPr>
        <w:t xml:space="preserve">华立科技(301011.SZ)：大玩家破产清算事项预计将会对公司业绩产生负面影响 - 美股 — https://wwwhk.aastocks.com/sc/cnhk/quote/stock-news-content/301011/GLH5278431N/GLH#1</w:t>
      </w:r>
    </w:p>
    <w:p>
      <w:pPr>
        <w:spacing w:after="200"/>
      </w:pPr>
      <w:r>
        <w:rPr>
          <w:i/>
          <w:iCs/>
          <w:color w:val="595959"/>
          <w:sz w:val="18"/>
          <w:szCs w:val="18"/>
        </w:rPr>
        <w:t xml:space="preserve">華立科技(301011.SZ)：大玩家破產清算事項預計將會對公司業績產生負面影響 - 快速報價 — https://cn.aastocks.com/tc/cnhk/quote/stock-news-content/301011/GLH5278431N/GLH#1</w:t>
      </w:r>
    </w:p>
    <w:p>
      <w:pPr>
        <w:spacing w:after="200"/>
      </w:pPr>
      <w:r>
        <w:rPr>
          <w:i/>
          <w:iCs/>
          <w:color w:val="595959"/>
          <w:sz w:val="18"/>
          <w:szCs w:val="18"/>
        </w:rPr>
        <w:t xml:space="preserve">华立科技:关于公司客户经营情况的提示性公告 _ 华立科技(301011) _ 公告正文 - 华立科技:关于公司客户经营情况的提示性公告 查看PDF原文 — https://data.eastmoney.com/notices/detail/301011/AN202607311827530421,JUU1JThEJThFJUU3JUFCJThCJUU3JUE3JTkxJUU2JThBJTgw.html#1</w:t>
      </w:r>
    </w:p>
    <w:p>
      <w:pPr>
        <w:spacing w:after="200"/>
      </w:pPr>
      <w:r>
        <w:rPr>
          <w:i/>
          <w:iCs/>
          <w:color w:val="595959"/>
          <w:sz w:val="18"/>
          <w:szCs w:val="18"/>
        </w:rPr>
        <w:t xml:space="preserve">华立科技(301011)_公司公告_华立科技：关于公司客户经营情况的提示性公告新浪财经_新浪网 — https://vip.stock.finance.sina.com.cn/corp/view/vCB_AllBulletinDetail.php?stockid=301011&amp;id=12472116</w:t>
      </w:r>
    </w:p>
    <w:p>
      <w:pPr>
        <w:spacing w:after="200"/>
      </w:pPr>
      <w:r>
        <w:rPr>
          <w:i/>
          <w:iCs/>
          <w:color w:val="595959"/>
          <w:sz w:val="18"/>
          <w:szCs w:val="18"/>
        </w:rPr>
        <w:t xml:space="preserve">华立科技: 关于公司客户经营情况的提示性公告 — https://stock.stockstar.com/notice/SN2026073100031049.shtml</w:t>
      </w:r>
    </w:p>
    <w:p>
      <w:pPr>
        <w:spacing w:after="200"/>
      </w:pPr>
      <w:r>
        <w:rPr>
          <w:i/>
          <w:iCs/>
          <w:color w:val="595959"/>
          <w:sz w:val="18"/>
          <w:szCs w:val="18"/>
        </w:rPr>
        <w:t xml:space="preserve">華立科技(301011.SZ)：大玩家破產清算事項預計將會對公司業績產生負面影響 — https://m.aastocks.com/tc/cnhk/quote/stock-news-content/301011/GLH5278431N/</w:t>
      </w:r>
    </w:p>
    <w:p>
      <w:pPr>
        <w:spacing w:after="200"/>
      </w:pPr>
      <w:r>
        <w:rPr>
          <w:i/>
          <w:iCs/>
          <w:color w:val="595959"/>
          <w:sz w:val="18"/>
          <w:szCs w:val="18"/>
        </w:rPr>
        <w:t xml:space="preserve">华立科技(301011.SZ)：大玩家破产清算事项预计将会对公司业绩产生负面影响 — https://dxpress.gelonghui.com/news/5278431</w:t>
      </w:r>
    </w:p>
    <w:p>
      <w:pPr>
        <w:spacing w:after="200"/>
      </w:pPr>
      <w:r>
        <w:rPr>
          <w:i/>
          <w:iCs/>
          <w:color w:val="595959"/>
          <w:sz w:val="18"/>
          <w:szCs w:val="18"/>
        </w:rPr>
        <w:t xml:space="preserve">电玩公司大玩家破产，拖欠上市公司账款 记者实探：成都部分店铺已“改换门庭” - 电玩公司大玩家破产，拖欠上市公司账款 记者实探：成都部分店铺已“改换门庭” — http://stock.10jqka.com.cn/20260804/c678638287.shtml#1</w:t>
      </w:r>
    </w:p>
    <w:p>
      <w:pPr>
        <w:spacing w:after="200"/>
      </w:pPr>
      <w:r>
        <w:rPr>
          <w:i/>
          <w:iCs/>
          <w:color w:val="595959"/>
          <w:sz w:val="18"/>
          <w:szCs w:val="18"/>
        </w:rPr>
        <w:t xml:space="preserve">电玩公司大玩家破产，拖欠上市公司账款 记者实探：成都部分店铺已“改换门庭”-证券之星 - 电玩公司大玩家破产，拖欠上市公司账款 记者实探：成都部分店铺已“改换门庭” — https://4g.stockstar.com/detail/IG2026080400000815#1</w:t>
      </w:r>
    </w:p>
    <w:p>
      <w:pPr>
        <w:spacing w:after="200"/>
      </w:pPr>
      <w:r>
        <w:rPr>
          <w:i/>
          <w:iCs/>
          <w:color w:val="595959"/>
          <w:sz w:val="18"/>
          <w:szCs w:val="18"/>
        </w:rPr>
        <w:t xml:space="preserve">华立科技：2025年营业收入9.97亿元，海外收入同比增长25% — https://www.stcn.com/article/detail/3749065.html</w:t>
      </w:r>
    </w:p>
    <w:p>
      <w:pPr>
        <w:spacing w:after="200"/>
      </w:pPr>
      <w:r>
        <w:rPr>
          <w:i/>
          <w:iCs/>
          <w:color w:val="595959"/>
          <w:sz w:val="18"/>
          <w:szCs w:val="18"/>
        </w:rPr>
        <w:t xml:space="preserve">301011 | GuangZhou Wahlap Technology Co Ltd股市 - Investing.com - 華立科技 (301011) — https://hk.investing.com/equities/guangzhou-wahlap-tech#1</w:t>
      </w:r>
    </w:p>
    <w:p>
      <w:pPr>
        <w:spacing w:after="200"/>
      </w:pPr>
      <w:r>
        <w:rPr>
          <w:i/>
          <w:iCs/>
          <w:color w:val="595959"/>
          <w:sz w:val="18"/>
          <w:szCs w:val="18"/>
        </w:rPr>
        <w:t xml:space="preserve">华立科技 — https://cnfin.com/quote/stockdetail/index.html?announ=lc&amp;code=301011.SZ&amp;codeName=%e5%8d%8e%e7%ab%8b%e7%a7%91%e6%8a%80&amp;crumb=%e8%82%a1%e7%a5%a8,%e5%8d%8e%e7%ab%8b%e7%a7%91%e6%8a%80&amp;type=5</w:t>
      </w:r>
    </w:p>
    <w:p>
      <w:pPr>
        <w:spacing w:after="200"/>
      </w:pPr>
      <w:r>
        <w:rPr>
          <w:i/>
          <w:iCs/>
          <w:color w:val="595959"/>
          <w:sz w:val="18"/>
          <w:szCs w:val="18"/>
        </w:rPr>
        <w:t xml:space="preserve">华立科技(301011)股票走势图_K线图_行情走势K线分析_英为财情Investing.com - 突发资讯 — https://cn.investing.com/equities/guangzhou-wahlap-tech-candlestick?__cf_chl_rt_tk=r5yCUpMAh7.5L_n5D_wit6ZWVTqeV3Zwr519cnslf28-1760011796-1.0.1.1-CNn04Xo7v9XwU7_rHAMKPBdBeywPG8v8AbO37iINEx4#1</w:t>
      </w:r>
    </w:p>
    <w:p>
      <w:pPr>
        <w:spacing w:after="200"/>
      </w:pPr>
      <w:r>
        <w:rPr>
          <w:i/>
          <w:iCs/>
          <w:color w:val="595959"/>
          <w:sz w:val="18"/>
          <w:szCs w:val="18"/>
        </w:rPr>
        <w:t xml:space="preserve">华立科技(301011)_个股概览_股票价格_实时行情_走势图_新闻资讯_股评_财报_FinScope-AI让投资更简单 — https://finance.baidu.com/stock/ab-301011</w:t>
      </w:r>
    </w:p>
    <w:p>
      <w:pPr>
        <w:spacing w:after="200"/>
      </w:pPr>
      <w:r>
        <w:rPr>
          <w:i/>
          <w:iCs/>
          <w:color w:val="595959"/>
          <w:sz w:val="18"/>
          <w:szCs w:val="18"/>
        </w:rPr>
        <w:t xml:space="preserve">华立科技（sz301011）行情走势 — https://www.stcn.com/quotes/index/sz301011.html</w:t>
      </w:r>
    </w:p>
    <w:p>
      <w:pPr>
        <w:spacing w:after="200"/>
      </w:pPr>
      <w:r>
        <w:rPr>
          <w:i/>
          <w:iCs/>
          <w:color w:val="595959"/>
          <w:sz w:val="18"/>
          <w:szCs w:val="18"/>
        </w:rPr>
        <w:t xml:space="preserve">华立科技(301011)行情数据_走势图_九方智投 — https://stock.9fzt.com/index/sz_301011.html</w:t>
      </w:r>
    </w:p>
    <w:p>
      <w:pPr>
        <w:spacing w:after="200"/>
      </w:pPr>
      <w:r>
        <w:rPr>
          <w:i/>
          <w:iCs/>
          <w:color w:val="595959"/>
          <w:sz w:val="18"/>
          <w:szCs w:val="18"/>
        </w:rPr>
        <w:t xml:space="preserve">华立科技（sz301011）行情走势 - 华立科技 （sz301011） 2026-09-11 16:00:50（北京时间） +添加自选 — https://www.stcn.com/quotes/index/sz301011.html#1</w:t>
      </w:r>
    </w:p>
    <w:p>
      <w:pPr>
        <w:spacing w:after="200"/>
      </w:pPr>
      <w:r>
        <w:rPr>
          <w:i/>
          <w:iCs/>
          <w:color w:val="595959"/>
          <w:sz w:val="18"/>
          <w:szCs w:val="18"/>
        </w:rPr>
        <w:t xml:space="preserve">华立科技 (301011.SZ) - 快速报价 — https://www.aastocks.com/sc/cnhk/quote/detail-quote.aspx?shsymbol=301011#1</w:t>
      </w:r>
    </w:p>
    <w:p>
      <w:pPr>
        <w:spacing w:after="200"/>
      </w:pPr>
      <w:r>
        <w:rPr>
          <w:i/>
          <w:iCs/>
          <w:color w:val="595959"/>
          <w:sz w:val="18"/>
          <w:szCs w:val="18"/>
        </w:rPr>
        <w:t xml:space="preserve">GuangZhou Wahlap Technology Corporation Limited: Technical Analysis Chart | 301011 | CNE100004LN7 | MarketScreener Hong Kong — https://hk.marketscreener.com/quote/stock/GUANGZHOU-WAHLAP-TECHNOLO-125138106/graphics/</w:t>
      </w:r>
    </w:p>
    <w:p>
      <w:pPr>
        <w:spacing w:after="200"/>
      </w:pPr>
      <w:r>
        <w:rPr>
          <w:i/>
          <w:iCs/>
          <w:color w:val="595959"/>
          <w:sz w:val="18"/>
          <w:szCs w:val="18"/>
        </w:rPr>
        <w:t xml:space="preserve">301011 Stock Price | Guangzhou Wahlap Technology Corp. Ltd. A Stock Quote (China: Shenzhen) | MarketWatch — https://www.marketwatch.com/investing/stock/301011?countrycode=cn&amp;mod=search_symbol</w:t>
      </w:r>
    </w:p>
    <w:p>
      <w:pPr>
        <w:spacing w:after="200"/>
      </w:pPr>
      <w:r>
        <w:rPr>
          <w:i/>
          <w:iCs/>
          <w:color w:val="595959"/>
          <w:sz w:val="18"/>
          <w:szCs w:val="18"/>
        </w:rPr>
        <w:t xml:space="preserve">股票行情快报：华立科技（301011）9月11日主力资金净买入43.93万元-证券之星 — https://wap.stockstar.com/detail/RB2026091100046472</w:t>
      </w:r>
    </w:p>
    <w:p>
      <w:pPr>
        <w:spacing w:after="200"/>
      </w:pPr>
      <w:r>
        <w:rPr>
          <w:i/>
          <w:iCs/>
          <w:color w:val="595959"/>
          <w:sz w:val="18"/>
          <w:szCs w:val="18"/>
        </w:rPr>
        <w:t xml:space="preserve">同行业股票 (证监会行业： 文教、工美、体育和娱乐用 ) — https://vip.stock.finance.sina.com.cn/moneyflow/#!ssfx!sz301011</w:t>
      </w:r>
    </w:p>
    <w:p>
      <w:pPr>
        <w:spacing w:after="200"/>
      </w:pPr>
      <w:r>
        <w:rPr>
          <w:i/>
          <w:iCs/>
          <w:color w:val="595959"/>
          <w:sz w:val="18"/>
          <w:szCs w:val="18"/>
        </w:rPr>
        <w:t xml:space="preserve">华立科技(301011)资金流向 _ 数据中心 _ 东方财富网 - 全景图 — https://data.eastmoney.com/zjlx/301011.html#1</w:t>
      </w:r>
    </w:p>
    <w:p>
      <w:pPr>
        <w:spacing w:after="200"/>
      </w:pPr>
      <w:r>
        <w:rPr>
          <w:i/>
          <w:iCs/>
          <w:color w:val="595959"/>
          <w:sz w:val="18"/>
          <w:szCs w:val="18"/>
        </w:rPr>
        <w:t xml:space="preserve">华立科技（301011）9月7日主力资金净买入131.85万元-证券之星 — https://wap.stockstar.com/detail/RB2026090700019196</w:t>
      </w:r>
    </w:p>
    <w:p>
      <w:pPr>
        <w:spacing w:after="200"/>
      </w:pPr>
      <w:r>
        <w:rPr>
          <w:i/>
          <w:iCs/>
          <w:color w:val="595959"/>
          <w:sz w:val="18"/>
          <w:szCs w:val="18"/>
        </w:rPr>
        <w:t xml:space="preserve">华立科技涨2.03%，成交额3319.42万元，主力资金净流入106.89万元 — https://www.sohu.com/a/1073277627_122014422?scm=10001.7746_13-119000.0.0-0-0-0-0.0&amp;spm=smpc.channel_354.block3_32_P7Ovbu_1_fd.14.1788844310656PKDgOMB_7746</w:t>
      </w:r>
    </w:p>
    <w:p>
      <w:pPr>
        <w:spacing w:after="200"/>
      </w:pPr>
      <w:r>
        <w:rPr>
          <w:i/>
          <w:iCs/>
          <w:color w:val="595959"/>
          <w:sz w:val="18"/>
          <w:szCs w:val="18"/>
        </w:rPr>
        <w:t xml:space="preserve">华立科技 14.54 -3.32%_股票行情_九方智投 - &lt; — https://stock.9fzt.com/index/sz_301011.html#1</w:t>
      </w:r>
    </w:p>
    <w:p>
      <w:pPr>
        <w:spacing w:after="200"/>
      </w:pPr>
      <w:r>
        <w:rPr>
          <w:i/>
          <w:iCs/>
          <w:color w:val="595959"/>
          <w:sz w:val="18"/>
          <w:szCs w:val="18"/>
        </w:rPr>
        <w:t xml:space="preserve">股市必读：华立科技新发布《北京市竞天公诚（广州）律师事务所关于广州华立科技股份有限公司2026年第二次临时股东会的法律意见书》 - 今日头条 — https://www.toutiao.com/article/7681378342892880410/?wid=1788823695022</w:t>
      </w:r>
    </w:p>
    <w:p>
      <w:pPr>
        <w:spacing w:after="200"/>
      </w:pPr>
      <w:r>
        <w:rPr>
          <w:i/>
          <w:iCs/>
          <w:color w:val="595959"/>
          <w:sz w:val="18"/>
          <w:szCs w:val="18"/>
        </w:rPr>
        <w:t xml:space="preserve">净利降411%毛利率19%，华立科技15元处主力撤散户接 — https://mbd.baidu.com/newspage/data/landingsuper?nid=news_9489714220259915018</w:t>
      </w:r>
    </w:p>
    <w:p>
      <w:pPr>
        <w:spacing w:after="200"/>
      </w:pPr>
      <w:r>
        <w:rPr>
          <w:i/>
          <w:iCs/>
          <w:color w:val="595959"/>
          <w:sz w:val="18"/>
          <w:szCs w:val="18"/>
        </w:rPr>
        <w:t xml:space="preserve">净利降411%毛利率19%，华立科技15元处主力撤散户接 - 净利降411%毛利率19%，华立科技15元处主力撤散户接 — https://mbd.baidu.com/newspage/data/landingsuper?nid=news_9489714220259915018#1</w:t>
      </w:r>
    </w:p>
    <w:p>
      <w:pPr>
        <w:spacing w:after="200"/>
      </w:pPr>
      <w:r>
        <w:rPr>
          <w:i/>
          <w:iCs/>
          <w:color w:val="595959"/>
          <w:sz w:val="18"/>
          <w:szCs w:val="18"/>
        </w:rPr>
        <w:t xml:space="preserve">GuangZhou Wahlap Technology Co Ltd Análisis técnico de acciones - Investing.com México - GuangZhou Wahlap Technology Co (301011) — https://mx.investing.com/equities/guangzhou-wahlap-tech-technical#1</w:t>
      </w:r>
    </w:p>
    <w:p>
      <w:pPr>
        <w:spacing w:after="200"/>
      </w:pPr>
      <w:r>
        <w:rPr>
          <w:i/>
          <w:iCs/>
          <w:color w:val="595959"/>
          <w:sz w:val="18"/>
          <w:szCs w:val="18"/>
        </w:rPr>
        <w:t xml:space="preserve">GuangZhou Wahlap Technology Corporation Limited: Chartanalyse | 301011 | CNE100004LN7 | MarketScreener Deutschland — https://de.marketscreener.com/kurs/aktie/GUANGZHOU-WAHLAP-TECHNOLO-125138106/grafiken/</w:t>
      </w:r>
    </w:p>
    <w:p>
      <w:pPr>
        <w:spacing w:after="200"/>
      </w:pPr>
      <w:r>
        <w:rPr>
          <w:i/>
          <w:iCs/>
          <w:color w:val="595959"/>
          <w:sz w:val="18"/>
          <w:szCs w:val="18"/>
        </w:rPr>
        <w:t xml:space="preserve">华立科技(301011)股票行情走势技术分析_未来预测_买卖操作建议_英为财情Investing.com - 华立科技 (301011) — https://cn.investing.com/equities/guangzhou-wahlap-tech-technical#1</w:t>
      </w:r>
    </w:p>
    <w:p>
      <w:pPr>
        <w:spacing w:after="200"/>
      </w:pPr>
      <w:r>
        <w:rPr>
          <w:i/>
          <w:iCs/>
          <w:color w:val="595959"/>
          <w:sz w:val="18"/>
          <w:szCs w:val="18"/>
        </w:rPr>
        <w:t xml:space="preserve">华立科技(301011) 千股千评 _ 数据中心 _ 东方财富网 — https://data.eastmoney.com/stockcomment/stock/301011.html</w:t>
      </w:r>
    </w:p>
    <w:p>
      <w:pPr>
        <w:spacing w:after="200"/>
      </w:pPr>
      <w:r>
        <w:rPr>
          <w:i/>
          <w:iCs/>
          <w:color w:val="595959"/>
          <w:sz w:val="18"/>
          <w:szCs w:val="18"/>
        </w:rPr>
        <w:t xml:space="preserve">华立科技（301011）中报亏损叠加客户破产 股价近期震荡走弱 — http://www.eeo.com.cn/2026/0830/1017082.shtml</w:t>
      </w:r>
    </w:p>
    <w:p>
      <w:pPr>
        <w:spacing w:after="200"/>
      </w:pPr>
      <w:r>
        <w:rPr>
          <w:i/>
          <w:iCs/>
          <w:color w:val="595959"/>
          <w:sz w:val="18"/>
          <w:szCs w:val="18"/>
        </w:rPr>
        <w:t xml:space="preserve">华立科技(301011)个股分析_牛叉诊股_手机同花顺财经 — https://m.10jqka.com.cn/doctor/301011/</w:t>
      </w:r>
    </w:p>
    <w:p>
      <w:pPr>
        <w:spacing w:after="200"/>
      </w:pPr>
      <w:r>
        <w:rPr>
          <w:i/>
          <w:iCs/>
          <w:color w:val="595959"/>
          <w:sz w:val="18"/>
          <w:szCs w:val="18"/>
        </w:rPr>
        <w:t xml:space="preserve">华立科技(301011.SZ) — https://finance.sina.com.cn/realstock/company/sz301011/nc.shtml</w:t>
      </w:r>
    </w:p>
    <w:p>
      <w:pPr>
        <w:spacing w:after="200"/>
      </w:pPr>
      <w:r>
        <w:rPr>
          <w:i/>
          <w:iCs/>
          <w:color w:val="595959"/>
          <w:sz w:val="18"/>
          <w:szCs w:val="18"/>
        </w:rPr>
        <w:t xml:space="preserve">华立科技(301011)_最新价格_行情_走势图—东方财富网 — https://quote.eastmoney.com/q/0.301011.html</w:t>
      </w:r>
    </w:p>
    <w:p>
      <w:pPr>
        <w:spacing w:after="200"/>
      </w:pPr>
      <w:r>
        <w:rPr>
          <w:i/>
          <w:iCs/>
          <w:color w:val="595959"/>
          <w:sz w:val="18"/>
          <w:szCs w:val="18"/>
        </w:rPr>
        <w:t xml:space="preserve">华立科技的股东是谁？301011的股东排名-英为财情Investing.com - 华立科技 (301011) — https://cn.investing.com/equities/guangzhou-wahlap-tech-ownership#1</w:t>
      </w:r>
    </w:p>
    <w:p>
      <w:pPr>
        <w:spacing w:after="200"/>
      </w:pPr>
      <w:r>
        <w:rPr>
          <w:i/>
          <w:iCs/>
          <w:color w:val="595959"/>
          <w:sz w:val="18"/>
          <w:szCs w:val="18"/>
        </w:rPr>
        <w:t xml:space="preserve">华立科技(sz301011)股票价格_股票实时行情_走势图-新浪财经 — https://quotes.sina.cn/hs/company/quotes/view/sz301011?tabsource=cjzwy</w:t>
      </w:r>
    </w:p>
    <w:p>
      <w:pPr>
        <w:spacing w:after="200"/>
      </w:pPr>
      <w:r>
        <w:rPr>
          <w:i/>
          <w:iCs/>
          <w:color w:val="595959"/>
          <w:sz w:val="18"/>
          <w:szCs w:val="18"/>
        </w:rPr>
        <w:t xml:space="preserve">SZ.301011 华立科技 WAHLAP TECH - A股即时报价 RT Quote - 互动图表 Interactive Chart — http://www.etnet.com.hk/www/sc/ashares/quote_chart_interactive.php?code=301011</w:t>
      </w:r>
    </w:p>
    <w:p>
      <w:pPr>
        <w:spacing w:after="200"/>
      </w:pPr>
      <w:r>
        <w:rPr>
          <w:i/>
          <w:iCs/>
          <w:color w:val="595959"/>
          <w:sz w:val="18"/>
          <w:szCs w:val="18"/>
        </w:rPr>
        <w:t xml:space="preserve">301011 : 华立科技 - MSN 财经 — https://www.msn.cn/zh-cn/money/stockdetails/301011-cn-stock/fi-c2a6c7</w:t>
      </w:r>
    </w:p>
    <w:p>
      <w:pPr>
        <w:spacing w:after="200"/>
      </w:pPr>
      <w:r>
        <w:rPr>
          <w:i/>
          <w:iCs/>
          <w:color w:val="595959"/>
          <w:sz w:val="18"/>
          <w:szCs w:val="18"/>
        </w:rPr>
        <w:t xml:space="preserve">本报告由AI基于公开渠道信息自动检索、整理并生成，信息截至 数据截至2026-09-11收盘（研究纪要所载数据截止日期；部分页面显示2026-09-11 16:00:50北京时间），可能存在时效性差异，具体数据请以公司正式公告及权威数据终端为准。本报告仅为信息整理与研究参考，不构成任何投资建议，投资者应独立判断并自行承担投资风险。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2026-09-13T18:07:43.183Z</dcterms:created>
  <dcterms:modified xsi:type="dcterms:W3CDTF">2026-09-13T18:07:43.183Z</dcterms:modified>
</cp:coreProperties>
</file>

<file path=docProps/custom.xml><?xml version="1.0" encoding="utf-8"?>
<Properties xmlns="http://schemas.openxmlformats.org/officeDocument/2006/custom-properties" xmlns:vt="http://schemas.openxmlformats.org/officeDocument/2006/docPropsVTypes"/>
</file>