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广东申菱环境系统股份有限公司 (301018)</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行业：专用特种空调与温控设备（液冷温控）</w:t>
      </w:r>
    </w:p>
    <w:p>
      <w:pPr>
        <w:jc w:val="center"/>
      </w:pPr>
      <w:r>
        <w:rPr>
          <w:color w:val="595959"/>
          <w:sz w:val="22"/>
          <w:szCs w:val="22"/>
        </w:rPr>
        <w:t xml:space="preserve">报告日期：2026年9月13日</w:t>
      </w:r>
    </w:p>
    <w:p>
      <w:pPr>
        <w:jc w:val="center"/>
      </w:pPr>
      <w:r>
        <w:rPr>
          <w:color w:val="595959"/>
          <w:sz w:val="20"/>
          <w:szCs w:val="20"/>
        </w:rPr>
        <w:t xml:space="preserve">价格与行情数据截至2026-09-11收盘（周五）；股东户数/机构持仓等股东结构数据截至2026-06-30（披露日约2026-08-28/29，已滞后约2.5个月）；融资融券数据截至2026-09-10；北向资金持股数据截至2026-06-30；布林带外部来源数据日为2026-09-09；MA60/MA120来源数据日为2026-09-09。</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申菱环境（301018）2026年上半年业绩出现明显的增收不增利：营收17.56亿元同比仅增4.39%，而归母净利润5,404.54万元同比大幅下滑64.07%，扣非归母净利润4,624.22万元同比降68.95%，基本每股收益0.14元同比降65.00%，加权平均ROE仅1.96%，毛利率约19.65%。公司自述下滑主因包括项目结转确认收入滞后、海外拓展致销售费用增加、液冷及海外新产品研发致研发费用增加、工业特种板块竞争加剧致毛利率下降四项。这一表现与2025年报的高增长形成鲜明反差——2025年全年营收42.09亿元（+39.55%）、归母净利润2.17亿元（+87.59%）、综合毛利率23.99%、净利率5.35%。截至2026-09-11收盘96.00元，动态PE达332.42倍、PE(TTM)约298.41倍，市净率13.17倍，总市值359.31亿元，估值与当期盈利的背离程度是决策层面最需正视的事实。</w:t>
      </w:r>
    </w:p>
    <w:p>
      <w:pPr>
        <w:spacing w:after="160" w:line="300"/>
      </w:pPr>
      <w:r>
        <w:rPr>
          <w:sz w:val="22"/>
          <w:szCs w:val="22"/>
        </w:rPr>
        <w:t xml:space="preserve">支撑中期逻辑的核心是订单与收入结构的先行信号：数据服务产业环境2025年收入23.43亿元（+51.42%，占比约55.67%），工业工艺产研环境收入11.37亿元（+86.11%，其中电力与能源业务同比约+234%）；2025年解决方案及服务收入9.25亿元（+105.59%）、毛利率31.63%，高于设备销售的21.46%，结构上拉动了综合盈利改善。但需注意工业板块2025年毛利率23.92%、同比降7.38pct，特种板块收入5.98亿元同比降15.06%、公建及商用板块1.15亿元同比降17.16%，内部结构分化明显。</w:t>
      </w:r>
    </w:p>
    <w:p>
      <w:pPr>
        <w:spacing w:after="160" w:line="300"/>
      </w:pPr>
      <w:r>
        <w:rPr>
          <w:sz w:val="22"/>
          <w:szCs w:val="22"/>
        </w:rPr>
        <w:t xml:space="preserve">2026年半年报的积极信号集中在订单和发出商品：发出商品较期初增加约8亿元，增量主要来自数据算力服务业务，公司预计相当部分年内完成验收并结转收入；数据服务板块新增订单同比增加约1.3倍，其中液冷相关新增有效订单约18亿元（指具有明确交付需求的有效订单，含预付款订单及部分大客户收货后付款订单）。2026Q1期末合同负债4.3亿元（较2025年底+56.5%）、存货12.9亿元（+48.7%），亦从侧面反映在手交付任务较重。但2026H1净利大幅下滑与机构对全年的高增长预测并存，业绩兑现高度依赖下半年订单结转与产能释放节奏。</w:t>
      </w:r>
    </w:p>
    <w:p>
      <w:pPr>
        <w:spacing w:after="160" w:line="300"/>
      </w:pPr>
      <w:r>
        <w:rPr>
          <w:sz w:val="22"/>
          <w:szCs w:val="22"/>
        </w:rPr>
        <w:t xml:space="preserve">技术面处于高位回调后的缩量整理阶段：收盘价96.00元位于MA5（100.38）、MA10（103.87）、MA20（100.30）全部下方，MACD于9月10日出现0轴上方死叉；自9月3日盘中高点116.00元连续回落，量能由2,890万股萎缩至1,358万股（65日均量的约71%），量比0.78；近5个交易日主力资金合计净流出约7.88亿元，融资余额连续3日下降至10.79亿元。筹码获利比例31.89%、持仓均价约99.89元，100~108元一带为密集套牢区。</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301018</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证券简称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申菱环境</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上市日期</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2021-07-07</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成立日期</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2000-07-03</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注册/办公地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广东省佛山市顺德区（陈村镇机械装备园/杏坛镇）</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董事长/法人代表</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崔颖琦</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总经理</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潘展华</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董秘</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顾剑彬</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审计机构</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华兴会计师事务所</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所属申万行业</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机械设备—通用设备</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总股本</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约3.74亿股（来源：Simply Wall St，374.28m）</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员工人数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约3,696人（2025年报口径；moomoo页面显示3,186人，纪要判断为旧数，以3,696为准）</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概念标签</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数据中心/液冷、储能、核电、东数西算、华为/腾讯/百度概念等（来源：百度股市通，仅供参考）</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历史瑕疵提示</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2019年IPO期间媒体曾报道实控人崔颖琦存在“为拿地行贿”过往（新浪财经、凤凰财经等多家转载，报道时点2019-06），非最新信息，仅作背景标注</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数据服务产业环境（液冷/风冷/相变冷却等数据中心温控方案，2025年收入23.43亿元，占55.67%，同比+51.42%，毛利率23.60%）</w:t>
      </w:r>
    </w:p>
    <w:p>
      <w:pPr>
        <w:pStyle w:val="ListParagraph"/>
        <w:numPr>
          <w:ilvl w:val="0"/>
          <w:numId w:val="2"/>
        </w:numPr>
        <w:spacing w:after="80" w:line="280"/>
      </w:pPr>
      <w:r>
        <w:rPr>
          <w:sz w:val="22"/>
          <w:szCs w:val="22"/>
        </w:rPr>
        <w:t xml:space="preserve">工业工艺产研环境（含电力与能源等，2025年收入11.37亿元，占27.02%，同比+86.11%，毛利率23.92%）</w:t>
      </w:r>
    </w:p>
    <w:p>
      <w:pPr>
        <w:pStyle w:val="ListParagraph"/>
        <w:numPr>
          <w:ilvl w:val="0"/>
          <w:numId w:val="2"/>
        </w:numPr>
        <w:spacing w:after="80" w:line="280"/>
      </w:pPr>
      <w:r>
        <w:rPr>
          <w:sz w:val="22"/>
          <w:szCs w:val="22"/>
        </w:rPr>
        <w:t xml:space="preserve">专业特种应用环境（特种行业，2025年收入5.98亿元，占14.20%，毛利率25.83%）</w:t>
      </w:r>
    </w:p>
    <w:p>
      <w:pPr>
        <w:pStyle w:val="ListParagraph"/>
        <w:numPr>
          <w:ilvl w:val="0"/>
          <w:numId w:val="2"/>
        </w:numPr>
        <w:spacing w:after="80" w:line="280"/>
      </w:pPr>
      <w:r>
        <w:rPr>
          <w:sz w:val="22"/>
          <w:szCs w:val="22"/>
        </w:rPr>
        <w:t xml:space="preserve">公共建筑及商用环境（公建及商用，与特种行业2025年合计收入7.13亿元）</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申菱环境主营专业特种空调和温控设备，集研发设计、生产制造、营销服务、集成实施、运营维护于一体，覆盖数据服务产业环境、工业工艺产研环境、专业特种应用环境、公共建筑及商用环境四大场景。产品线包括液冷系列（CDU、Manifold、一体化冷源、干冷器、预制化管网、液冷门、冷板、快速接头等全栈方案）、风冷系列、相变冷却（DPC相变冷却系统）、机房空调、储能液冷温控、核电专用空调、地铁/机场专用空调、除湿机等。按产品形式拆分为设备销售（2025年32.69亿元，占77.66%，毛利率21.46%）与解决方案及服务（2025年9.25亿元，占21.97%，毛利率31.63%）。</w:t>
      </w:r>
    </w:p>
    <w:p>
      <w:pPr>
        <w:pStyle w:val="ListParagraph"/>
        <w:numPr>
          <w:ilvl w:val="0"/>
          <w:numId w:val="2"/>
        </w:numPr>
        <w:spacing w:after="80" w:line="280"/>
      </w:pPr>
      <w:r>
        <w:rPr>
          <w:sz w:val="22"/>
          <w:szCs w:val="22"/>
        </w:rPr>
        <w:t xml:space="preserve">研究纪要未披露公司具体采购的原材料/零部件品类及上游供应商集中度数据，数据缺失。</w:t>
      </w:r>
    </w:p>
    <w:p>
      <w:pPr>
        <w:pStyle w:val="ListParagraph"/>
        <w:numPr>
          <w:ilvl w:val="0"/>
          <w:numId w:val="2"/>
        </w:numPr>
        <w:spacing w:after="80" w:line="280"/>
      </w:pPr>
      <w:r>
        <w:rPr>
          <w:sz w:val="22"/>
          <w:szCs w:val="22"/>
        </w:rPr>
        <w:t xml:space="preserve">纪要中出现的与议价能力相关的上游线索为：上市保荐书披露“近年来数据服务行业蓬勃发展，对制冷设备的需求激增，该行业市场竞争加剧、且品牌方议价能力强，应用于该行业的设备毛利空间不断被压缩”——此处议价压力更多指向品牌方（下游）而非上游。</w:t>
      </w:r>
    </w:p>
    <w:p>
      <w:pPr>
        <w:pStyle w:val="ListParagraph"/>
        <w:numPr>
          <w:ilvl w:val="0"/>
          <w:numId w:val="2"/>
        </w:numPr>
        <w:spacing w:after="80" w:line="280"/>
      </w:pPr>
      <w:r>
        <w:rPr>
          <w:sz w:val="22"/>
          <w:szCs w:val="22"/>
        </w:rPr>
        <w:t xml:space="preserve">纪要未提供公司对上游是否具备定价权或为价格接受者的直接结论，此点数据缺失。</w:t>
      </w:r>
    </w:p>
    <w:p>
      <w:pPr>
        <w:pStyle w:val="ListParagraph"/>
        <w:numPr>
          <w:ilvl w:val="0"/>
          <w:numId w:val="2"/>
        </w:numPr>
        <w:spacing w:after="80" w:line="280"/>
      </w:pPr>
      <w:r>
        <w:rPr>
          <w:sz w:val="22"/>
          <w:szCs w:val="22"/>
        </w:rPr>
        <w:t xml:space="preserve">下游按四大应用场景划分：数据服务产业环境（数据中心/算力）、工业工艺产研环境（含电力与能源业务，2025年同比+约234%，涉及储能液冷温控、锂电池制造、特高压电网、抽水蓄能）、专业特种应用环境（核电等）、公共建筑及商用环境。</w:t>
      </w:r>
    </w:p>
    <w:p>
      <w:pPr>
        <w:pStyle w:val="ListParagraph"/>
        <w:numPr>
          <w:ilvl w:val="0"/>
          <w:numId w:val="2"/>
        </w:numPr>
        <w:spacing w:after="80" w:line="280"/>
      </w:pPr>
      <w:r>
        <w:rPr>
          <w:sz w:val="22"/>
          <w:szCs w:val="22"/>
        </w:rPr>
        <w:t xml:space="preserve">上市保荐书披露：数据服务行业“品牌方议价能力强”，应用于该行业的设备毛利空间不断被压缩，体现下游品牌客户对设备商的压价态势。</w:t>
      </w:r>
    </w:p>
    <w:p>
      <w:pPr>
        <w:pStyle w:val="ListParagraph"/>
        <w:numPr>
          <w:ilvl w:val="0"/>
          <w:numId w:val="2"/>
        </w:numPr>
        <w:spacing w:after="80" w:line="280"/>
      </w:pPr>
      <w:r>
        <w:rPr>
          <w:sz w:val="22"/>
          <w:szCs w:val="22"/>
        </w:rPr>
        <w:t xml:space="preserve">纪要概念标签显示客户/生态涉及华为、腾讯、百度等头部厂商，但未披露前五大客户合计占比的具体数据，客户集中度数据缺失。</w:t>
      </w:r>
    </w:p>
    <w:p>
      <w:pPr>
        <w:pStyle w:val="ListParagraph"/>
        <w:numPr>
          <w:ilvl w:val="0"/>
          <w:numId w:val="2"/>
        </w:numPr>
        <w:spacing w:after="80" w:line="280"/>
      </w:pPr>
      <w:r>
        <w:rPr>
          <w:sz w:val="22"/>
          <w:szCs w:val="22"/>
        </w:rPr>
        <w:t xml:space="preserve">研究纪要披露的历史营运资金信号：据2019年媒体报道（新浪财经、凤凰财经、搜狐等转载），2015年至2017年公司应收账款逾期金额分别为1.57亿元、1.50亿元、1.81亿元，占应收账款余额的比例为31.76%、27.72%、31.82%；2014年至2017年按组合计提坏账准备的应收账款金额分别为4,512.36万元、5,380.97万元、6,743.26万元、7,864.75万元。公司当时回应称应收账款逾期“主要与公司客户结构及所处市场环境有关”。上述数据为2014—2017年历史数据，非最新口径；纪要未提供2025年应收账款周转天数等最新营运资金指标，最新数据缺失。</w:t>
      </w:r>
    </w:p>
    <w:p>
      <w:pPr>
        <w:pStyle w:val="ListParagraph"/>
        <w:numPr>
          <w:ilvl w:val="0"/>
          <w:numId w:val="2"/>
        </w:numPr>
        <w:spacing w:after="80" w:line="280"/>
      </w:pPr>
      <w:r>
        <w:rPr>
          <w:sz w:val="22"/>
          <w:szCs w:val="22"/>
        </w:rPr>
        <w:t xml:space="preserve">研究纪要未披露公司前五大客户合计占比的具体数值，客户集中度数据缺失；下游客户涉及数据服务（品牌方议价能力强）、工业能源、核电特种、公建商用等多类场景，均未给出量化的集中度数据。上游供应商集中度同样未披露。上述判定基于纪要去重信息，具体以最新年报披露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23.99%</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5.35%</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总营收42.09亿元（+39.55%），归母净利2.17亿元（+87.59%）。数据服务板块毛利率23.60%（+4.26pct）、工业板块23.92%（-7.38pct）；结构上高毛利的解决方案及服务占比提升（21.97%，毛利率31.63%），带动综合盈利改善。</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历史设备销售（保荐书披露期间）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26.59%、25.21%、22.93%及22.02%（分报告期各期）</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保荐书披露公司设备销售毛利率呈逐年下行，原因系数据服务行业竞争加剧、品牌方议价能力强，应用于该行业的设备毛利空间不断被压缩；对应纪要中未逐期标注具体年份。</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2023H1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2023年上半年净利润8,692.11万元，同比下降15.56%（来源：中国证券报相关报道），纪要未给出该期毛利率、净利率具体数值。</w:t>
            </w:r>
          </w:p>
        </w:tc>
      </w:tr>
    </w:tbl>
    <w:p>
      <w:pPr>
        <w:spacing w:before="200"/>
      </w:pPr>
    </w:p>
    <w:p>
      <w:pPr>
        <w:spacing w:after="160" w:line="300"/>
      </w:pPr>
      <w:r>
        <w:rPr>
          <w:sz w:val="22"/>
          <w:szCs w:val="22"/>
        </w:rPr>
        <w:t xml:space="preserve">申菱环境处于产业链中游的温控设备与集成方案环节：上游为未披露的原材料/零部件采购（议价权状况数据缺失），下游为数据中心品牌方、工业能源、核电特种及公建客户，其中数据服务领域“品牌方议价能力强”导致设备毛利承压，公司整体呈现中游制造偏薄利的特征（2025年综合毛利率23.99%、净利率5.35%）。进一步毛利改善的驱动来自：数据服务板块毛利率回升（+4.26pct，受液冷等高附加值产品与结构优化带动）、高毛利解决方案及服务收入占比提升（2025年解决方案及服务毛利率31.63%、收入同比+105.59%）、以及工业板块中电力与能源业务的规模化放量。</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2026年半年报（2026-08-28披露）</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17.56亿元（1,755,961,031.62元）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+4.39%</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归母净利润5,404.54万元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-64.07%</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2026Q2（单季度）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约11.39亿元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+8.08%（环比+84.6%）</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归母净利约2,574.0万元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-73.27%</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2026年一季报（2026-04-28披露）</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6.17亿元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-1.8%（环比-63.7%）</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归母净利润0.28亿元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-47.71%</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2025年报（2026-04披露）</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42.09亿元（420,919.88万元）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+39.55%</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归母净利润2.17亿元（21,677.72万元）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+87.59%</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2025上半年（作为2026H1同比基数）</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16.82亿元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+28.95%</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归母净利1.50亿元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+35.95%</w:t>
            </w:r>
          </w:p>
        </w:tc>
      </w:tr>
    </w:tbl>
    <w:p>
      <w:pPr>
        <w:spacing w:after="200"/>
      </w:pPr>
      <w:r>
        <w:rPr>
          <w:i/>
          <w:iCs/>
          <w:color w:val="595959"/>
          <w:sz w:val="18"/>
          <w:szCs w:val="18"/>
        </w:rPr>
        <w:t xml:space="preserve">以上数据来源：格隆汇/证券之星、新浪财经、21财经、AASTOCKS、深交所2025年报摘要、国金证券2026-04-28研报、中航证券2026-08-03研报等多源；2026H1及2025年报核心数据多源一致。2026H1扣非归母净利润4,624.22万元（同比-68.95%），基本每股收益0.14元（同比-65.00%），加权平均ROE 1.96%，毛利率约19.65%，资产负债率66.58%。2026Q1期末合同负债4.3亿元（较2025年底+56.5%），存货12.9亿元（+48.7%）。2025年报总资产63.42亿元（+18.33%），归母净资产27.27亿元（+7.63%），扣非归母净利润约2.1亿元（+84.29%），分红预案每10股派现金2.5元+每10股转增4股。另据估算（非披露口径）TTM归母净利约1.2亿元。</w:t>
      </w:r>
    </w:p>
    <w:p>
      <w:pPr>
        <w:spacing w:after="160" w:line="300"/>
      </w:pPr>
      <w:r>
        <w:rPr>
          <w:sz w:val="22"/>
          <w:szCs w:val="22"/>
        </w:rPr>
        <w:t xml:space="preserve">2026年上半年营收同比微增4.39%，但归母净利润同比大幅下滑64.07%，呈现增收不增利。公司自述净利下滑主因：①项目结转确认收入滞后致营收增长未达预期；②海外拓展使销售费用增加；③液冷及海外新产品研发致研发费用增加；④工业特种板块竞争加剧导致毛利率下降。积极信号方面：发出商品较期初增加约8亿元（主要来自数据算力服务业务，预计相当部分年内验收结转）；数据服务板块新增订单同比增加约1.3倍，其中液冷相关新增有效订单约18亿元。2025年报数据显示数据服务板块收入23.43亿元（+51.42%，占比约55.7%），工业板块11.37亿元（+86.38%，其中电力与能源业务+234%），特种板块5.98亿元（-15.06%），公建及商用板块1.15亿元（-17.16%）。需注意2026H1净利大幅下滑与机构对全年高增长预测并存，业绩兑现强烈依赖下半年订单结转与产能释放，执行风险较高。</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预测数据主要来自东方财富F10盈利预测页（截至约2026-09月初），以及同花顺iNews、gubit.cn汇总、中泰证券、国海证券、中航证券、国泰海通、天风证券、国金证券等研报。重要不确定性/离群警示：国金证券2027E归母净利22.0亿元、2028E 43.9亿元远超其他所有机构（其余多在6-11亿区间），其2027E EPS 5.88元亦为极端离群值；若剔除该离群值，多数机构对2027E归母净利预期集中在6-7.3亿元、2028E约7.4-10.6亿元。东方财富'近六月平均'因样本仅5-6家且含离群值而失真（2027E净利润口径差6.6亿 vs 9.3亿），参考时须谨慎并注明机构家数。国金证券2027/2028数字应视为单一乐观情景。另EPS因2025年度10转4股本转增，存在旧股本/最新股本口径不一致问题（如2025A EPS 0.43元旧股本 vs 0.5792元新股本），比较时需统一股本口径。</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60.80亿元（5家口径）；中泰证券60亿；国海证券51.22亿；国泰海通58.06亿</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近六月平均约4.383亿（6家）；另一口径4.254亿（5家）；同花顺口径均值4.42亿（最高5.04亿、最低3.91亿）</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同花顺口径同比+103.89%</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近六月平均1.3343元；中泰证券1.14；国海证券1.08；中航证券1.04；天风证券1.24</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91.79亿元（5家口径）；中泰证券79亿；国海证券79.89亿；国泰海通88.84亿</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近六月平均约9.272亿；另一口径6.564亿（5家）；多数机构集中在6-7.3亿元（剔除国金离群值）</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数据缺失（研报未统一披露同比增速）</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近六月平均2.7287元；中泰证券1.94；国海证券1.64；中航证券1.72；天风证券1.84；国金证券5.88（离群值）</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133.6亿元（5家口径）；中泰证券100亿；国海证券105.46亿；国泰海通145.57亿</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近六月平均约15.49亿；另一口径9.720亿（5家）；多数机构约7.4-10.6亿元（剔除国金离群值）</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数据缺失（研报未统一披露同比增速）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近六月平均4.5218元；中泰证券2.83；国海证券1.99；中航证券2.62；天风证券2.51；国金证券11.73（离群值）</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国金证券（姚遥）</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买入（无目标价）</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2026-08-29</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2026E归母净利5.0亿/EPS 1.35；2027E 22.0亿/5.88；2028E 43.9亿/11.73（离群值）</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国金证券（前次）</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2026-04-29</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2026E 4.3亿/EPS 1.61；2027E 6.5亿/2.43；2028E 10.2亿/3.83</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中泰证券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买入（首次）</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2026-08-20</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2026E营收60亿/归母净利4.3亿/EPS 1.14；2027E 79亿/7.3亿/1.94；2028E 100亿/10.6亿/2.83</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国海证券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2026-08-07</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2026E营收51.22亿/归母净利4.03亿/EPS 1.08；2027E 79.89亿/6.12亿/1.64；2028E 105.46亿/7.43亿/1.99</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中航证券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2026-08-03</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EPS 2026E 1.04；2027E 1.72；2028E 2.62</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国泰海通</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增持（首次）</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2026-05-21</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2026E营收58.06亿；2027E 88.84亿；2028E 145.57亿；目标价存在201.95元与144.07元两个版本，标记为存疑</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天风证券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2026-04-27</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EPS 2026E 1.24；2027E 1.84；2028E 2.51</w:t>
            </w:r>
          </w:p>
        </w:tc>
      </w:tr>
    </w:tbl>
    <w:p>
      <w:pPr>
        <w:spacing w:before="200"/>
      </w:pPr>
    </w:p>
    <w:p>
      <w:pPr>
        <w:spacing w:after="160" w:line="300"/>
      </w:pPr>
      <w:r>
        <w:rPr>
          <w:sz w:val="22"/>
          <w:szCs w:val="22"/>
        </w:rPr>
        <w:t xml:space="preserve">股价/市值（截至2026-09-10收盘，来源：证券之星经今日头条转载）：收盘价97.27元，当日-3.41%，换手率4.81%，成交额13.34亿元，主力资金净流出2.46亿元，融资融券余额10.86亿元；总股本约3.7428亿股（2025年度每10股转增4股后；Morningstar显示374.28M），总市值约364亿元（估算：97.27×3.7428亿股）。估值倍数（估算/第三方口径）：PE(TTM)极高，以TTM归母净利约1.2亿元估算约300倍量级，同花顺/东财'2025A市盈率'显示160-180倍区间（口径不同、按最新股本）；动态PE按2026E归母净利共识约4.4亿元计约80倍上下，按2027E共识6.5-9.3亿元计约40-56倍，若采信国金证券离群值则低至18倍/9倍（不建议直接采用）。PB方面，Morningstar显示Price/Book约14.56（对应价格约107.88元时），按2025年末归母每股净资产10.25元（转增前口径，转增后约7.3元/股）与现价97.27元对照，PB约9-13倍。P/S方面Morningstar显示约9.51。Morningstar Key Statistics（时为价格107.88元）：Price/Earnings (Normalized) 204.80，Price/Cash Flow 180.89，股息率0.17%。评级统计：东方财富F10口径1年内共7家机构，买入5家、增持2家，综合评级'买入'，近3个月4家（买入3、增持1）；同花顺口径（2026-08-29）近六个月累计7家，4家买入、3家增持。同花顺预测2026年平均目标价201.95元，但该'平均目标价'实际由极少数券商（尤其国泰海通）贡献，并非多家共识平均，现价约97元远低于该目标价，须谨慎看待。国泰海通目标价在不同转载源出现201.95元与144.07元两个版本，未能核实，标记为存疑。风险提示：现价97.27元为转载来源，未获第二独立来源同日收盘价交叉验证，市值/PE为按此价估算；盈利预测分歧极大（2027E归母净利从6.12亿到22.0亿，跨度近4倍），执行风险较高，属预测性信息。</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股权激励：第三期限制性股票首次授予</w:t>
      </w:r>
    </w:p>
    <w:p>
      <w:pPr>
        <w:spacing w:after="160" w:line="300"/>
      </w:pPr>
      <w:r>
        <w:rPr>
          <w:sz w:val="22"/>
          <w:szCs w:val="22"/>
        </w:rPr>
        <w:t xml:space="preserve">2026年9月11日，公司召开第四届董事会第二十一次会议，审议通过《关于向激励对象首次授予限制性股票的议案》（公告编号2026-055）；同日发布《关于向激励对象首次授予限制性股票的公告》（公告编号2026-056）。首次授予日2026年9月11日；首次授予数量285.00万股；授予价格43.55元/股；股权激励方式为第二类限制性股票；激励对象219名（含外籍员工LEE KENG SENG）；股票来源为公司向激励对象定向发行A股普通股。归属安排：分两期，分别在授予日起12个月后、24个月后归属，每次归属比例50%。公司层面业绩考核以2025年为基准，考核2026年和2027年营业收入增长率。关联董事潘展华、陈碧华、叶国先回避表决；表决结果同意6票、反对0票、弃权0票、回避3票。前期程序链条：2026-08-10第四届董事会第十八次会议通过《第三期限制性股票激励计划（草案）》→2026-08-10至08-20内部公示→2026-08-29披露激励名单核查意见及内幕信息知情人自查报告（公告编号2026-053）→2026-09-04 2026年第二次临时股东会审议通过激励计划→2026-09-11董事会确定首次授予。备注：43.55元/股的授予价可视为判断当时股价区间的参考线索（第二类限制性股票授予价通常显著低于市价），但不宜直接当作市价使用。</w:t>
      </w:r>
    </w:p>
    <w:p>
      <w:pPr>
        <w:pStyle w:val="Heading2"/>
        <w:spacing w:after="120" w:before="240"/>
      </w:pPr>
      <w:r>
        <w:rPr>
          <w:b/>
          <w:bCs/>
          <w:color w:val="2E74B5"/>
          <w:sz w:val="24"/>
          <w:szCs w:val="24"/>
        </w:rPr>
        <w:t xml:space="preserve">4.2 投资者关系活动（2026年9月7日公告的投资者关系活动记录表）</w:t>
      </w:r>
    </w:p>
    <w:p>
      <w:pPr>
        <w:spacing w:after="160" w:line="300"/>
      </w:pPr>
      <w:r>
        <w:rPr>
          <w:sz w:val="22"/>
          <w:szCs w:val="22"/>
        </w:rPr>
        <w:t xml:space="preserve">关于液冷：公司表示液冷已逐渐成为高功耗算力服务器散热的标准配置，未来渗透率将持续提升；AI高速发展确定性强，竞争重点在于产品迭代、供应链整合、快速交付和本地化服务能力。关于发出商品：发出商品较期初增加约8亿元，增量主要来自数据算力服务业务，公司预计相当部分会在年内完成验收并结转收入。关于订单：半年度报告中提及的18亿元液冷相关新增有效订单，指具有明确交付需求的有效订单（含预付款订单及部分大客户收货后付款订单）。</w:t>
      </w:r>
    </w:p>
    <w:p>
      <w:pPr>
        <w:pStyle w:val="Heading2"/>
        <w:spacing w:after="120" w:before="240"/>
      </w:pPr>
      <w:r>
        <w:rPr>
          <w:b/>
          <w:bCs/>
          <w:color w:val="2E74B5"/>
          <w:sz w:val="24"/>
          <w:szCs w:val="24"/>
        </w:rPr>
        <w:t xml:space="preserve">4.3 深交所再融资（可转债）问询函</w:t>
      </w:r>
    </w:p>
    <w:p>
      <w:pPr>
        <w:spacing w:after="160" w:line="300"/>
      </w:pPr>
      <w:r>
        <w:rPr>
          <w:sz w:val="22"/>
          <w:szCs w:val="22"/>
        </w:rPr>
        <w:t xml:space="preserve">深交所就再融资事项向申菱环境发出问询函，要求公司说明液冷温控项目产能规划合理性，结合行业格局、在手订单论证新增产能消化路径、毛利率下滑原因，并核查效益测算谨慎性。局限：该条仅在此单一聚合页面见到首段描述，未检索到问询函原文编号与公司回复公告原文；需以巨潮资讯网（cninfo）原文核实。</w:t>
      </w:r>
    </w:p>
    <w:p>
      <w:pPr>
        <w:pStyle w:val="Heading2"/>
        <w:spacing w:after="120" w:before="240"/>
      </w:pPr>
      <w:r>
        <w:rPr>
          <w:b/>
          <w:bCs/>
          <w:color w:val="2E74B5"/>
          <w:sz w:val="24"/>
          <w:szCs w:val="24"/>
        </w:rPr>
        <w:t xml:space="preserve">4.4 专利授权（2026年9月集中获得）</w:t>
      </w:r>
    </w:p>
    <w:p>
      <w:pPr>
        <w:spacing w:after="160" w:line="300"/>
      </w:pPr>
      <w:r>
        <w:rPr>
          <w:sz w:val="22"/>
          <w:szCs w:val="22"/>
        </w:rPr>
        <w:t xml:space="preserve">2026-09-01授权：“数据中心大温差余热回收生产热水的方法及系统”（申请号CN202511978731.8）。2026-09-08授权：“过滤器脏堵监控方法、系统、设备及存储介质”（申请号CN202511688823.2）。2026-09-01授权：“一种集成蓄冷储热多模式全新风空调及其控制方法”（申请号CN202310419080.3）。公司称今年以来新获得专利授权21个，与去年同期持平；结合2026年中报，上半年研发投入1.03亿元，同比增32.42%。来源为证券之星转引天眼查数据；数据为第三方平台统计，非公司直接披露。</w:t>
      </w:r>
    </w:p>
    <w:p>
      <w:pPr>
        <w:pStyle w:val="Heading2"/>
        <w:spacing w:after="120" w:before="240"/>
      </w:pPr>
      <w:r>
        <w:rPr>
          <w:b/>
          <w:bCs/>
          <w:color w:val="2E74B5"/>
          <w:sz w:val="24"/>
          <w:szCs w:val="24"/>
        </w:rPr>
        <w:t xml:space="preserve">4.5 2025年度业绩预告（业绩预增）</w:t>
      </w:r>
    </w:p>
    <w:p>
      <w:pPr>
        <w:spacing w:after="160" w:line="300"/>
      </w:pPr>
      <w:r>
        <w:rPr>
          <w:sz w:val="22"/>
          <w:szCs w:val="22"/>
        </w:rPr>
        <w:t xml:space="preserve">公司披露2025年度业绩预告：预计归母净利润2.05亿—2.46亿元，同比增长77.39%—112.87%；预计扣非净利润2.00亿—2.40亿元，同比增长77.87%—113.44%。标题日期显示为01-26，即2026年1月26日前后披露。交叉印证：2025年全年正式年报（2026-04-26披露）显示营收42.092亿元、净利润2.1678亿元，落在预告区间内，预告可信。</w:t>
      </w:r>
    </w:p>
    <w:p>
      <w:pPr>
        <w:pStyle w:val="Heading2"/>
        <w:spacing w:after="120" w:before="240"/>
      </w:pPr>
      <w:r>
        <w:rPr>
          <w:b/>
          <w:bCs/>
          <w:color w:val="2E74B5"/>
          <w:sz w:val="24"/>
          <w:szCs w:val="24"/>
        </w:rPr>
        <w:t xml:space="preserve">4.6 2025年度权益分派（分红）</w:t>
      </w:r>
    </w:p>
    <w:p>
      <w:pPr>
        <w:spacing w:after="160" w:line="300"/>
      </w:pPr>
      <w:r>
        <w:rPr>
          <w:sz w:val="22"/>
          <w:szCs w:val="22"/>
        </w:rPr>
        <w:t xml:space="preserve">2025年度利润分配方案实施：每10股派现金2.50元（含税）；股权登记日2026年6月1日；除权除息日2026年6月2日；派息日为2026年6月2日（公告时间约2026-05-26）。局限：为境外财经网站转载版本，未直接核对公司中文权益分派实施公告原文。</w:t>
      </w:r>
    </w:p>
    <w:p>
      <w:pPr>
        <w:pStyle w:val="Heading2"/>
        <w:spacing w:after="120" w:before="240"/>
      </w:pPr>
      <w:r>
        <w:rPr>
          <w:b/>
          <w:bCs/>
          <w:color w:val="2E74B5"/>
          <w:sz w:val="24"/>
          <w:szCs w:val="24"/>
        </w:rPr>
        <w:t xml:space="preserve">4.7 股东/股权变动动态</w:t>
      </w:r>
    </w:p>
    <w:p>
      <w:pPr>
        <w:spacing w:after="160" w:line="300"/>
      </w:pPr>
      <w:r>
        <w:rPr>
          <w:sz w:val="22"/>
          <w:szCs w:val="22"/>
        </w:rPr>
        <w:t xml:space="preserve">5%股份转让终止：2024年12月19日，Zhang Yu（张宇）同意从崔颖琦及广东申菱投资有限公司手中收购申菱环境5%股份，对价约3.2亿元人民币，每股现金对价23.904元；2025年5月14日，该收购被取消，双方达成退款（返还转让款）协议。十大流通股东（数据日期2026-06-30）：广东申菱投资有限公司15.73%；陵水新众承创业投资合伙企业（有限合伙）8.05%；崔颖琦6.82%；陵水新众贤创业投资合伙企业（有限合伙）6.33%；苏翠霞4.15%；谭炳文3.26%；刘影1.78%；郝蕾1.78%；张鑫1.58%；黄好康1.20%。</w:t>
      </w:r>
    </w:p>
    <w:p>
      <w:pPr>
        <w:pStyle w:val="Heading2"/>
        <w:spacing w:after="120" w:before="240"/>
      </w:pPr>
      <w:r>
        <w:rPr>
          <w:b/>
          <w:bCs/>
          <w:color w:val="2E74B5"/>
          <w:sz w:val="24"/>
          <w:szCs w:val="24"/>
        </w:rPr>
        <w:t xml:space="preserve">4.8 其他动态</w:t>
      </w:r>
    </w:p>
    <w:p>
      <w:pPr>
        <w:spacing w:after="160" w:line="300"/>
      </w:pPr>
      <w:r>
        <w:rPr>
          <w:sz w:val="22"/>
          <w:szCs w:val="22"/>
        </w:rPr>
        <w:t xml:space="preserve">主力资金流向（2026-09-10）：主力资金净卖出2.46亿元。全资收购子公司：有外媒标题称申菱环境“收购一家（子）公司全部股权，股价下跌4%”，来源为Zonebourse法文版。局限：该条仅见单一外媒标题，无具体日期、标的名称与金额，未能交叉核实，谨慎采信。板块联动（媒体提及）：液冷概念板块中，中石科技、中远通、盾安环境、豪尔赛、集泰股份涨停，高澜股份涨超8%，金帝股份、申菱环境、冰轮环境等涨幅靠前。</w:t>
      </w:r>
    </w:p>
    <w:p>
      <w:pPr>
        <w:pStyle w:val="Heading2"/>
        <w:spacing w:after="120" w:before="240"/>
      </w:pPr>
      <w:r>
        <w:rPr>
          <w:b/>
          <w:bCs/>
          <w:color w:val="2E74B5"/>
          <w:sz w:val="24"/>
          <w:szCs w:val="24"/>
        </w:rPr>
        <w:t xml:space="preserve">4.9 数据一致性与不确定性提示</w:t>
      </w:r>
    </w:p>
    <w:p>
      <w:pPr>
        <w:spacing w:after="160" w:line="300"/>
      </w:pPr>
      <w:r>
        <w:rPr>
          <w:sz w:val="22"/>
          <w:szCs w:val="22"/>
        </w:rPr>
        <w:t xml:space="preserve">1. 时点判断：所有信息基于2026年9月中旬可检索到的内容；公告类信息以2026-09-11为最新。后续可能有新的公告未被纳入。2. 单一来源风险：深交所再融资问询函、全资收购子公司两条，均只在单一聚合/外媒来源出现，缺原文编号，须以巨潮资讯网原文核对；权益分派数据来自境外转载（S&amp;P Capital IQ），未核对中文原始公告。3. 股价口径差异：外媒页面对该股给出过不同价位的快照（法文页曾见35.61元，可能为2025年5月旧快照；另一MarketScreener页显示约101.02元），说明引用页面缓存时间不一，本部分不据此下结论；如需股价请以实时行情源另行核实。4. 已交叉印证较强的条目：股权激励（多来源一致：公告编号2026-055/056、285万股、43.55元/股、219名激励对象）；2025年业绩预增（与2025年报实际数一致）。5. 本纪要仅覆盖“近期消息与公告”角度，不含估值、机构评级与技术面分析。</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96.00元（2026-09-11收盘）</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涨跌幅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−1.27元，−1.31%</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今开 / 昨收</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95.11元 / 97.27元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当日最高 / 最低</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96.76元 / 91.80元（振幅5.10%）</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 / 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13.58万手（13,576,875股）/ 12.83亿元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 / 量比</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4.80% / 0.78</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 / 流通市值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359.31亿元 / 271.51亿元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动态PE / 市净率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332.42 / 13.17</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PE(TTM) / PE(静)</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298.41 / 165.75（来源：九方智投单源，与东方财富口径不同，后者仅给动态PE）</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52周最高 / 最低</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133.11元 / 35.47元（多源一致；两个极值对应日期本次未核实，不应推断具体出现时间）</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总股本 / 流通股本</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3.7428亿股 / 约2.83亿股（282,822,900股）；注：2026-06-02曾实施约40%送/转股，总股本由2.6734亿股增至3.7428亿股，对比历史价格须确认前复权口径</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筹码获利比例 / 持仓均价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31.89% / 99.89元（九方智投2026-09-11，同页另一处标注99.66元，页面自身有出入，作区间参考）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筹码阻力位 / 支撑位</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105.47元 / 87.97元（九方智投2026-09-11）</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90%成本区间 / 集中度</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79.43~112.24元 / 17.12%</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70%成本区间 / 集中度</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89.42~107.96元 / 9.39%</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100.38（截至2026-09-11，来源九方智投；已经使用MarketWatch日收盘价自行复算完全吻合）</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收盘价96.00元位于MA5下方，短期均线构成上方压力</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MA10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103.87（同上前提）</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收盘价低于MA10，且MA10高悬于MA5/MA20之上，短中期均线呈空头排列初期</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100.30（同上前提）</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收盘价低于MA20；MA5与MA20在100.3~100.4一带粘合，该区域为近期多空争夺的关键参考带</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MA60 / MA120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MA60=99.25、MA120=94.29（来源agu888，数据日2026-09-09，收盘价100.70元，与9/11收盘价差4.7元）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仅供方向参考，不可当作9/11数值；双线多头但因子评分偏低，且数据滞后</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MACD=−1.83，DIF=2.03，DEA=2.94（九方智投，截至2026-09-11）</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9月10日出现0轴以上的死叉，属高位死叉后的回调，尚未跌破0轴；后续关注双线在0轴是否企稳</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本次未检索到具体RSI6/RSI14数值；仅采信方向性描述：九方智投称9月8日出现死叉且短期RSI下穿50；东方财富千股千评（2026-09-11）称暂无明显信号</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方向性偏弱，但因缺少具体数值，不宜给出点数判断</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 BOLL(20,2)</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外部来源：上轨115.67 / 中轨99.77 / 下轨83.87（agu888，数据日2026-09-09）；自行测算估算值：上轨≈114.9 / 中轨100.30 / 下轨≈85.7（按MarketWatch截至9/11的20个收盘价、总体标准差口径，为个人测算非外部披露）</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两套口径均显示收盘价96.00元位于中轨之下、下轨之上偏中位</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K线形态</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Investing.com识别：当日日线Bullish Doji Star、周线Engulfing Bearish；9/11最低91.80元收96.00元形成较长下影；9月8日出现倾盆大雨K线组合（九方智投）</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短线有初步止跌迹象但未获确认，周线形态偏空</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其他vendor信号</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九方智投：7月20日形成均线死三角，上方均线压力位115.88元；近期出现日线级别熊点，60分钟级别亦处熊点区间；9月10日出现熊点。东方财富千股千评（2026-09-11）：综合评分61.73分，行业排名90/259，机构参与度29.75%（中度控盘），最近1日主力成本94.49元、最近20日主力成本100.78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均为单一vendor判断，方向偏空；主力成本带显示现价低于20日主力成本，上方100~108区域存在解套压力</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历史回测统计（非预测）</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东方财富千股千评：次日上涨概率51.09%、平均涨跌0.19%（样本17750个）</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此为历史回测统计，不是对未来走势的预测，引用须如此标注</w:t>
            </w:r>
          </w:p>
        </w:tc>
      </w:tr>
    </w:tbl>
    <w:p>
      <w:pPr>
        <w:spacing w:before="200"/>
      </w:pPr>
    </w:p>
    <w:p>
      <w:pPr>
        <w:spacing w:after="160" w:line="300"/>
      </w:pPr>
      <w:r>
        <w:rPr>
          <w:sz w:val="22"/>
          <w:szCs w:val="22"/>
        </w:rPr>
        <w:t xml:space="preserve">截至2026-09-11收盘，申菱环境报96.00元，跌1.31%，处于MA5（100.38）、MA10（103.87）、MA20（100.30）全部下方，短中期均线呈空头排列初期；MACD于9月10日出现0轴上方死叉，属高位回调而非跌破0轴；RSI方向性描述偏弱但无具体数值可引。价格自9月3日盘中高点116.00元连续6个交易日回落，至9月11日收96.00元，自高点回撤约17.2%（自9月3日收盘算6个交易日约−14.8%）；量能由9月3日的2,890万股逐日萎缩至9月11日的1,358万股，仅为65日均量（19.18M股）的约71%，量比0.78，呈缩量阴跌特征。资金面，近5个交易日主力资金合计净流出约7.88亿元，融资余额连续3日下降至10.79亿元，主力净流出与散户净流入并存。筹码结构上，现价低于持仓均价（约99.89元），上方100~108元一带为密集套牢区，反弹至该区域将面临解套抛压。综合看，技术面处于高位回调后的缩量整理阶段，短线有止跌迹象但未获确认，方向上仍受制于均线空头排列与上方套牢盘，后续演变取决于量能能否回补及大盘与行业环境。</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风险提示：以下内容仅为基于历史价格、技术指标与资金数据的短期主观情景推演，不构成投资建议，亦不构成任何买卖操作指令。</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100.0~101.0元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MA5（100.38）与MA20（100.30）粘合区及千股千评20日主力成本100.78元附近；有效突破并站稳，方可缓解短线空头排列压力，进一步上看MA10（103.87）及筹码阻力位105.47元一带</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94.3~96.0元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MA120参考位94.29元（来源数据日为9/9，仅供方向参考）与9/11收盘一带；该区间若失守，短线止跌形态（9/11长下影）将面临考验</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87.9~89.4元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九方智投筹码支撑位87.97元与70%成本区间下沿89.42元；若跌破强支撑，向下打开空间至布林下轨一线（外部口径83.87元 / 自算口径约85.7元），并关注52周低点35.47元方向的更远参考（该极值日期未核实，不作时间推断）</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六成左右（主观判断））：价格在94.3~101.0元区间内反复拉锯：下方依托9/11长下影低点91.80元与MA120参考带，上方受制于MA5/MA20粘合区及100.78元主力成本带。触发条件为成交额维持或小幅波动在12~16亿元区间、量比仍在1以下、无新增催化消息，主力资金净流出收敛但未转为持续净流入。该情景对应缩量后的方向待定状态。</w:t>
      </w:r>
    </w:p>
    <w:p>
      <w:pPr>
        <w:pStyle w:val="ListParagraph"/>
        <w:numPr>
          <w:ilvl w:val="0"/>
          <w:numId w:val="2"/>
        </w:numPr>
        <w:spacing w:after="80" w:line="280"/>
      </w:pPr>
      <w:r>
        <w:rPr>
          <w:sz w:val="22"/>
          <w:szCs w:val="22"/>
        </w:rPr>
        <w:t xml:space="preserve">偏弱下行（权重中等（主观判断））：若成交额不能回补、主力资金继续净流出（观察单日主力净流出是否再放大至2亿元附近），价格有效跌破94.3元第一支撑，则下探87.9~89.4元强支撑区。此情景下需重点关注是否跌破该强支撑——若跌破，将打开至布林下轨（83.87元或约85.7元口径）的下行空间。周线空头形态（Engulfing Bearish）与融资余额连续下降为潜在压力来源。</w:t>
      </w:r>
    </w:p>
    <w:p>
      <w:pPr>
        <w:pStyle w:val="ListParagraph"/>
        <w:numPr>
          <w:ilvl w:val="0"/>
          <w:numId w:val="2"/>
        </w:numPr>
        <w:spacing w:after="80" w:line="280"/>
      </w:pPr>
      <w:r>
        <w:rPr>
          <w:sz w:val="22"/>
          <w:szCs w:val="22"/>
        </w:rPr>
        <w:t xml:space="preserve">反弹走强（权重偏低（主观判断））：若行业或大盘环境转暖、出现新增催化消息，且单日成交额明显放大（如回升至16亿元以上并伴随量比回到1以上），价格有效站上101.0元并收复MA5/MA20粘合区，则有望上试MA10（103.87元）与筹码阻力位105.47元一带；但该区域为密集套牢区，需持续放量方能消化解套抛压。此为条件性路径，非基准预期。</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交易流动性方面，流通市值271.51亿元，2026-09-11成交额12.83亿元，换手率4.80%；近两周日成交额大致在12~16亿元区间，9月3日峰值日对应约32亿元量级，9月11日已降至12.83亿元；65日均量为19.18M股，9月11日为13.58M股，明显低于常态。盘口方面，9月11日收盘五档卖一至卖五合计不足500手、买一至买五合计不足300手，挂单偏薄，单笔大额进出对价格冲击会放大，对中小盘成长股而言属于流动性尚可但边际转弱的状态。股东结构与集中度方面（数据截至2026-06-30，披露日约2026-08-28/29，已滞后约2.5个月，期间结构可能已发生变化）：股东总户数39,911户，较2026-03-31的25,886户增加54.18%，户均持股9,378股；东方财富将筹码集中度评为'较分散'（上一期为'较集中'），显示2026年二季度上涨过程中筹码由集中转向分散、散户大量进入。十大股东合计61.72%（较2026-03-31的63.44%下降），十大流通股东合计50.68%。股东结构性质上，前十大以实际控制人崔颖琦、崔梓华（合计20.63%）及其家族成员与员工/关联持股平台为主（广东申菱投资11.89%、陵水新众承创投6.08%、陵水新众贤创投4.78%、谭炳文9.88%、苏翠霞3.14%、欧兆铭1.46%等），均为自然人/PE型平台；机构持仓方面（2026-06-30，东方财富基金持仓统计口径），基金278家合计持22,175,637股，占总股本5.92%、占流通股7.84%，社保、QFII、券商、保险、信托均显示为'--'。需注意：Investing.com股东页显示社保基金持股0.54%（202.2万股），与东方财富'社保--'结论矛盾，仅单一来源未获交叉验证，不建议采用。结合上述结构，在盘口挂单偏薄与筹码相对分散的背景下，短期价格对资金进出的敏感度较高。</w:t>
      </w:r>
    </w:p>
    <w:p>
      <w:pPr>
        <w:spacing w:after="160" w:line="300"/>
      </w:pPr>
      <w:r>
        <w:rPr>
          <w:sz w:val="22"/>
          <w:szCs w:val="22"/>
        </w:rPr>
        <w:t xml:space="preserve">量能确认信号：若单日成交额持续放大至16亿元以上（明显高于9月11日的12.83亿元、接近近两周区间上沿）并伴随量比回到1以上，可视为短线资金重新介入的参考信号；反之，若成交额持续低于12亿元且量比维持1以下，则缩量整理格局大概率延续。</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观察100.0~101.0元压力带（MA5/MA20粘合区及20日主力成本100.78元附近）能否被有效收复并站稳——此为缓解短线空头排列的关键参考位置。</w:t>
      </w:r>
    </w:p>
    <w:p>
      <w:pPr>
        <w:pStyle w:val="ListParagraph"/>
        <w:numPr>
          <w:ilvl w:val="0"/>
          <w:numId w:val="2"/>
        </w:numPr>
        <w:spacing w:after="80" w:line="280"/>
      </w:pPr>
      <w:r>
        <w:rPr>
          <w:sz w:val="22"/>
          <w:szCs w:val="22"/>
        </w:rPr>
        <w:t xml:space="preserve">观察94.3~96.0元第一支撑与87.9~89.4元强支撑的承接情况；若有效跌破强支撑，下方参考布林下轨83.87元（外部口径）或约85.7元（自算口径）。</w:t>
      </w:r>
    </w:p>
    <w:p>
      <w:pPr>
        <w:pStyle w:val="ListParagraph"/>
        <w:numPr>
          <w:ilvl w:val="0"/>
          <w:numId w:val="2"/>
        </w:numPr>
        <w:spacing w:after="80" w:line="280"/>
      </w:pPr>
      <w:r>
        <w:rPr>
          <w:sz w:val="22"/>
          <w:szCs w:val="22"/>
        </w:rPr>
        <w:t xml:space="preserve">跟踪单日成交额与量比变化：放大至16亿元以上且量比回升至1以上，为资金重新介入的参考信号；持续低于12亿元则缩量格局延续。</w:t>
      </w:r>
    </w:p>
    <w:p>
      <w:pPr>
        <w:pStyle w:val="ListParagraph"/>
        <w:numPr>
          <w:ilvl w:val="0"/>
          <w:numId w:val="2"/>
        </w:numPr>
        <w:spacing w:after="80" w:line="280"/>
      </w:pPr>
      <w:r>
        <w:rPr>
          <w:sz w:val="22"/>
          <w:szCs w:val="22"/>
        </w:rPr>
        <w:t xml:space="preserve">跟踪主力资金与融资余额的边际变化（近5个交易日主力合计净流出约7.88亿元、融资余额连续3日下降至10.79亿元），以及是否有新增催化消息或行业/大盘环境变化。</w:t>
      </w:r>
    </w:p>
    <w:p>
      <w:pPr>
        <w:pStyle w:val="ListParagraph"/>
        <w:numPr>
          <w:ilvl w:val="0"/>
          <w:numId w:val="2"/>
        </w:numPr>
        <w:spacing w:after="80" w:line="280"/>
      </w:pPr>
      <w:r>
        <w:rPr>
          <w:sz w:val="22"/>
          <w:szCs w:val="22"/>
        </w:rPr>
        <w:t xml:space="preserve">以上均为基于历史数据与公开信息的观察思路，非操作指令，不构成买入、卖出或持有的建议。</w:t>
      </w:r>
    </w:p>
    <w:p>
      <w:pPr>
        <w:spacing w:after="200"/>
      </w:pPr>
      <w:r>
        <w:rPr>
          <w:i/>
          <w:iCs/>
          <w:color w:val="595959"/>
          <w:sz w:val="18"/>
          <w:szCs w:val="18"/>
        </w:rPr>
        <w:t xml:space="preserve">以上情景推演基于2026-09-11收盘数据及历史价格、技术指标测算（其中布林带外部来源数据日为2026-09-09、MA60/MA120来源数据日为2026-09-09、筹码与股东结构数据截至2026-06-30、融资融券数据截至2026-09-10、北向持股数据截至2026-06-30），短期股价还会受消息面、资金面、大盘环境等多重因素扰动，技术指标本身存在滞后性和局限性，情景权重为基于当前技术面与资金面格局的主观启发式判断而非统计概率，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公司所处行业为专业特种空调与温控设备，下游核心驱动力为算力数据中心液冷温控需求爆发与新型电力/储能等能源场景放量。纪要显示，2025年公司数据服务行业收入23.43亿元（+51.42%），工业行业收入11.37亿元（+86.11%），其中电力与能源业务同比+约234%；上市保荐书披露数据服务行业竞争加剧、品牌方议价能力强，设备毛利空间不断被压缩，行业呈现需求高增与价格竞争并存的格局。</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液冷温控赛道厂商密集，纪要引用的第三方榜单/梳理中出现的同业公司包括英维克、高澜股份、依米康、同飞股份、佳力图等。</w:t>
      </w:r>
    </w:p>
    <w:p>
      <w:pPr>
        <w:pStyle w:val="ListParagraph"/>
        <w:numPr>
          <w:ilvl w:val="0"/>
          <w:numId w:val="2"/>
        </w:numPr>
        <w:spacing w:after="80" w:line="280"/>
      </w:pPr>
      <w:r>
        <w:rPr>
          <w:sz w:val="22"/>
          <w:szCs w:val="22"/>
        </w:rPr>
        <w:t xml:space="preserve">纪要引用的第三方材料称，英维克为全球唯二掌握冷板式、浸没式双路径液冷技术的企业，市占率超35%，服务腾讯、阿里、华为等头部客户，累计交付超1.2GW液冷项目；上述具体数据来自今日头条等第三方整理内容，来源单一、未能交叉核实，具体以最新年报/权威口径为准。</w:t>
      </w:r>
    </w:p>
    <w:p>
      <w:pPr>
        <w:pStyle w:val="ListParagraph"/>
        <w:numPr>
          <w:ilvl w:val="0"/>
          <w:numId w:val="2"/>
        </w:numPr>
        <w:spacing w:after="80" w:line="280"/>
      </w:pPr>
      <w:r>
        <w:rPr>
          <w:sz w:val="22"/>
          <w:szCs w:val="22"/>
        </w:rPr>
        <w:t xml:space="preserve">行业数据方面，纪要引用第三方信息称2024年全球液冷市场激增96%、冷板式技术领跑，同样来源单一，未经交叉核实。</w:t>
      </w:r>
    </w:p>
    <w:p>
      <w:pPr>
        <w:pStyle w:val="ListParagraph"/>
        <w:numPr>
          <w:ilvl w:val="0"/>
          <w:numId w:val="2"/>
        </w:numPr>
        <w:spacing w:after="80" w:line="280"/>
      </w:pPr>
      <w:r>
        <w:rPr>
          <w:sz w:val="22"/>
          <w:szCs w:val="22"/>
        </w:rPr>
        <w:t xml:space="preserve">纪要未提供申菱环境在液冷温控行业中的具体市场份额数值，公司市占率数据缺失。</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英维克（002837）</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数据中心液冷温控龙头，浸没式、冷板式液冷产品批量供货头部算力厂商</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第三方材料称其全球唯二掌握冷板式、浸没式双路径液冷技术，市占率超35%，为英伟达指定温控供应商；来源为今日头条等第三方整理，来源单一、未能交叉核实</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高澜股份</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液冷温控领域布局厂商（纪要列为液冷八/五虎将之一）</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纪要仅给出名称及行业归类，未提供具体业务与财务数据</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依米康</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数据中心温控概念股，纪要称其半年报验证液冷趋势</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来源为第三方梳理文章，未提供具体财务数据</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同飞股份</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液冷温控领域厂商（纪要人员结构对比中列为同业）</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纪要未提供具体业务与财务数据</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佳力图</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液冷温控领域厂商（纪要人员结构对比中列为同业）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纪要未提供具体业务与财务数据</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申菱环境（301018）</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专业特种空调与温控设备商，覆盖数据服务、工业、特种、公建商用四大场景，布局液冷全栈方案</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2025年数据服务收入23.43亿元（+51.42%）、工业收入11.37亿元（+86.11%）；公司具体市占率数据纪要未披露</w:t>
            </w:r>
          </w:p>
        </w:tc>
      </w:tr>
    </w:tbl>
    <w:p>
      <w:pPr>
        <w:spacing w:before="200"/>
      </w:pPr>
    </w:p>
    <w:p>
      <w:pPr>
        <w:spacing w:after="160" w:line="300"/>
      </w:pPr>
      <w:r>
        <w:rPr>
          <w:sz w:val="22"/>
          <w:szCs w:val="22"/>
        </w:rPr>
        <w:t xml:space="preserve">与英维克等被第三方材料称为液冷温控龙头的同业相比，申菱环境在数据服务领域的收入体量与增速均较高（2025年数据服务收入23.43亿元、同比+51.42%），但在液冷温控行业的市占率数据纪要未披露，无法进行量化份额对比；根据上市保荐书披露，数据服务行业竞争加剧且品牌方议价能力强，公司设备毛利承压，2025年综合毛利率23.99%、净利率5.35%，呈现中游温控设备商偏薄利的共性特征。相比同业，申菱环境收入结构中解决方案及服务占比提升（2025年占21.97%、毛利率31.63%）与工业能源业务高增（电力与能源同比+约234%）构成差异化看点，但纪要未提供各家同业统一的财务口径，横向量化比较数据缺失。</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业绩兑现风险：2026H1归母净利5,404.54万元、同比-64.07%，扣非净利4,624.22万元、同比-68.95%，而机构对2026E归母净利的共识约4.25亿~4.42亿元，隐含下半年须完成约3.85亿元利润结转，若发出商品（较期初增加约8亿元）及18亿元液冷新增订单的验收结转在时间上继续后移，全年预测存在下修风险。</w:t>
      </w:r>
    </w:p>
    <w:p>
      <w:pPr>
        <w:pStyle w:val="ListParagraph"/>
        <w:numPr>
          <w:ilvl w:val="0"/>
          <w:numId w:val="2"/>
        </w:numPr>
        <w:spacing w:after="80" w:line="280"/>
      </w:pPr>
      <w:r>
        <w:rPr>
          <w:sz w:val="22"/>
          <w:szCs w:val="22"/>
        </w:rPr>
        <w:t xml:space="preserve">毛利率持续下行风险：公司2026H1综合毛利率已降至约19.65%，2025年工业板块毛利率23.92%、同比降7.38pct，保荐书披露的设备销售毛利率历史序列为26.59%→25.21%→22.93%→22.02%逐年下行，且数据服务行业品牌方议价能力强、竞争加剧，若高毛利解决方案及服务（2025年毛利率31.63%）占比不能持续提升，公司整体盈利空间可能继续被压缩。</w:t>
      </w:r>
    </w:p>
    <w:p>
      <w:pPr>
        <w:pStyle w:val="ListParagraph"/>
        <w:numPr>
          <w:ilvl w:val="0"/>
          <w:numId w:val="2"/>
        </w:numPr>
        <w:spacing w:after="80" w:line="280"/>
      </w:pPr>
      <w:r>
        <w:rPr>
          <w:sz w:val="22"/>
          <w:szCs w:val="22"/>
        </w:rPr>
        <w:t xml:space="preserve">费用与营运资金压力：2026H1销售费用同比增长38.83%、研发投入1.03亿元同比增32.42%，海外拓展与液冷新产品研发带来的费用呈刚性增长；2026Q1期末存货12.9亿元（+48.7%）、合同负债4.3亿元（+56.5%），2026H1资产负债率66.58%，发出商品大幅增加占用营运资金。此外，历史披露的2015—2017年应收账款逾期金额分别为1.57亿、1.50亿、1.81亿元，占应收账款余额的31.76%、27.72%、31.82%（历史口径，非最新数据），但纪要未提供2025年以来应收账款周转天数等最新营运资金指标，最新回款质量数据缺失。</w:t>
      </w:r>
    </w:p>
    <w:p>
      <w:pPr>
        <w:pStyle w:val="ListParagraph"/>
        <w:numPr>
          <w:ilvl w:val="0"/>
          <w:numId w:val="2"/>
        </w:numPr>
        <w:spacing w:after="80" w:line="280"/>
      </w:pPr>
      <w:r>
        <w:rPr>
          <w:sz w:val="22"/>
          <w:szCs w:val="22"/>
        </w:rPr>
        <w:t xml:space="preserve">估值与预测分歧风险：现价96.00元对应动态PE 332.42倍、PE(TTM)约298.41倍、市净率13.17倍、P/S约9.51倍，估值已较充分反映高增长预期；2027E归母净利预测从国海证券6.12亿元到国金证券22.0亿元跨度近4倍，若剔除国金证券离群值，多数机构集中在6-7.3亿元，若实际业绩落在区间下沿，估值消化压力较大；同花顺口径2026年平均目标价201.95元由极少数券商贡献，国泰海通目标价在不同转载源出现201.95元与144.07元两个版本且未获核实，参考价值有限。</w:t>
      </w:r>
    </w:p>
    <w:p>
      <w:pPr>
        <w:pStyle w:val="ListParagraph"/>
        <w:numPr>
          <w:ilvl w:val="0"/>
          <w:numId w:val="2"/>
        </w:numPr>
        <w:spacing w:after="80" w:line="280"/>
      </w:pPr>
      <w:r>
        <w:rPr>
          <w:sz w:val="22"/>
          <w:szCs w:val="22"/>
        </w:rPr>
        <w:t xml:space="preserve">客户与订单集中度信息缺失风险：纪要概念标签显示公司下游涉及华为、腾讯、百度等头部厂商，18亿元液冷新增有效订单亦包含部分大客户收货后付款订单，但公司前五大客户合计占比、上游供应商集中度均未披露，无法量化评估单一客户或单一订单的依赖程度；若主要客户资本开支节奏或验收政策发生变化，可能对收入确认产生较大影响。</w:t>
      </w:r>
    </w:p>
    <w:p>
      <w:pPr>
        <w:pStyle w:val="ListParagraph"/>
        <w:numPr>
          <w:ilvl w:val="0"/>
          <w:numId w:val="2"/>
        </w:numPr>
        <w:spacing w:after="80" w:line="280"/>
      </w:pPr>
      <w:r>
        <w:rPr>
          <w:sz w:val="22"/>
          <w:szCs w:val="22"/>
        </w:rPr>
        <w:t xml:space="preserve">技术面与资金面短期压力：截至2026-09-11收盘96.00元，位于MA5（100.38）、MA10（103.87）、MA20（100.30）下方，MACD于9月10日在0轴上方出现死叉；近5个交易日主力资金合计净流出约7.88亿元，融资余额连续3日下降至10.79亿元，成交额由9月3日的约32亿元量级降至9月11日的12.83亿元、量比0.78；现价低于持仓均价约99.89元，100~108元一带为密集套牢区，若放量突破101.0元未果且跌破94.3元第一支撑，短线或进一步下探87.9~89.4元强支撑区。</w:t>
      </w:r>
    </w:p>
    <w:p>
      <w:pPr>
        <w:pStyle w:val="ListParagraph"/>
        <w:numPr>
          <w:ilvl w:val="0"/>
          <w:numId w:val="2"/>
        </w:numPr>
        <w:spacing w:after="80" w:line="280"/>
      </w:pPr>
      <w:r>
        <w:rPr>
          <w:sz w:val="22"/>
          <w:szCs w:val="22"/>
        </w:rPr>
        <w:t xml:space="preserve">公司治理与历史瑕疵背景：2019年IPO期间媒体曾报道实际控制人崔颖琦存在“为拿地行贿”过往（新浪财经、凤凰财经等多家转载，报道时点2019-06），该信息为非最新的背景性标注，但属于公司治理层面的历史关注点；此外2024年12月Zhang Yu拟以约3.2亿元、每股23.904元受让5%股份的交易已于2025年5月14日取消并达成退款协议，相关股权变动事项的后续安排未在纪要中进一步披露。</w:t>
      </w:r>
    </w:p>
    <w:p>
      <w:pPr>
        <w:pStyle w:val="ListParagraph"/>
        <w:numPr>
          <w:ilvl w:val="0"/>
          <w:numId w:val="2"/>
        </w:numPr>
        <w:spacing w:after="80" w:line="280"/>
      </w:pPr>
      <w:r>
        <w:rPr>
          <w:sz w:val="22"/>
          <w:szCs w:val="22"/>
        </w:rPr>
        <w:t xml:space="preserve">再融资与产能消化不确定性：深交所已就再融资事项发出问询函，要求公司说明液冷温控项目产能规划合理性，结合行业格局、在手订单论证新增产能消化路径、毛利率下滑原因，并核查效益测算谨慎性；该问询事项的回复内容与审核结果可能影响公司液冷产能扩张节奏。需注意该条信息仅见于单一聚合页面首段描述，未检索到问询函原文编号与公司回复公告原文，须以巨潮资讯网原文核实；同时纪要未提供公司在液冷温控行业的具体市场份额数值，市占率数据缺失，无法与同业进行量化份额对比。</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增长逻辑上，申菱环境的核心看点在于数据服务（液冷温控）与工业能源两条主线：2025年数据服务收入23.43亿元、同比+51.42%，工业收入11.37亿元、同比+86.11%（其中电力与能源业务同比约+234%），叠加解决方案及服务收入占比提升至21.97%、毛利率31.63%的结构优化，共同构成2025年综合毛利率提升至23.99%、净利率5.35%的支撑。液冷相关18亿元新增有效订单、发出商品较期初增加约8亿元、2026Q1合同负债较2025年底+56.5%，是判断后续收入结转节奏的主要观察变量。机构对2026E营收共识约51.22亿~60.80亿元、归母净利共识约4.25亿~4.42亿元（同比约+104%），对应动态PE约80倍上下，但需注意这一共识建立在2026H1净利仅0.54亿元的基础上。</w:t>
      </w:r>
    </w:p>
    <w:p>
      <w:pPr>
        <w:spacing w:after="160" w:line="300"/>
      </w:pPr>
      <w:r>
        <w:rPr>
          <w:sz w:val="22"/>
          <w:szCs w:val="22"/>
        </w:rPr>
        <w:t xml:space="preserve">风险与不确定性的核心在于业绩兑现的时点与幅度：2026H1归母净利同比-64.07%，而全年机构预测隐含的净利约4.4亿元，意味着下半年须完成约3.85亿元、约为上半年7倍以上的利润结转，执行风险较高。同时，公司业务受下游品牌方议价能力强、行业竞争加剧压制，2025年工业板块毛利率已同比降7.38pct，2026H1综合毛利率进一步降至约19.65%；海外拓展和液冷新产品研发带来费用刚性增长；资产负债率66.58%、存货12.9亿元（+48.7%）对营运资金形成占用。2027E盈利预测分歧极大（归母净利从6.12亿到22.0亿，跨度近4倍，其中国金证券22.0亿为明显离群值，多数机构集中在6-7.3亿元），预测参考时须剔除离群值并注意2025年度10转4后的股本口径差异。</w:t>
      </w:r>
    </w:p>
    <w:p>
      <w:pPr>
        <w:spacing w:after="160" w:line="300"/>
      </w:pPr>
      <w:r>
        <w:rPr>
          <w:sz w:val="22"/>
          <w:szCs w:val="22"/>
        </w:rPr>
        <w:t xml:space="preserve">估值层面，现价96.00元对应动态PE 332.42倍、PE(TTM)约298.41倍、市净率13.17倍、P/S约9.51倍，已较大程度反映了未来订单结转与利润释放的预期；同花顺口径2026年平均目标价201.95元实际由极少数券商（尤其国泰海通，且其目标价在不同转载源存在201.95元与144.07元两个版本，未获核实）贡献，并非多家共识，须谨慎看待。技术面上100.0~101.0元一带为MA5/MA20粘合区及20日主力成本（100.78元）所在，94.3~96.0元为第一支撑、87.9~89.4元为强支撑，量能能否回补至16亿元以上是观察短线资金是否重新介入的参考信号。上述均不构成买卖建议。</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申菱环境(301018)_个股概览_股票价格_实时行情_走势图_新闻资讯_股评_财报_FinScope-AI让投资更简单 — https://finance.baidu.com/stock/ab-301018?mainTab=%E7%AE%80%E5%86%B5</w:t>
      </w:r>
    </w:p>
    <w:p>
      <w:pPr>
        <w:spacing w:after="200"/>
      </w:pPr>
      <w:r>
        <w:rPr>
          <w:i/>
          <w:iCs/>
          <w:color w:val="595959"/>
          <w:sz w:val="18"/>
          <w:szCs w:val="18"/>
        </w:rPr>
        <w:t xml:space="preserve">深度*公司*申菱环境(301018)：上半年业绩快速增长 积极布局液冷打开成长空间 — https://dxpress.gelonghui.com/news/5076642</w:t>
      </w:r>
    </w:p>
    <w:p>
      <w:pPr>
        <w:spacing w:after="200"/>
      </w:pPr>
      <w:r>
        <w:rPr>
          <w:i/>
          <w:iCs/>
          <w:color w:val="595959"/>
          <w:sz w:val="18"/>
          <w:szCs w:val="18"/>
        </w:rPr>
        <w:t xml:space="preserve">申菱環境 (301018) 公司做什麼 — https://www.moomoocn.com/hant/stock/301018-SZ/company?chain_id=bqnzIoqXP4QRXE.1kl064t&amp;global_content=%7B%22promote_id%22%3A13643,%22sub_promote_id%22%3A60,%22f%22%3A%22www.moomoocn.com%2Fhant%2Fstock%2FUNH-US%2Fearnings%22%7D</w:t>
      </w:r>
    </w:p>
    <w:p>
      <w:pPr>
        <w:spacing w:after="200"/>
      </w:pPr>
      <w:r>
        <w:rPr>
          <w:i/>
          <w:iCs/>
          <w:color w:val="595959"/>
          <w:sz w:val="18"/>
          <w:szCs w:val="18"/>
        </w:rPr>
        <w:t xml:space="preserve">申菱环境：2023年上半年净利润8692.11万元 同比下降15.56% — https://zzcx.cs.com.cn/app/zzb/detail?id=48a3b4f4b55543938dc0f99e4ec574d8</w:t>
      </w:r>
    </w:p>
    <w:p>
      <w:pPr>
        <w:spacing w:after="200"/>
      </w:pPr>
      <w:r>
        <w:rPr>
          <w:i/>
          <w:iCs/>
          <w:color w:val="595959"/>
          <w:sz w:val="18"/>
          <w:szCs w:val="18"/>
        </w:rPr>
        <w:t xml:space="preserve">Guangdong Shenling Environmental System Co Ltd Class A (301018) — https://kessler-prod.reta52d8.eas.morningstar.com/stocks/xshe/301018/quote</w:t>
      </w:r>
    </w:p>
    <w:p>
      <w:pPr>
        <w:spacing w:after="200"/>
      </w:pPr>
      <w:r>
        <w:rPr>
          <w:i/>
          <w:iCs/>
          <w:color w:val="595959"/>
          <w:sz w:val="18"/>
          <w:szCs w:val="18"/>
        </w:rPr>
        <w:t xml:space="preserve">广东申菱环境系统股份有限公司 — https://career.gdut.edu.cn/company/view/id/1186101</w:t>
      </w:r>
    </w:p>
    <w:p>
      <w:pPr>
        <w:spacing w:after="200"/>
      </w:pPr>
      <w:r>
        <w:rPr>
          <w:i/>
          <w:iCs/>
          <w:color w:val="595959"/>
          <w:sz w:val="18"/>
          <w:szCs w:val="18"/>
        </w:rPr>
        <w:t xml:space="preserve">申菱环境(301018)：新能源业务逐步批量交付 增量可期 — http://stock.finance.sina.com.cn/stock/go.php/vReport_Show/kind/lastest/rptid/746701531346/index.phtml</w:t>
      </w:r>
    </w:p>
    <w:p>
      <w:pPr>
        <w:spacing w:after="200"/>
      </w:pPr>
      <w:r>
        <w:rPr>
          <w:i/>
          <w:iCs/>
          <w:color w:val="595959"/>
          <w:sz w:val="18"/>
          <w:szCs w:val="18"/>
        </w:rPr>
        <w:t xml:space="preserve">Guangdong Shenling Environmental Systems Co., Ltd. : Sealand Securities toujours positif - e64.oo4gPqqBnrpFVL0kBDG0zaHGZfs_7sd3d4_R7AkMXAY — https://www.zonebourse.com/actualite-bourse/guangdong-shenling-environmental-systems-co-ltd-sealand-securities-toujours-positif-ce7e58dfd18bff22?utm_source=copy&amp;utm_medium=social&amp;utm_campaign=share#1</w:t>
      </w:r>
    </w:p>
    <w:p>
      <w:pPr>
        <w:spacing w:after="200"/>
      </w:pPr>
      <w:r>
        <w:rPr>
          <w:i/>
          <w:iCs/>
          <w:color w:val="595959"/>
          <w:sz w:val="18"/>
          <w:szCs w:val="18"/>
        </w:rPr>
        <w:t xml:space="preserve">Guangdong Shenling Environmental Systems Co., Ltd. (301018) Informations sur l'entreprise - Simply Wall St - NOT FOR DISTRIBUTION — https://simplywall.st/fr/stocks/cn/capital-goods/szse-301018/guangdong-shenling-environmental-systems-shares/information#1</w:t>
      </w:r>
    </w:p>
    <w:p>
      <w:pPr>
        <w:spacing w:after="200"/>
      </w:pPr>
      <w:r>
        <w:rPr>
          <w:i/>
          <w:iCs/>
          <w:color w:val="595959"/>
          <w:sz w:val="18"/>
          <w:szCs w:val="18"/>
        </w:rPr>
        <w:t xml:space="preserve">申菱环境（301018）9月10日主力资金净卖出2.46亿元 - 今日头条 — https://www.toutiao.com/article/7684081128994587178/?wid=1789089628926</w:t>
      </w:r>
    </w:p>
    <w:p>
      <w:pPr>
        <w:spacing w:after="200"/>
      </w:pPr>
      <w:r>
        <w:rPr>
          <w:i/>
          <w:iCs/>
          <w:color w:val="595959"/>
          <w:sz w:val="18"/>
          <w:szCs w:val="18"/>
        </w:rPr>
        <w:t xml:space="preserve">申菱环境:关于第四届董事会第二十一次会议决议的公告_九方智投 — https://www.9fzt.com/detail/sz_301018_9_3f0edd4b85a151f91c1617123e4b38c9.html</w:t>
      </w:r>
    </w:p>
    <w:p>
      <w:pPr>
        <w:spacing w:after="200"/>
      </w:pPr>
      <w:r>
        <w:rPr>
          <w:i/>
          <w:iCs/>
          <w:color w:val="595959"/>
          <w:sz w:val="18"/>
          <w:szCs w:val="18"/>
        </w:rPr>
        <w:t xml:space="preserve">深市可充抵保证金证券名单（20250828） - 深Ａ | 301008 | 宏昌科技 | 0.6 | 双创B — https://www.chinalions.com/main/a/20250828/2903585.shtml#23</w:t>
      </w:r>
    </w:p>
    <w:p>
      <w:pPr>
        <w:spacing w:after="200"/>
      </w:pPr>
      <w:r>
        <w:rPr>
          <w:i/>
          <w:iCs/>
          <w:color w:val="595959"/>
          <w:sz w:val="18"/>
          <w:szCs w:val="18"/>
        </w:rPr>
        <w:t xml:space="preserve">深市可充抵保证金证券名单（20250804） - 深Ａ | 301012 | 扬电科技 | 0.6 | 双创B — https://www.chinalions.com/main/a/20250804/2903444.shtml#23</w:t>
      </w:r>
    </w:p>
    <w:p>
      <w:pPr>
        <w:spacing w:after="200"/>
      </w:pPr>
      <w:r>
        <w:rPr>
          <w:i/>
          <w:iCs/>
          <w:color w:val="595959"/>
          <w:sz w:val="18"/>
          <w:szCs w:val="18"/>
        </w:rPr>
        <w:t xml:space="preserve">申菱环境:关于第四届董事会第二十一次会议决议的公告_申菱环境(301018)股吧_东方财富网股吧 — https://guba.eastmoney.com/news,301018,1772209007.html</w:t>
      </w:r>
    </w:p>
    <w:p>
      <w:pPr>
        <w:spacing w:after="200"/>
      </w:pPr>
      <w:r>
        <w:rPr>
          <w:i/>
          <w:iCs/>
          <w:color w:val="595959"/>
          <w:sz w:val="18"/>
          <w:szCs w:val="18"/>
        </w:rPr>
        <w:t xml:space="preserve">申菱环境(301018):第四届董事会第二十一次会议决议 — https://www.cfi.cn/p20260911002667.html</w:t>
      </w:r>
    </w:p>
    <w:p>
      <w:pPr>
        <w:spacing w:after="200"/>
      </w:pPr>
      <w:r>
        <w:rPr>
          <w:i/>
          <w:iCs/>
          <w:color w:val="595959"/>
          <w:sz w:val="18"/>
          <w:szCs w:val="18"/>
        </w:rPr>
        <w:t xml:space="preserve">深市可充抵保证金证券名单（20250616） - 深Ａ | 301007 | 德迈仕 | 0.55 | 双创C — https://www.chinalions.com/main/a/20250616/2903173.shtml#23</w:t>
      </w:r>
    </w:p>
    <w:p>
      <w:pPr>
        <w:spacing w:after="200"/>
      </w:pPr>
      <w:r>
        <w:rPr>
          <w:i/>
          <w:iCs/>
          <w:color w:val="595959"/>
          <w:sz w:val="18"/>
          <w:szCs w:val="18"/>
        </w:rPr>
        <w:t xml:space="preserve">申菱环境:关于向激励对象首次授予限制性股票的公告_九方智投 — https://www.9fzt.com/detail/sz_301018_9_8734cdaae7fad924ed95c6dc25d48214.html</w:t>
      </w:r>
    </w:p>
    <w:p>
      <w:pPr>
        <w:spacing w:after="200"/>
      </w:pPr>
      <w:r>
        <w:rPr>
          <w:i/>
          <w:iCs/>
          <w:color w:val="595959"/>
          <w:sz w:val="18"/>
          <w:szCs w:val="18"/>
        </w:rPr>
        <w:t xml:space="preserve">申菱环境(301018):董事会薪酬与考核委员会关于第三期限制性股票激励计划首次授予激励对象名单的核查意见 — https://www.cfi.cn/p20260911002664.html</w:t>
      </w:r>
    </w:p>
    <w:p>
      <w:pPr>
        <w:spacing w:after="200"/>
      </w:pPr>
      <w:r>
        <w:rPr>
          <w:i/>
          <w:iCs/>
          <w:color w:val="595959"/>
          <w:sz w:val="18"/>
          <w:szCs w:val="18"/>
        </w:rPr>
        <w:t xml:space="preserve">公告展示 — http://chinext.zqrb.cn/newsList.html?page=12&amp;y=2024&amp;m=07&amp;k=47&amp;qy=2024&amp;qm=07&amp;qk=18&amp;classId=207&amp;securitieNum=&amp;by=&amp;order=&amp;keyword=&amp;start_time=&amp;end_time=&amp;ct=classdata&amp;pt=middle&amp;st=page_next</w:t>
      </w:r>
    </w:p>
    <w:p>
      <w:pPr>
        <w:spacing w:after="200"/>
      </w:pPr>
      <w:r>
        <w:rPr>
          <w:i/>
          <w:iCs/>
          <w:color w:val="595959"/>
          <w:sz w:val="18"/>
          <w:szCs w:val="18"/>
        </w:rPr>
        <w:t xml:space="preserve">申菱环境(301018)_个股概览_股票价格_实时行情_走势图_新闻资讯_股评_财报_FinScope-AI让投资更简单 — https://finance.baidu.com/stock/ab-301018?mainTab=%E8%B4%A2%E5%8A%A1</w:t>
      </w:r>
    </w:p>
    <w:p>
      <w:pPr>
        <w:spacing w:after="200"/>
      </w:pPr>
      <w:r>
        <w:rPr>
          <w:i/>
          <w:iCs/>
          <w:color w:val="595959"/>
          <w:sz w:val="18"/>
          <w:szCs w:val="18"/>
        </w:rPr>
        <w:t xml:space="preserve">申菱环境(301018)：收入高增、利润弹性释放 数据服务与工业双轮驱动 — http://stock.finance.sina.com.cn/stock/go.php/vReport_Show/kind/lastest/rptid/830657895674/index.phtml</w:t>
      </w:r>
    </w:p>
    <w:p>
      <w:pPr>
        <w:spacing w:after="200"/>
      </w:pPr>
      <w:r>
        <w:rPr>
          <w:i/>
          <w:iCs/>
          <w:color w:val="595959"/>
          <w:sz w:val="18"/>
          <w:szCs w:val="18"/>
        </w:rPr>
        <w:t xml:space="preserve">申菱环境 - 从设备销售的具体产品来看，包括整机销售以及少部分材料销售，整机销售又可以进一步分为数据服务类、非数据服务类（包括工业空调、特种类、公建及商用类等） — http://vip.stock.finance.sina.com.cn/corp/view/vCB_AllBulletinDetail.php?stockid=301018&amp;id=12476232#3</w:t>
      </w:r>
    </w:p>
    <w:p>
      <w:pPr>
        <w:spacing w:after="200"/>
      </w:pPr>
      <w:r>
        <w:rPr>
          <w:i/>
          <w:iCs/>
          <w:color w:val="595959"/>
          <w:sz w:val="18"/>
          <w:szCs w:val="18"/>
        </w:rPr>
        <w:t xml:space="preserve">申菱环境(301018)：收入高增、利润弹性释放 数据服务与工业双轮驱动 — https://dxpress.gelonghui.com/news/5221051</w:t>
      </w:r>
    </w:p>
    <w:p>
      <w:pPr>
        <w:spacing w:after="200"/>
      </w:pPr>
      <w:r>
        <w:rPr>
          <w:i/>
          <w:iCs/>
          <w:color w:val="595959"/>
          <w:sz w:val="18"/>
          <w:szCs w:val="18"/>
        </w:rPr>
        <w:t xml:space="preserve">申菱环境（301018） - 申菱环境（301018） — https://s.askci.com/stock/businessanalysis/301018/areaconstitute/#1#1</w:t>
      </w:r>
    </w:p>
    <w:p>
      <w:pPr>
        <w:spacing w:after="200"/>
      </w:pPr>
      <w:r>
        <w:rPr>
          <w:i/>
          <w:iCs/>
          <w:color w:val="595959"/>
          <w:sz w:val="18"/>
          <w:szCs w:val="18"/>
        </w:rPr>
        <w:t xml:space="preserve">申菱环境（301018） — https://s.askci.com/stock/businessanalysis/301018/areaconstitute/#1</w:t>
      </w:r>
    </w:p>
    <w:p>
      <w:pPr>
        <w:spacing w:after="200"/>
      </w:pPr>
      <w:r>
        <w:rPr>
          <w:i/>
          <w:iCs/>
          <w:color w:val="595959"/>
          <w:sz w:val="18"/>
          <w:szCs w:val="18"/>
        </w:rPr>
        <w:t xml:space="preserve">申菱环境(301018)：收入高增、利润弹性释放 数据服务与工业双轮驱动 — https://stock.hexun.com/2026-04-27/224069826.html?from=rss</w:t>
      </w:r>
    </w:p>
    <w:p>
      <w:pPr>
        <w:spacing w:after="200"/>
      </w:pPr>
      <w:r>
        <w:rPr>
          <w:i/>
          <w:iCs/>
          <w:color w:val="595959"/>
          <w:sz w:val="18"/>
          <w:szCs w:val="18"/>
        </w:rPr>
        <w:t xml:space="preserve">申菱环境(301018)公司资料 - - 2026-04-26 国金证券 姚遥买入申菱环境(301018) 申菱环境(301018) 业绩简评 2026年4月26日，公司发布2025年年报 — https://stock.quote.stockstar.com/corp_301018.shtml#2</w:t>
      </w:r>
    </w:p>
    <w:p>
      <w:pPr>
        <w:spacing w:after="200"/>
      </w:pPr>
      <w:r>
        <w:rPr>
          <w:i/>
          <w:iCs/>
          <w:color w:val="595959"/>
          <w:sz w:val="18"/>
          <w:szCs w:val="18"/>
        </w:rPr>
        <w:t xml:space="preserve">申菱环境(301018)主营业务经营分析查询|查股网 - chaguwang.cn-查股网.中国 — http://ddx.gubit.cn/mango/jingying/301018.html#1</w:t>
      </w:r>
    </w:p>
    <w:p>
      <w:pPr>
        <w:spacing w:after="200"/>
      </w:pPr>
      <w:r>
        <w:rPr>
          <w:i/>
          <w:iCs/>
          <w:color w:val="595959"/>
          <w:sz w:val="18"/>
          <w:szCs w:val="18"/>
        </w:rPr>
        <w:t xml:space="preserve">算力、能源双轮驱动，温控业务迈入高增周期 — https://stock.stockstar.com/JC2026042600018408.shtml</w:t>
      </w:r>
    </w:p>
    <w:p>
      <w:pPr>
        <w:spacing w:after="200"/>
      </w:pPr>
      <w:r>
        <w:rPr>
          <w:i/>
          <w:iCs/>
          <w:color w:val="595959"/>
          <w:sz w:val="18"/>
          <w:szCs w:val="18"/>
        </w:rPr>
        <w:t xml:space="preserve">申菱环境_上市保荐书(申报稿)_九方智投 - 报告期各期，设备销售的毛利率分别为26.59%、25.21%、22.93%及22.02%，近年来数据服务行业蓬勃发展，对制冷设备的需求激增，该行业市场竞争加剧、且品牌方议价能力强，应用于该行业的设备毛利空间不断被压缩 — https://www.9fzt.com/detail/sz_301018_9_75f956f6816cff5cb118ed680be20daf.html#2</w:t>
      </w:r>
    </w:p>
    <w:p>
      <w:pPr>
        <w:spacing w:after="200"/>
      </w:pPr>
      <w:r>
        <w:rPr>
          <w:i/>
          <w:iCs/>
          <w:color w:val="595959"/>
          <w:sz w:val="18"/>
          <w:szCs w:val="18"/>
        </w:rPr>
        <w:t xml:space="preserve">申菱环境净利润不敌逾期应收账款 实控人为拿地行贿 - 对于应收账款存在逾期的情况，申菱环境表示，主要与公司客户结构及所处市场环境有关 — https://finance.sina.com.cn/roll/2019-06-20/doc-ihytcerk8058057.shtml#2</w:t>
      </w:r>
    </w:p>
    <w:p>
      <w:pPr>
        <w:spacing w:after="200"/>
      </w:pPr>
      <w:r>
        <w:rPr>
          <w:i/>
          <w:iCs/>
          <w:color w:val="595959"/>
          <w:sz w:val="18"/>
          <w:szCs w:val="18"/>
        </w:rPr>
        <w:t xml:space="preserve">申菱环境净利润不敌逾期应收账款 实控人为拿地行贿 - 2015年至2017年，公司应收账款逾期金额分别为1.57亿元、1.50亿元、1.81亿元，占应收账款余额的比例为31.76%、27.72%、31.82% — https://finance.ifeng.com/c/7ngOXZ7LNWy#2</w:t>
      </w:r>
    </w:p>
    <w:p>
      <w:pPr>
        <w:spacing w:after="200"/>
      </w:pPr>
      <w:r>
        <w:rPr>
          <w:i/>
          <w:iCs/>
          <w:color w:val="595959"/>
          <w:sz w:val="18"/>
          <w:szCs w:val="18"/>
        </w:rPr>
        <w:t xml:space="preserve">申菱环境净利润不敌逾期应收账款 实控人为拿地行贿 - 对于应收账款存在逾期的情况，申菱环境表示，主要与公司客户结构及所处市场环境有关 — http://finance.china.com.cn/industry/company/20190620/5010586.shtml#2</w:t>
      </w:r>
    </w:p>
    <w:p>
      <w:pPr>
        <w:spacing w:after="200"/>
      </w:pPr>
      <w:r>
        <w:rPr>
          <w:i/>
          <w:iCs/>
          <w:color w:val="595959"/>
          <w:sz w:val="18"/>
          <w:szCs w:val="18"/>
        </w:rPr>
        <w:t xml:space="preserve">申菱环境: 中信建投证券股份有限公司关于广东申菱环境系统股份有限公司向不特定对象发行可转换公司债券之上市保荐书 - 无法逾越的技术问题、产业化转化不力等情况，将可能使公司丧失技术和市场的 — https://stock.stockstar.com/notice/SN2026041100000330.shtml#2</w:t>
      </w:r>
    </w:p>
    <w:p>
      <w:pPr>
        <w:spacing w:after="200"/>
      </w:pPr>
      <w:r>
        <w:rPr>
          <w:i/>
          <w:iCs/>
          <w:color w:val="595959"/>
          <w:sz w:val="18"/>
          <w:szCs w:val="18"/>
        </w:rPr>
        <w:t xml:space="preserve">申菱环境拟深交所创业板上市，董事长崔颖琦曾行贿当地官员 - 2015年至2017年，公司应收账款逾期金额分别为1.57亿元、1.50亿元、1.81亿元，占应收账款余额的比例为31.76%、27.72%、31.82% — https://www.xianjichina.com/news/details_130053.html#2</w:t>
      </w:r>
    </w:p>
    <w:p>
      <w:pPr>
        <w:spacing w:after="200"/>
      </w:pPr>
      <w:r>
        <w:rPr>
          <w:i/>
          <w:iCs/>
          <w:color w:val="595959"/>
          <w:sz w:val="18"/>
          <w:szCs w:val="18"/>
        </w:rPr>
        <w:t xml:space="preserve">申菱环境净利润不敌逾期应收账款 实控人为拿地行贿_杜镜初 - 2014年至2017年，申菱环境按组合计提坏账准备的应收账款金额分别为4512.36万元、5380.97万元、6743.26万元、7864.75万元 — https://www.sohu.com/a/322038515_112589#2</w:t>
      </w:r>
    </w:p>
    <w:p>
      <w:pPr>
        <w:spacing w:after="200"/>
      </w:pPr>
      <w:r>
        <w:rPr>
          <w:i/>
          <w:iCs/>
          <w:color w:val="595959"/>
          <w:sz w:val="18"/>
          <w:szCs w:val="18"/>
        </w:rPr>
        <w:t xml:space="preserve">申菱环境(301018)财务指标_新浪财经_新浪网 — http://money.finance.sina.com.cn/corp/go.php/vFD_FinancialGuideLine/stockid/301018/ctrl/2016/displaytype/4.phtml</w:t>
      </w:r>
    </w:p>
    <w:p>
      <w:pPr>
        <w:spacing w:after="200"/>
      </w:pPr>
      <w:r>
        <w:rPr>
          <w:i/>
          <w:iCs/>
          <w:color w:val="595959"/>
          <w:sz w:val="18"/>
          <w:szCs w:val="18"/>
        </w:rPr>
        <w:t xml:space="preserve">申菱环境:华兴会计师事务所（特殊普通合伙）关于广东申菱环境系统股份有限公司申请向不特定对象发行可转换公司债券的审核问询函的回复 - 首页 &gt; — https://www.cnfin.com/announ/detail/index.html?id=835472751991&amp;code=301018&amp;dannoun=lcdetail&amp;announ=lc#1</w:t>
      </w:r>
    </w:p>
    <w:p>
      <w:pPr>
        <w:spacing w:after="200"/>
      </w:pPr>
      <w:r>
        <w:rPr>
          <w:i/>
          <w:iCs/>
          <w:color w:val="595959"/>
          <w:sz w:val="18"/>
          <w:szCs w:val="18"/>
        </w:rPr>
        <w:t xml:space="preserve">申菱环境回应可转债审核问询 2025年营收增长39.55%拟投建液冷新质智造基地 - 顶部 — https://m.sohu.com/a/1040057270_122014422?scm=10008.1475_13-1475_13-11_11.0-0.0-1-0-0-0.0&amp;spm=smwp.content-abroad.fd-d.40.1784329120874t5UhcKK#1</w:t>
      </w:r>
    </w:p>
    <w:p>
      <w:pPr>
        <w:spacing w:after="200"/>
      </w:pPr>
      <w:r>
        <w:rPr>
          <w:i/>
          <w:iCs/>
          <w:color w:val="595959"/>
          <w:sz w:val="18"/>
          <w:szCs w:val="18"/>
        </w:rPr>
        <w:t xml:space="preserve">国内液冷温控领域这8大龙头企业在AI服务器散热方面各有优势，以下 — https://www.toutiao.com/w/1845044304246784/?upstream_biz=toutiao_pc&amp;wid=1788682039778</w:t>
      </w:r>
    </w:p>
    <w:p>
      <w:pPr>
        <w:spacing w:after="200"/>
      </w:pPr>
      <w:r>
        <w:rPr>
          <w:i/>
          <w:iCs/>
          <w:color w:val="595959"/>
          <w:sz w:val="18"/>
          <w:szCs w:val="18"/>
        </w:rPr>
        <w:t xml:space="preserve">算力液冷TOP10榜单 — https://sina.cn/news/detail/5324633962446914.html</w:t>
      </w:r>
    </w:p>
    <w:p>
      <w:pPr>
        <w:spacing w:after="200"/>
      </w:pPr>
      <w:r>
        <w:rPr>
          <w:i/>
          <w:iCs/>
          <w:color w:val="595959"/>
          <w:sz w:val="18"/>
          <w:szCs w:val="18"/>
        </w:rPr>
        <w:t xml:space="preserve">一天吃透一条产业链：液冷数据中心 - 今日头条 - 算力液冷TOP10榜单 ⚠️风险提示：仅产业链信息整理，不构成任何投资建议 英维克（002837） 数据中心液冷温控龙头，浸没式、冷板式液冷产品批量供货头部算力厂商 — https://m.toutiao.com/article/7648859529371517503/?upstream_biz=toutiao_pc&amp;upstream_biz=toutiao_pc#2</w:t>
      </w:r>
    </w:p>
    <w:p>
      <w:pPr>
        <w:spacing w:after="200"/>
      </w:pPr>
      <w:r>
        <w:rPr>
          <w:i/>
          <w:iCs/>
          <w:color w:val="595959"/>
          <w:sz w:val="18"/>
          <w:szCs w:val="18"/>
        </w:rPr>
        <w:t xml:space="preserve">2025年中国液冷数据中心企业发展潜力排名-排行榜-中商情报网 — https://www.askci.com/news/20251127/152021276422802058660567.shtml</w:t>
      </w:r>
    </w:p>
    <w:p>
      <w:pPr>
        <w:spacing w:after="200"/>
      </w:pPr>
      <w:r>
        <w:rPr>
          <w:i/>
          <w:iCs/>
          <w:color w:val="595959"/>
          <w:sz w:val="18"/>
          <w:szCs w:val="18"/>
        </w:rPr>
        <w:t xml:space="preserve">液冷行业：2024全球液冷市场激增96%，冷板式技术领跑 - 今日头条 - 算力液冷TOP10榜单 ⚠️风险提示：仅产业链信息整理，不构成任何投资建议 英维克（002837） 数据中心液冷温控龙头，浸没式、冷板式液冷产品批量供货头部算力厂商 — https://m.toutiao.com/article/7561377896967848490/?upstream_biz=toutiao_pc&amp;upstream_biz=toutiao_pc#2</w:t>
      </w:r>
    </w:p>
    <w:p>
      <w:pPr>
        <w:spacing w:after="200"/>
      </w:pPr>
      <w:r>
        <w:rPr>
          <w:i/>
          <w:iCs/>
          <w:color w:val="595959"/>
          <w:sz w:val="18"/>
          <w:szCs w:val="18"/>
        </w:rPr>
        <w:t xml:space="preserve">2026数据中心温控概念股梳理：依米康半年报验证液冷趋势，10大核心标的梳理（附名单） — https://www.sgpjbg.com/labelsyh/shujuzhongxinwenkonggainiangu.html</w:t>
      </w:r>
    </w:p>
    <w:p>
      <w:pPr>
        <w:spacing w:after="200"/>
      </w:pPr>
      <w:r>
        <w:rPr>
          <w:i/>
          <w:iCs/>
          <w:color w:val="595959"/>
          <w:sz w:val="18"/>
          <w:szCs w:val="18"/>
        </w:rPr>
        <w:t xml:space="preserve">液冷五虎将谁是龙头 - 液冷五虎将：AI算力的“降温神器”，谁才是真正的龙头 — https://sina.cn/news/detail/5324578806826974.html#1</w:t>
      </w:r>
    </w:p>
    <w:p>
      <w:pPr>
        <w:spacing w:after="200"/>
      </w:pPr>
      <w:r>
        <w:rPr>
          <w:i/>
          <w:iCs/>
          <w:color w:val="595959"/>
          <w:sz w:val="18"/>
          <w:szCs w:val="18"/>
        </w:rPr>
        <w:t xml:space="preserve">全派：国内液冷温控领域这8大龙头企业在AI服务器散热方面各有优势，以下是对它们的具体介绍： 1. 英维克：全球唯二掌握冷板式、浸没式双路径液冷技术的企业，市占率超35%。首创all in one全链条液冷系统，单机柜散热能力突破100kW，PUE低至1.15。作为英伟达指定温控供应商，服务腾讯、阿里、华为等头部客户，累计交付超1.2GW液冷项目，保持零漏液记录。 2. 高澜股份：全球唯一布局服... — https://m.toutiao.com/w/1845044304246784/?upstream_biz=toutiao_pc&amp;wid=1772374197164&amp;upstream_biz=toutiao_pc</w:t>
      </w:r>
    </w:p>
    <w:p>
      <w:pPr>
        <w:spacing w:after="200"/>
      </w:pPr>
      <w:r>
        <w:rPr>
          <w:i/>
          <w:iCs/>
          <w:color w:val="595959"/>
          <w:sz w:val="18"/>
          <w:szCs w:val="18"/>
        </w:rPr>
        <w:t xml:space="preserve">2026算力温控概念股：申菱环境半年报验证AI散热刚需，10大核心标的梳理（附名单） — https://www.sgpjbg.com/labelsyh/suanliwenkonggainiangu/1/7253106.html</w:t>
      </w:r>
    </w:p>
    <w:p>
      <w:pPr>
        <w:spacing w:after="200"/>
      </w:pPr>
      <w:r>
        <w:rPr>
          <w:i/>
          <w:iCs/>
          <w:color w:val="595959"/>
          <w:sz w:val="18"/>
          <w:szCs w:val="18"/>
        </w:rPr>
        <w:t xml:space="preserve">液冷服务器龙头人员结构对比：英维克、依米康、高澜股份、同飞股份、申菱环境、佳力图 - 液冷服务器龙头人员结构对比：英维克、依米康、高澜股份、同飞股份、申菱环境、佳力图 — https://caifuhao.eastmoney.com/news/20260906192051223725950#1</w:t>
      </w:r>
    </w:p>
    <w:p>
      <w:pPr>
        <w:spacing w:after="200"/>
      </w:pPr>
      <w:r>
        <w:rPr>
          <w:i/>
          <w:iCs/>
          <w:color w:val="595959"/>
          <w:sz w:val="18"/>
          <w:szCs w:val="18"/>
        </w:rPr>
        <w:t xml:space="preserve">华创证券 — http://rdfile.dzh.com.cn/new/dzh/dbcData/594/672279C320AC0A029BC3C1FFAF39EA8B_2523794.pdf#1#1</w:t>
      </w:r>
    </w:p>
    <w:p>
      <w:pPr>
        <w:spacing w:after="200"/>
      </w:pPr>
      <w:r>
        <w:rPr>
          <w:i/>
          <w:iCs/>
          <w:color w:val="595959"/>
          <w:sz w:val="18"/>
          <w:szCs w:val="18"/>
        </w:rPr>
        <w:t xml:space="preserve">申菱环境(SZ301018)资讯公告-PC_HSF10资料 — https://emweb.securities.eastmoney.com/pc_hsf10/pages/index.html?type=web&amp;code=sz301018&amp;color=b#/zxgg</w:t>
      </w:r>
    </w:p>
    <w:p>
      <w:pPr>
        <w:spacing w:after="200"/>
      </w:pPr>
      <w:r>
        <w:rPr>
          <w:i/>
          <w:iCs/>
          <w:color w:val="595959"/>
          <w:sz w:val="18"/>
          <w:szCs w:val="18"/>
        </w:rPr>
        <w:t xml:space="preserve">Guangdong Shenling Environmental Systems Co., Ltd. Reports Earnings Results for the Half Year Ended June 30, 2025 - 923875c32718e9be6c — https://in.marketscreener.com/news/guangdong-shenling-environmental-systems-co-ltd-reports-earnings-results-for-the-half-year-ended-ce7d59ded98cf024#1</w:t>
      </w:r>
    </w:p>
    <w:p>
      <w:pPr>
        <w:spacing w:after="200"/>
      </w:pPr>
      <w:r>
        <w:rPr>
          <w:i/>
          <w:iCs/>
          <w:color w:val="595959"/>
          <w:sz w:val="18"/>
          <w:szCs w:val="18"/>
        </w:rPr>
        <w:t xml:space="preserve">Guangdong Shenling Environmental rachète l'intégralité du capital d'une sous-filiale ; le titre recule de 4 % - f7.weaquFk2mVZPxmvR_puRz2cX_3vrLTrnFz6qNUMiVe0.laPO8Tt47Qchri3mva-itT19vjCGZWWGbnLmQQBKCqG7g__zP0zMPie-Kg — https://ch.zonebourse.com/actualite-bourse/guangdong-shenling-environmental-rachete-l-integralite-du-capital-d-une-sous-filiale-le-titre-recu-ce7f5ed9de89f524#1</w:t>
      </w:r>
    </w:p>
    <w:p>
      <w:pPr>
        <w:spacing w:after="200"/>
      </w:pPr>
      <w:r>
        <w:rPr>
          <w:i/>
          <w:iCs/>
          <w:color w:val="595959"/>
          <w:sz w:val="18"/>
          <w:szCs w:val="18"/>
        </w:rPr>
        <w:t xml:space="preserve">收藏问句 (默认展示您收藏的前30条) — https://www.iwencai.com/screener/result?w=%E7%AE%97%E5%8A%9B&amp;querytype=stock&amp;sign=1787692157850</w:t>
      </w:r>
    </w:p>
    <w:p>
      <w:pPr>
        <w:spacing w:after="200"/>
      </w:pPr>
      <w:r>
        <w:rPr>
          <w:i/>
          <w:iCs/>
          <w:color w:val="595959"/>
          <w:sz w:val="18"/>
          <w:szCs w:val="18"/>
        </w:rPr>
        <w:t xml:space="preserve">申菱环境（301018）2025年度管理层讨论与分析 — https://stock.stockstar.com/RB2026042700045245.shtml#1#1</w:t>
      </w:r>
    </w:p>
    <w:p>
      <w:pPr>
        <w:spacing w:after="200"/>
      </w:pPr>
      <w:r>
        <w:rPr>
          <w:i/>
          <w:iCs/>
          <w:color w:val="595959"/>
          <w:sz w:val="18"/>
          <w:szCs w:val="18"/>
        </w:rPr>
        <w:t xml:space="preserve">申菱环境:2024年年度报告摘要 — https://www.cnfin.com/announ/detail/index.html?announ=lc&amp;code=301018&amp;dannoun=lcdetail&amp;id=799085209315#1</w:t>
      </w:r>
    </w:p>
    <w:p>
      <w:pPr>
        <w:spacing w:after="200"/>
      </w:pPr>
      <w:r>
        <w:rPr>
          <w:i/>
          <w:iCs/>
          <w:color w:val="595959"/>
          <w:sz w:val="18"/>
          <w:szCs w:val="18"/>
        </w:rPr>
        <w:t xml:space="preserve">301018 申菱环境 — https://emweb.securities.eastmoney.com/BusinessAnalysis/Index?code=sz301018</w:t>
      </w:r>
    </w:p>
    <w:p>
      <w:pPr>
        <w:spacing w:after="200"/>
      </w:pPr>
      <w:r>
        <w:rPr>
          <w:i/>
          <w:iCs/>
          <w:color w:val="595959"/>
          <w:sz w:val="18"/>
          <w:szCs w:val="18"/>
        </w:rPr>
        <w:t xml:space="preserve">申菱环境（301018）2026年半年度管理层讨论与分析-证券之星 - 申菱环境（301018）2026年半年度管理层讨论与分析 — https://wap.stockstar.com/detail/RB2026090200030851#1</w:t>
      </w:r>
    </w:p>
    <w:p>
      <w:pPr>
        <w:spacing w:after="200"/>
      </w:pPr>
      <w:r>
        <w:rPr>
          <w:i/>
          <w:iCs/>
          <w:color w:val="595959"/>
          <w:sz w:val="18"/>
          <w:szCs w:val="18"/>
        </w:rPr>
        <w:t xml:space="preserve">申菱环境（301018） — https://s.askci.com/stock/businessanalysis/301018/#1#1</w:t>
      </w:r>
    </w:p>
    <w:p>
      <w:pPr>
        <w:spacing w:after="200"/>
      </w:pPr>
      <w:r>
        <w:rPr>
          <w:i/>
          <w:iCs/>
          <w:color w:val="595959"/>
          <w:sz w:val="18"/>
          <w:szCs w:val="18"/>
        </w:rPr>
        <w:t xml:space="preserve">申菱环境(301018)_公司档案_中财网 — https://quotejs.cfi.cn/gsda/67495/301018.html</w:t>
      </w:r>
    </w:p>
    <w:p>
      <w:pPr>
        <w:spacing w:after="200"/>
      </w:pPr>
      <w:r>
        <w:rPr>
          <w:i/>
          <w:iCs/>
          <w:color w:val="595959"/>
          <w:sz w:val="18"/>
          <w:szCs w:val="18"/>
        </w:rPr>
        <w:t xml:space="preserve">申菱环境(301018)_公司档案_中财网 - | 中财网  | 市场  | ▼  | 排行  | ▼  | 自选股 — https://quoteimg.cfi.cn/gsda/67495/301018.html#1</w:t>
      </w:r>
    </w:p>
    <w:p>
      <w:pPr>
        <w:spacing w:after="200"/>
      </w:pPr>
      <w:r>
        <w:rPr>
          <w:i/>
          <w:iCs/>
          <w:color w:val="595959"/>
          <w:sz w:val="18"/>
          <w:szCs w:val="18"/>
        </w:rPr>
        <w:t xml:space="preserve">广东申菱环境系统股份有限公司2025年年度报告摘要 — https://www.szse.cn/disclosure/listed/bulletinDetail/index.html?ccf2be07-494d-4bcf-87fe-4d188bf70a7e=&amp;_x_output_type_b6db407c4_=embedded_pdf#1#1</w:t>
      </w:r>
    </w:p>
    <w:p>
      <w:pPr>
        <w:spacing w:after="200"/>
      </w:pPr>
      <w:r>
        <w:rPr>
          <w:i/>
          <w:iCs/>
          <w:color w:val="595959"/>
          <w:sz w:val="18"/>
          <w:szCs w:val="18"/>
        </w:rPr>
        <w:t xml:space="preserve">广东申菱环境系统股份有限公司 — http://static.cninfo.com.cn/finalpage/enpage//301018_1.pdf#1#1</w:t>
      </w:r>
    </w:p>
    <w:p>
      <w:pPr>
        <w:spacing w:after="200"/>
      </w:pPr>
      <w:r>
        <w:rPr>
          <w:i/>
          <w:iCs/>
          <w:color w:val="595959"/>
          <w:sz w:val="18"/>
          <w:szCs w:val="18"/>
        </w:rPr>
        <w:t xml:space="preserve">SZ.301018 申菱环境 SHENLING ENV - A股实时报价 RT Quote - 公司资料 Company Information — http://ashares.etnet.com.hk/www/sc/ashares/quote_ci_brief.php?code=301018</w:t>
      </w:r>
    </w:p>
    <w:p>
      <w:pPr>
        <w:spacing w:after="200"/>
      </w:pPr>
      <w:r>
        <w:rPr>
          <w:i/>
          <w:iCs/>
          <w:color w:val="595959"/>
          <w:sz w:val="18"/>
          <w:szCs w:val="18"/>
        </w:rPr>
        <w:t xml:space="preserve">申菱环境(301018.SZ)：上半年净利润5404.54万元，同比下降64.07% — http://stock.stockstar.com/IG2026082800045475.shtml</w:t>
      </w:r>
    </w:p>
    <w:p>
      <w:pPr>
        <w:spacing w:after="200"/>
      </w:pPr>
      <w:r>
        <w:rPr>
          <w:i/>
          <w:iCs/>
          <w:color w:val="595959"/>
          <w:sz w:val="18"/>
          <w:szCs w:val="18"/>
        </w:rPr>
        <w:t xml:space="preserve">AASTOCKS 财经新闻 - 美股 — https://www.aastocks.com/sc/cnhk/quote/stock-news/301018/0/cn-stock-news/1#1</w:t>
      </w:r>
    </w:p>
    <w:p>
      <w:pPr>
        <w:spacing w:after="200"/>
      </w:pPr>
      <w:r>
        <w:rPr>
          <w:i/>
          <w:iCs/>
          <w:color w:val="595959"/>
          <w:sz w:val="18"/>
          <w:szCs w:val="18"/>
        </w:rPr>
        <w:t xml:space="preserve">申菱环境上半年营收17.56亿元同比增4.39%，归母净利润5404.54万元同比降64.07%，销售费用同比增长38.83% — https://finance.sina.cn/2026-08-28/detail-inipwnxp9042048.d.html?vt=4</w:t>
      </w:r>
    </w:p>
    <w:p>
      <w:pPr>
        <w:spacing w:after="200"/>
      </w:pPr>
      <w:r>
        <w:rPr>
          <w:i/>
          <w:iCs/>
          <w:color w:val="595959"/>
          <w:sz w:val="18"/>
          <w:szCs w:val="18"/>
        </w:rPr>
        <w:t xml:space="preserve">申菱环境: 2026年半年度报告摘要简述-证券之星 — https://4g.stockstar.com/detail/AN2026082900022805</w:t>
      </w:r>
    </w:p>
    <w:p>
      <w:pPr>
        <w:spacing w:after="200"/>
      </w:pPr>
      <w:r>
        <w:rPr>
          <w:i/>
          <w:iCs/>
          <w:color w:val="595959"/>
          <w:sz w:val="18"/>
          <w:szCs w:val="18"/>
        </w:rPr>
        <w:t xml:space="preserve">申菱环境(301018)：财务指标先行 静待下半年业绩释放 — http://stock.finance.sina.com.cn/stock/go.php/vReport_Show/kind/search/rptid/841332355727/index.phtml</w:t>
      </w:r>
    </w:p>
    <w:p>
      <w:pPr>
        <w:spacing w:after="200"/>
      </w:pPr>
      <w:r>
        <w:rPr>
          <w:i/>
          <w:iCs/>
          <w:color w:val="595959"/>
          <w:sz w:val="18"/>
          <w:szCs w:val="18"/>
        </w:rPr>
        <w:t xml:space="preserve">AASTOCKS 財經新聞 — https://m.aastocks.com/tc/cnhk/quote/stock-news/301018/0/cn-stock-news/1</w:t>
      </w:r>
    </w:p>
    <w:p>
      <w:pPr>
        <w:spacing w:after="200"/>
      </w:pPr>
      <w:r>
        <w:rPr>
          <w:i/>
          <w:iCs/>
          <w:color w:val="595959"/>
          <w:sz w:val="18"/>
          <w:szCs w:val="18"/>
        </w:rPr>
        <w:t xml:space="preserve">申菱环境(301018)_公司公告_申菱环境：2026年9月4日投资者关系活动记录表新浪财经_新浪网 - 读取中,请稍候 — https://vip.stock.finance.sina.com.cn/corp/view/vCB_AllBulletinDetail.php?stockid=301018&amp;id=12587186#1</w:t>
      </w:r>
    </w:p>
    <w:p>
      <w:pPr>
        <w:spacing w:after="200"/>
      </w:pPr>
      <w:r>
        <w:rPr>
          <w:i/>
          <w:iCs/>
          <w:color w:val="595959"/>
          <w:sz w:val="18"/>
          <w:szCs w:val="18"/>
        </w:rPr>
        <w:t xml:space="preserve">申菱環境(301018.SZ)：上半年淨利潤5404.54萬元，同比下降64.07% — https://m.aastocks.com/tc/cnhk/quote/stock-news-content/301018/GLH5300003N/GLH</w:t>
      </w:r>
    </w:p>
    <w:p>
      <w:pPr>
        <w:spacing w:after="200"/>
      </w:pPr>
      <w:r>
        <w:rPr>
          <w:i/>
          <w:iCs/>
          <w:color w:val="595959"/>
          <w:sz w:val="18"/>
          <w:szCs w:val="18"/>
        </w:rPr>
        <w:t xml:space="preserve">申菱环境(301018.SZ)：上半年净利润5404.54万元，同比下降64.07%-证券之星 — https://wap.stockstar.com/detail/IG2026082800045475</w:t>
      </w:r>
    </w:p>
    <w:p>
      <w:pPr>
        <w:spacing w:after="200"/>
      </w:pPr>
      <w:r>
        <w:rPr>
          <w:i/>
          <w:iCs/>
          <w:color w:val="595959"/>
          <w:sz w:val="18"/>
          <w:szCs w:val="18"/>
        </w:rPr>
        <w:t xml:space="preserve">申菱环境：上半年净利润5404.54万元，同比减少64.07% — https://m.21jingji.com/timeline/3ff33647d1ae9403f02748e09b9c712a.html</w:t>
      </w:r>
    </w:p>
    <w:p>
      <w:pPr>
        <w:spacing w:after="200"/>
      </w:pPr>
      <w:r>
        <w:rPr>
          <w:i/>
          <w:iCs/>
          <w:color w:val="595959"/>
          <w:sz w:val="18"/>
          <w:szCs w:val="18"/>
        </w:rPr>
        <w:t xml:space="preserve">机构首次关注-研报-股票频道-证券之星 — http://stock.stockstar.com/report/data_fn_isssrusxyxtwqsrypurpr.html</w:t>
      </w:r>
    </w:p>
    <w:p>
      <w:pPr>
        <w:spacing w:after="200"/>
      </w:pPr>
      <w:r>
        <w:rPr>
          <w:i/>
          <w:iCs/>
          <w:color w:val="595959"/>
          <w:sz w:val="18"/>
          <w:szCs w:val="18"/>
        </w:rPr>
        <w:t xml:space="preserve">申菱环境(301018)：海外业务持续突破 液冷龙头加速出海 — http://vip.stock.finance.sina.com.cn/q/go.php/vReport_Show/kind/lastest/rptid/832689780297/index.phtml</w:t>
      </w:r>
    </w:p>
    <w:p>
      <w:pPr>
        <w:spacing w:after="200"/>
      </w:pPr>
      <w:r>
        <w:rPr>
          <w:i/>
          <w:iCs/>
          <w:color w:val="595959"/>
          <w:sz w:val="18"/>
          <w:szCs w:val="18"/>
        </w:rPr>
        <w:t xml:space="preserve">机构评级|国金证券给予申菱环境“买入”评级 未给出目标价 — http://stock.10jqka.com.cn/20260829/c679414684.shtml</w:t>
      </w:r>
    </w:p>
    <w:p>
      <w:pPr>
        <w:spacing w:after="200"/>
      </w:pPr>
      <w:r>
        <w:rPr>
          <w:i/>
          <w:iCs/>
          <w:color w:val="595959"/>
          <w:sz w:val="18"/>
          <w:szCs w:val="18"/>
        </w:rPr>
        <w:t xml:space="preserve">研报指标速递-研报-股票频道-证券之星 - 序号 | 证券代码 | 证券简称 | 研究机构 | 最新评级 | 目标价 | 报告日收盘价 | 预期涨幅 | 盈利预测 | 报告日期 | 报告摘要 — https://stock.stockstar.com/report/data_all_issrxspxuwrxqspxpvrpr.html#1</w:t>
      </w:r>
    </w:p>
    <w:p>
      <w:pPr>
        <w:spacing w:after="200"/>
      </w:pPr>
      <w:r>
        <w:rPr>
          <w:i/>
          <w:iCs/>
          <w:color w:val="595959"/>
          <w:sz w:val="18"/>
          <w:szCs w:val="18"/>
        </w:rPr>
        <w:t xml:space="preserve">301018 申菱环境 — http://emweb.securities.eastmoney.com/ProfitForecast/index?type=soft&amp;code=SZ301018&amp;color=b#jgyc-0</w:t>
      </w:r>
    </w:p>
    <w:p>
      <w:pPr>
        <w:spacing w:after="200"/>
      </w:pPr>
      <w:r>
        <w:rPr>
          <w:i/>
          <w:iCs/>
          <w:color w:val="595959"/>
          <w:sz w:val="18"/>
          <w:szCs w:val="18"/>
        </w:rPr>
        <w:t xml:space="preserve">申菱环境(301018.SZ)盈利预测-PC_HSF10资料 — https://emweb.securities.eastmoney.com/ProfitForecast/index?type=web&amp;code=SZ301018&amp;color=w#jgyc-0</w:t>
      </w:r>
    </w:p>
    <w:p>
      <w:pPr>
        <w:spacing w:after="200"/>
      </w:pPr>
      <w:r>
        <w:rPr>
          <w:i/>
          <w:iCs/>
          <w:color w:val="595959"/>
          <w:sz w:val="18"/>
          <w:szCs w:val="18"/>
        </w:rPr>
        <w:t xml:space="preserve">申菱环境(301018)：垂直一体化温控解决商 数据中心+电力行业双轮驱动 — https://stock.finance.sina.com.cn/stock/view/paper.php?symbol=sh000001&amp;reportid=811938719817&amp;autocallup=no&amp;isfromsina=no</w:t>
      </w:r>
    </w:p>
    <w:p>
      <w:pPr>
        <w:spacing w:after="200"/>
      </w:pPr>
      <w:r>
        <w:rPr>
          <w:i/>
          <w:iCs/>
          <w:color w:val="595959"/>
          <w:sz w:val="18"/>
          <w:szCs w:val="18"/>
        </w:rPr>
        <w:t xml:space="preserve">垂直一体化温控解决商，数据中心+电力行业双轮驱动 — https://stock.stockstar.com/JC2025092300018709.shtml</w:t>
      </w:r>
    </w:p>
    <w:p>
      <w:pPr>
        <w:spacing w:after="200"/>
      </w:pPr>
      <w:r>
        <w:rPr>
          <w:i/>
          <w:iCs/>
          <w:color w:val="595959"/>
          <w:sz w:val="18"/>
          <w:szCs w:val="18"/>
        </w:rPr>
        <w:t xml:space="preserve">24小时热点 - 全球数字财富领导者 — https://www.fx168news.com/info/001012/page834#1</w:t>
      </w:r>
    </w:p>
    <w:p>
      <w:pPr>
        <w:spacing w:after="200"/>
      </w:pPr>
      <w:r>
        <w:rPr>
          <w:i/>
          <w:iCs/>
          <w:color w:val="595959"/>
          <w:sz w:val="18"/>
          <w:szCs w:val="18"/>
        </w:rPr>
        <w:t xml:space="preserve">申菱环境垂直一体化解决方案：从设备到系统全栈覆盖，合同负债高增锁定2025年40.8亿营收目标｜国金证券 - 三个皮匠报告—— 严选型全行业研究报告分享下载平台，您的专属行业智库 — https://www.sgpjbg.com/labelsyh/shenlinghuanjingchuizhiyitihuajiejuefangan.html#1</w:t>
      </w:r>
    </w:p>
    <w:p>
      <w:pPr>
        <w:spacing w:after="200"/>
      </w:pPr>
      <w:r>
        <w:rPr>
          <w:i/>
          <w:iCs/>
          <w:color w:val="595959"/>
          <w:sz w:val="18"/>
          <w:szCs w:val="18"/>
        </w:rPr>
        <w:t xml:space="preserve">研报指标速递-研报-股票频道-证券之星 - 公司综合能源多元发展，盈利波动相对有限下，可靠分红能力突出 — https://stock.stockstar.com/report/data_all_p6.html#9</w:t>
      </w:r>
    </w:p>
    <w:p>
      <w:pPr>
        <w:spacing w:after="200"/>
      </w:pPr>
      <w:r>
        <w:rPr>
          <w:i/>
          <w:iCs/>
          <w:color w:val="595959"/>
          <w:sz w:val="18"/>
          <w:szCs w:val="18"/>
        </w:rPr>
        <w:t xml:space="preserve">申菱环境涨9.05%，国金证券二个月前给出“买入”评级-证券之星 — https://wap.stockstar.com/detail/RB2026072700021252</w:t>
      </w:r>
    </w:p>
    <w:p>
      <w:pPr>
        <w:spacing w:after="200"/>
      </w:pPr>
      <w:r>
        <w:rPr>
          <w:i/>
          <w:iCs/>
          <w:color w:val="595959"/>
          <w:sz w:val="18"/>
          <w:szCs w:val="18"/>
        </w:rPr>
        <w:t xml:space="preserve">申菱环境涨11.18%，国金证券一个月前给出“买入”评级 — https://www.laohunote.com/news/2643279152</w:t>
      </w:r>
    </w:p>
    <w:p>
      <w:pPr>
        <w:spacing w:after="200"/>
      </w:pPr>
      <w:r>
        <w:rPr>
          <w:i/>
          <w:iCs/>
          <w:color w:val="595959"/>
          <w:sz w:val="18"/>
          <w:szCs w:val="18"/>
        </w:rPr>
        <w:t xml:space="preserve">申菱环境（301018）产能扩产及业务拓展进展受市场关注 — http://www.eeo.com.cn/2026/0816/1000352.shtml</w:t>
      </w:r>
    </w:p>
    <w:p>
      <w:pPr>
        <w:spacing w:after="200"/>
      </w:pPr>
      <w:r>
        <w:rPr>
          <w:i/>
          <w:iCs/>
          <w:color w:val="595959"/>
          <w:sz w:val="18"/>
          <w:szCs w:val="18"/>
        </w:rPr>
        <w:t xml:space="preserve">申菱环境涨5.73%，国金证券一个月前给出“买入”评级 — https://www.laohunote.com/news/2640492153</w:t>
      </w:r>
    </w:p>
    <w:p>
      <w:pPr>
        <w:spacing w:after="200"/>
      </w:pPr>
      <w:r>
        <w:rPr>
          <w:i/>
          <w:iCs/>
          <w:color w:val="595959"/>
          <w:sz w:val="18"/>
          <w:szCs w:val="18"/>
        </w:rPr>
        <w:t xml:space="preserve">中泰证券首次覆盖申菱环境，给予“买入”评级 — https://m.irlianmeng.com/IR/index.php/Index/companyNewsListDetail?id=136224&amp;type=4</w:t>
      </w:r>
    </w:p>
    <w:p>
      <w:pPr>
        <w:spacing w:after="200"/>
      </w:pPr>
      <w:r>
        <w:rPr>
          <w:i/>
          <w:iCs/>
          <w:color w:val="595959"/>
          <w:sz w:val="18"/>
          <w:szCs w:val="18"/>
        </w:rPr>
        <w:t xml:space="preserve">申菱环境(301018)价值分析报告投资评级明细|查股网 - gubit.cn-股比特.中国 — http://ddx.gubit.cn/mango/jiazhi/301018.html#1</w:t>
      </w:r>
    </w:p>
    <w:p>
      <w:pPr>
        <w:spacing w:after="200"/>
      </w:pPr>
      <w:r>
        <w:rPr>
          <w:i/>
          <w:iCs/>
          <w:color w:val="595959"/>
          <w:sz w:val="18"/>
          <w:szCs w:val="18"/>
        </w:rPr>
        <w:t xml:space="preserve">Zhang Yu a annulé l'acquisition de 5 % des parts de Guangdong Shenling Environmental Systems Co., Ltd. (SZSE : 301018) auprès de Cui Yingqi et Guangdong Shenling Investment Co., Ltd. - d4e8b248b0d9d3f7ae0eb1e7a — https://www.zonebourse.com/cours/action/GUANGDONG-SHENLING-ENVIRO-124598914/actualite/Zhang-Yu-a-annule-l-acquisition-de-5-des-parts-de-Guangdong-Shenling-Environmental-Systems-Co-L-49974180/?utm_source=copy&amp;utm_medium=social&amp;utm_campaign=share#1</w:t>
      </w:r>
    </w:p>
    <w:p>
      <w:pPr>
        <w:spacing w:after="200"/>
      </w:pPr>
      <w:r>
        <w:rPr>
          <w:i/>
          <w:iCs/>
          <w:color w:val="595959"/>
          <w:sz w:val="18"/>
          <w:szCs w:val="18"/>
        </w:rPr>
        <w:t xml:space="preserve">申菱环境获得发明专利授权：“数据中心大温差余热回收生产热水的方法及系统” — http://stock.stockstar.com/RB2026091100007096.shtml</w:t>
      </w:r>
    </w:p>
    <w:p>
      <w:pPr>
        <w:spacing w:after="200"/>
      </w:pPr>
      <w:r>
        <w:rPr>
          <w:i/>
          <w:iCs/>
          <w:color w:val="595959"/>
          <w:sz w:val="18"/>
          <w:szCs w:val="18"/>
        </w:rPr>
        <w:t xml:space="preserve">Guangdong Shenling Environmental Systems Co., Ltd. annonce le versement d'un dividende final en numéraire sur les actions A pour l'exercice 2025, payable le 2 juin 2026 - f9a12fb786307249a7.sa6PkSSE75NE_riiW2KLbvRsJYeWU2KHyHAIxYJRLJ4.we_193LMh9w9h9fHGhPABphUfeTwFVvmrzl5l9NjH9rA4_rccNaV9j2d2w — https://www.zonebourse.com/actualite-bourse/guangdong-shenling-environmental-systems-co-ltd-annonce-le-versement-d-un-dividende-final-en-nume-ce7f5ddbd980ff22?utm_source=copy&amp;utm_medium=social&amp;utm_campaign=share#1</w:t>
      </w:r>
    </w:p>
    <w:p>
      <w:pPr>
        <w:spacing w:after="200"/>
      </w:pPr>
      <w:r>
        <w:rPr>
          <w:i/>
          <w:iCs/>
          <w:color w:val="595959"/>
          <w:sz w:val="18"/>
          <w:szCs w:val="18"/>
        </w:rPr>
        <w:t xml:space="preserve">Guangdong Shenling Environmental Systems Co., Ltd. comunica i risultati finanziari per l'esercizio chiuso al 31 dicembre 2025 - 66b75c902b51fc3381bfaf277abea6.fU-GUeai4qfSNy_EkTMMyShzJZrrNMv8TB4b1LWfw4A — https://it.marketscreener.com/notizie/guangdong-shenling-environmental-systems-co-ltd-comunica-i-risultati-finanziari-per-l-esercizio-c-ce7f59dcda8dff21?utm_source=copy&amp;utm_medium=social&amp;utm_campaign=share#1</w:t>
      </w:r>
    </w:p>
    <w:p>
      <w:pPr>
        <w:spacing w:after="200"/>
      </w:pPr>
      <w:r>
        <w:rPr>
          <w:i/>
          <w:iCs/>
          <w:color w:val="595959"/>
          <w:sz w:val="18"/>
          <w:szCs w:val="18"/>
        </w:rPr>
        <w:t xml:space="preserve">申菱环境获得发明专利授权：“过滤器脏堵监控方法、系统、设备及存储介质” — http://stock.stockstar.com/RB2026091100011005.shtml</w:t>
      </w:r>
    </w:p>
    <w:p>
      <w:pPr>
        <w:spacing w:after="200"/>
      </w:pPr>
      <w:r>
        <w:rPr>
          <w:i/>
          <w:iCs/>
          <w:color w:val="595959"/>
          <w:sz w:val="18"/>
          <w:szCs w:val="18"/>
        </w:rPr>
        <w:t xml:space="preserve">申菱环境获得发明专利授权：“一种集成蓄冷储热多模式全新风空调及其控制方法” — http://stock.stockstar.com/RB2026091100006912.shtml</w:t>
      </w:r>
    </w:p>
    <w:p>
      <w:pPr>
        <w:spacing w:after="200"/>
      </w:pPr>
      <w:r>
        <w:rPr>
          <w:i/>
          <w:iCs/>
          <w:color w:val="595959"/>
          <w:sz w:val="18"/>
          <w:szCs w:val="18"/>
        </w:rPr>
        <w:t xml:space="preserve">Zhang Yu har avbrutit förvärvet av 5 % av aktierna i Guangdong Shenling Environmental Systems Co., Ltd. (SZSE: 301018) från Cui Yingqi och Guangdong Shenling Investment Co., Ltd. - 7427.Y_MwbyG_UFY9PCvqtJKD4wqjT5TaXLQQZzpPiUHXfiQ — https://se.marketscreener.com/kurs/aktie/GUANGDONG-SHENLING-ENVIRO-124598914/nyheter/Zhang-Yu-har-avbrutit-forvarvet-av-5-av-aktierna-i-Guangdong-Shenling-Environmental-Systems-Co--49974180/#1</w:t>
      </w:r>
    </w:p>
    <w:p>
      <w:pPr>
        <w:spacing w:after="200"/>
      </w:pPr>
      <w:r>
        <w:rPr>
          <w:i/>
          <w:iCs/>
          <w:color w:val="595959"/>
          <w:sz w:val="18"/>
          <w:szCs w:val="18"/>
        </w:rPr>
        <w:t xml:space="preserve">申菱环境：关于第四届董事会第二十一次会议决议的公告 — http://stock.10jqka.com.cn/20260911/c679839693.shtml</w:t>
      </w:r>
    </w:p>
    <w:p>
      <w:pPr>
        <w:spacing w:after="200"/>
      </w:pPr>
      <w:r>
        <w:rPr>
          <w:i/>
          <w:iCs/>
          <w:color w:val="595959"/>
          <w:sz w:val="18"/>
          <w:szCs w:val="18"/>
        </w:rPr>
        <w:t xml:space="preserve">Доход Guangdong Shenling Environmental Systems Co (301018) — Investing.com - Guangdong Shenling Environmental Systems Co Ltd (301018) — https://ru.investing.com/equities/shenling-environmental-systems-co-earnings#1</w:t>
      </w:r>
    </w:p>
    <w:p>
      <w:pPr>
        <w:spacing w:after="200"/>
      </w:pPr>
      <w:r>
        <w:rPr>
          <w:i/>
          <w:iCs/>
          <w:color w:val="595959"/>
          <w:sz w:val="18"/>
          <w:szCs w:val="18"/>
        </w:rPr>
        <w:t xml:space="preserve">Guangdong Shenling Environmental Systems Co Earnings - Investing.com ZA - Guangdong Shenling Environmental Systems Co Ltd (301018) — https://za.investing.com/equities/shenling-environmental-systems-co-earnings#1</w:t>
      </w:r>
    </w:p>
    <w:p>
      <w:pPr>
        <w:spacing w:after="200"/>
      </w:pPr>
      <w:r>
        <w:rPr>
          <w:i/>
          <w:iCs/>
          <w:color w:val="595959"/>
          <w:sz w:val="18"/>
          <w:szCs w:val="18"/>
        </w:rPr>
        <w:t xml:space="preserve">Shenling Environment (301018.SZ) Issues Positive Profit Alert, Forecasts 2025 Net Profit Attributable to Shareholders of 205-246 Million Yuan, a Year-on-Year Increase of 77.39% to 112.87% - - 点赞 — https://ttm.financial/news/1134377927#1</w:t>
      </w:r>
    </w:p>
    <w:p>
      <w:pPr>
        <w:spacing w:after="200"/>
      </w:pPr>
      <w:r>
        <w:rPr>
          <w:i/>
          <w:iCs/>
          <w:color w:val="595959"/>
          <w:sz w:val="18"/>
          <w:szCs w:val="18"/>
        </w:rPr>
        <w:t xml:space="preserve">申菱环境: 关于向激励对象首次授予限制性股票的公告内容摘要 — https://stock.stockstar.com/AN2026091200004770.shtml</w:t>
      </w:r>
    </w:p>
    <w:p>
      <w:pPr>
        <w:spacing w:after="200"/>
      </w:pPr>
      <w:r>
        <w:rPr>
          <w:i/>
          <w:iCs/>
          <w:color w:val="595959"/>
          <w:sz w:val="18"/>
          <w:szCs w:val="18"/>
        </w:rPr>
        <w:t xml:space="preserve">申菱环境：关于第四届董事会第二十一次会议决议的公告 - 申菱环境：关于第四届董事会第二十一次会议决议的公告 — http://stock.10jqka.com.cn/20260911/c679839693.shtml#1</w:t>
      </w:r>
    </w:p>
    <w:p>
      <w:pPr>
        <w:spacing w:after="200"/>
      </w:pPr>
      <w:r>
        <w:rPr>
          <w:i/>
          <w:iCs/>
          <w:color w:val="595959"/>
          <w:sz w:val="18"/>
          <w:szCs w:val="18"/>
        </w:rPr>
        <w:t xml:space="preserve">申菱环境:关于向激励对象首次授予限制性股票的公告 _ 申菱环境(301018) _ 公告正文 - 申菱环境:关于向激励对象首次授予限制性股票的公告 查看PDF原文 — https://data.eastmoney.com/notices/detail/301018/AN202609111829278078.html#1</w:t>
      </w:r>
    </w:p>
    <w:p>
      <w:pPr>
        <w:spacing w:after="200"/>
      </w:pPr>
      <w:r>
        <w:rPr>
          <w:i/>
          <w:iCs/>
          <w:color w:val="595959"/>
          <w:sz w:val="18"/>
          <w:szCs w:val="18"/>
        </w:rPr>
        <w:t xml:space="preserve">申菱环境 — https://vip.stock.finance.sina.com.cn/corp/view/vCB_AllBulletinDetail.php?stockid=301018&amp;id=12598673</w:t>
      </w:r>
    </w:p>
    <w:p>
      <w:pPr>
        <w:spacing w:after="200"/>
      </w:pPr>
      <w:r>
        <w:rPr>
          <w:i/>
          <w:iCs/>
          <w:color w:val="595959"/>
          <w:sz w:val="18"/>
          <w:szCs w:val="18"/>
        </w:rPr>
        <w:t xml:space="preserve">申菱环境:关于第四届董事会第二十一次会议决议的公告 _ 申菱环境(301018) _ 公告正文 - 申菱环境:关于第四届董事会第二十一次会议决议的公告 查看PDF原文 — https://data.eastmoney.com/notices/detail/301018/AN202609111829278093.html#1</w:t>
      </w:r>
    </w:p>
    <w:p>
      <w:pPr>
        <w:spacing w:after="200"/>
      </w:pPr>
      <w:r>
        <w:rPr>
          <w:i/>
          <w:iCs/>
          <w:color w:val="595959"/>
          <w:sz w:val="18"/>
          <w:szCs w:val="18"/>
        </w:rPr>
        <w:t xml:space="preserve">申菱环境：关于第四届董事会第二十一次会议决议的公告 — https://www.sohu.com/a/1074926468_121857546?scm=10001.7746_13-119000.0.0-0-0-0-0.0&amp;spm=smpc.channel_354.block3_32_P7Ovbu_1_fd.46.1789129905187otlyZ8s_7746</w:t>
      </w:r>
    </w:p>
    <w:p>
      <w:pPr>
        <w:spacing w:after="200"/>
      </w:pPr>
      <w:r>
        <w:rPr>
          <w:i/>
          <w:iCs/>
          <w:color w:val="595959"/>
          <w:sz w:val="18"/>
          <w:szCs w:val="18"/>
        </w:rPr>
        <w:t xml:space="preserve">申菱环境: 关于向激励对象首次授予限制性股票的公告 - 证券代码：301018 证券简称：申菱环境 公告编号：2026-056 — https://stock.stockstar.com/notice/SN2026091100045711.shtml#1</w:t>
      </w:r>
    </w:p>
    <w:p>
      <w:pPr>
        <w:spacing w:after="200"/>
      </w:pPr>
      <w:r>
        <w:rPr>
          <w:i/>
          <w:iCs/>
          <w:color w:val="595959"/>
          <w:sz w:val="18"/>
          <w:szCs w:val="18"/>
        </w:rPr>
        <w:t xml:space="preserve">申菱环境: 董事会薪酬与考核委员会关于第三期限制性股票激励计划首次授予激励对象名单的核查意见内容摘要 — http://stock.stockstar.com/AN2026091200004774.shtml</w:t>
      </w:r>
    </w:p>
    <w:p>
      <w:pPr>
        <w:spacing w:after="200"/>
      </w:pPr>
      <w:r>
        <w:rPr>
          <w:i/>
          <w:iCs/>
          <w:color w:val="595959"/>
          <w:sz w:val="18"/>
          <w:szCs w:val="18"/>
        </w:rPr>
        <w:t xml:space="preserve">申菱环境:北京国枫律师事务所关于广东申菱环境系统股份有限公司第三期限制性股票激励计划股票授予事项的法律意见书 _ 申菱环境(301018) _ 公告正文 — https://data.eastmoney.com/notices/detail/301018/AN202609111829278076.html</w:t>
      </w:r>
    </w:p>
    <w:p>
      <w:pPr>
        <w:spacing w:after="200"/>
      </w:pPr>
      <w:r>
        <w:rPr>
          <w:i/>
          <w:iCs/>
          <w:color w:val="595959"/>
          <w:sz w:val="18"/>
          <w:szCs w:val="18"/>
        </w:rPr>
        <w:t xml:space="preserve">Harga Saham 301018 hari ini | Saham Guangdong Shenling Environmental Systems Co Ltd - Investing.com - Guangdong Shenling Environmental Systems Co Ltd (301018) — https://id.investing.com/equities/shenling-environmental-systems-co#1</w:t>
      </w:r>
    </w:p>
    <w:p>
      <w:pPr>
        <w:spacing w:after="200"/>
      </w:pPr>
      <w:r>
        <w:rPr>
          <w:i/>
          <w:iCs/>
          <w:color w:val="595959"/>
          <w:sz w:val="18"/>
          <w:szCs w:val="18"/>
        </w:rPr>
        <w:t xml:space="preserve">申菱环境(301018)_个股概览_股票价格_实时行情_走势图_新闻资讯_股评_财报_FinScope-AI让投资更简单 — https://finance.baidu.com/stock/ab-301018?mainTab=%E5%88%86%E6%9E%90</w:t>
      </w:r>
    </w:p>
    <w:p>
      <w:pPr>
        <w:spacing w:after="200"/>
      </w:pPr>
      <w:r>
        <w:rPr>
          <w:i/>
          <w:iCs/>
          <w:color w:val="595959"/>
          <w:sz w:val="18"/>
          <w:szCs w:val="18"/>
        </w:rPr>
        <w:t xml:space="preserve">מניית Guangdong Shenling Environmental Systems Co | 301018 בזמן אמת - Investing.com — https://il.investing.com/equities/shenling-environmental-systems-co</w:t>
      </w:r>
    </w:p>
    <w:p>
      <w:pPr>
        <w:spacing w:after="200"/>
      </w:pPr>
      <w:r>
        <w:rPr>
          <w:i/>
          <w:iCs/>
          <w:color w:val="595959"/>
          <w:sz w:val="18"/>
          <w:szCs w:val="18"/>
        </w:rPr>
        <w:t xml:space="preserve">Guangdong Shenling Environmental Systems Co Ltd (301018) Empiriska kurser - Investing.com — https://se.investing.com/equities/shenling-environmental-systems-co-historical-data</w:t>
      </w:r>
    </w:p>
    <w:p>
      <w:pPr>
        <w:spacing w:after="200"/>
      </w:pPr>
      <w:r>
        <w:rPr>
          <w:i/>
          <w:iCs/>
          <w:color w:val="595959"/>
          <w:sz w:val="18"/>
          <w:szCs w:val="18"/>
        </w:rPr>
        <w:t xml:space="preserve">301018 Hisse Senedi Fiyatı ve Grafiği — SZSE:301018 — TradingView — https://tr.tradingview.com/symbols/SZSE-301018/</w:t>
      </w:r>
    </w:p>
    <w:p>
      <w:pPr>
        <w:spacing w:after="200"/>
      </w:pPr>
      <w:r>
        <w:rPr>
          <w:i/>
          <w:iCs/>
          <w:color w:val="595959"/>
          <w:sz w:val="18"/>
          <w:szCs w:val="18"/>
        </w:rPr>
        <w:t xml:space="preserve">Download 301018 Data | Guangdong Shenling Environmental Systems Co. Ltd. A Price Data | MarketWatch — https://www.marketwatch.com/investing/stock/301018/download-data?countrycode=cn&amp;mod=mw_quote_tab</w:t>
      </w:r>
    </w:p>
    <w:p>
      <w:pPr>
        <w:spacing w:after="200"/>
      </w:pPr>
      <w:r>
        <w:rPr>
          <w:i/>
          <w:iCs/>
          <w:color w:val="595959"/>
          <w:sz w:val="18"/>
          <w:szCs w:val="18"/>
        </w:rPr>
        <w:t xml:space="preserve">申菱环境 96.00 -1.31%_股票行情_九方智投 — https://stock.9fzt.com/index/sz_301018.html</w:t>
      </w:r>
    </w:p>
    <w:p>
      <w:pPr>
        <w:spacing w:after="200"/>
      </w:pPr>
      <w:r>
        <w:rPr>
          <w:i/>
          <w:iCs/>
          <w:color w:val="595959"/>
          <w:sz w:val="18"/>
          <w:szCs w:val="18"/>
        </w:rPr>
        <w:t xml:space="preserve">股票行情快报：申菱环境（301018）9月11日主力资金净卖出1.85亿元-证券之星 — https://wap.stockstar.com/detail/RB2026091100049022</w:t>
      </w:r>
    </w:p>
    <w:p>
      <w:pPr>
        <w:spacing w:after="200"/>
      </w:pPr>
      <w:r>
        <w:rPr>
          <w:i/>
          <w:iCs/>
          <w:color w:val="595959"/>
          <w:sz w:val="18"/>
          <w:szCs w:val="18"/>
        </w:rPr>
        <w:t xml:space="preserve">Analysis Guangdong Shenling Environmental Systems Co., Ltd. MarketScreener Hong Kong — https://hk.marketscreener.com/quote/stock/GUANGDONG-SHENLING-ENVIRO-124598914/news-analysis/</w:t>
      </w:r>
    </w:p>
    <w:p>
      <w:pPr>
        <w:spacing w:after="200"/>
      </w:pPr>
      <w:r>
        <w:rPr>
          <w:i/>
          <w:iCs/>
          <w:color w:val="595959"/>
          <w:sz w:val="18"/>
          <w:szCs w:val="18"/>
        </w:rPr>
        <w:t xml:space="preserve">申菱环境(301018) 千股千评 _ 数据中心 _ 东方财富网 — https://data.eastmoney.com/stockcomment/stock/301018.html</w:t>
      </w:r>
    </w:p>
    <w:p>
      <w:pPr>
        <w:spacing w:after="200"/>
      </w:pPr>
      <w:r>
        <w:rPr>
          <w:i/>
          <w:iCs/>
          <w:color w:val="595959"/>
          <w:sz w:val="18"/>
          <w:szCs w:val="18"/>
        </w:rPr>
        <w:t xml:space="preserve">申菱环境(301018)_最新价格_行情_走势图—东方财富网 — https://quote.eastmoney.com/q/0.301018.html</w:t>
      </w:r>
    </w:p>
    <w:p>
      <w:pPr>
        <w:spacing w:after="200"/>
      </w:pPr>
      <w:r>
        <w:rPr>
          <w:i/>
          <w:iCs/>
          <w:color w:val="595959"/>
          <w:sz w:val="18"/>
          <w:szCs w:val="18"/>
        </w:rPr>
        <w:t xml:space="preserve">申菱环境 96.00 -1.31%_股票行情_九方智投 - &lt; — https://stock.9fzt.com/index/sz_301018.html#1</w:t>
      </w:r>
    </w:p>
    <w:p>
      <w:pPr>
        <w:spacing w:after="200"/>
      </w:pPr>
      <w:r>
        <w:rPr>
          <w:i/>
          <w:iCs/>
          <w:color w:val="595959"/>
          <w:sz w:val="18"/>
          <w:szCs w:val="18"/>
        </w:rPr>
        <w:t xml:space="preserve">301018 申菱环境 — https://www.agu888.com/stock/301018</w:t>
      </w:r>
    </w:p>
    <w:p>
      <w:pPr>
        <w:spacing w:after="200"/>
      </w:pPr>
      <w:r>
        <w:rPr>
          <w:i/>
          <w:iCs/>
          <w:color w:val="595959"/>
          <w:sz w:val="18"/>
          <w:szCs w:val="18"/>
        </w:rPr>
        <w:t xml:space="preserve">申菱环境 (301018.SZ) - 美股 — https://cn.aastocks.com/sc/cnhk/analysis/tech-chart.aspx?shsymbol=301018#1</w:t>
      </w:r>
    </w:p>
    <w:p>
      <w:pPr>
        <w:spacing w:after="200"/>
      </w:pPr>
      <w:r>
        <w:rPr>
          <w:i/>
          <w:iCs/>
          <w:color w:val="595959"/>
          <w:sz w:val="18"/>
          <w:szCs w:val="18"/>
        </w:rPr>
        <w:t xml:space="preserve">申菱环境 96.00 -1.27(-1.31%)最新价格_行情_走势图—东方财富网 — https://quote.eastmoney.com/concept/sz301018.html?from=classic&amp;eventcode=Web_quote_entrance1#fschart-r'</w:t>
      </w:r>
    </w:p>
    <w:p>
      <w:pPr>
        <w:spacing w:after="200"/>
      </w:pPr>
      <w:r>
        <w:rPr>
          <w:i/>
          <w:iCs/>
          <w:color w:val="595959"/>
          <w:sz w:val="18"/>
          <w:szCs w:val="18"/>
        </w:rPr>
        <w:t xml:space="preserve">申菱环境(301018)股票走势图_K线图_行情走势K线分析_英为财情Investing.com - 突发资讯 — https://cn.investing.com/equities/shenling-environmental-systems-co-candlestick#1</w:t>
      </w:r>
    </w:p>
    <w:p>
      <w:pPr>
        <w:spacing w:after="200"/>
      </w:pPr>
      <w:r>
        <w:rPr>
          <w:i/>
          <w:iCs/>
          <w:color w:val="595959"/>
          <w:sz w:val="18"/>
          <w:szCs w:val="18"/>
        </w:rPr>
        <w:t xml:space="preserve">A股即时报价 RT Quote - 互动图表 Interactive Chart — http://ashares.etnet.com.hk/www/sc/ashares/quote_chart_interactive.php?code=301018</w:t>
      </w:r>
    </w:p>
    <w:p>
      <w:pPr>
        <w:spacing w:after="200"/>
      </w:pPr>
      <w:r>
        <w:rPr>
          <w:i/>
          <w:iCs/>
          <w:color w:val="595959"/>
          <w:sz w:val="18"/>
          <w:szCs w:val="18"/>
        </w:rPr>
        <w:t xml:space="preserve">申菱环境（sz301018）行情走势 — https://www.stcn.com/quotes/index/sz301018.html</w:t>
      </w:r>
    </w:p>
    <w:p>
      <w:pPr>
        <w:spacing w:after="200"/>
      </w:pPr>
      <w:r>
        <w:rPr>
          <w:i/>
          <w:iCs/>
          <w:color w:val="595959"/>
          <w:sz w:val="18"/>
          <w:szCs w:val="18"/>
        </w:rPr>
        <w:t xml:space="preserve">申菱环境(301018)的F10-中财网 — https://quoteimg.cfi.cn/phonebaseinfo.aspx?stockid=67495&amp;lm=p_gdjc&amp;client=phone</w:t>
      </w:r>
    </w:p>
    <w:p>
      <w:pPr>
        <w:spacing w:after="200"/>
      </w:pPr>
      <w:r>
        <w:rPr>
          <w:i/>
          <w:iCs/>
          <w:color w:val="595959"/>
          <w:sz w:val="18"/>
          <w:szCs w:val="18"/>
        </w:rPr>
        <w:t xml:space="preserve">申菱环境(301018)股本股东 - 申菱环境 — http://stock.quote.stockstar.com/share_301018.shtml#1</w:t>
      </w:r>
    </w:p>
    <w:p>
      <w:pPr>
        <w:spacing w:after="200"/>
      </w:pPr>
      <w:r>
        <w:rPr>
          <w:i/>
          <w:iCs/>
          <w:color w:val="595959"/>
          <w:sz w:val="18"/>
          <w:szCs w:val="18"/>
        </w:rPr>
        <w:t xml:space="preserve">申菱环境: 2026年半年度报告-证券之星 - 合计 68,295,650 0 23,160,165 91,455,815 -- -- — https://wap.stockstar.com/detail/SN2026082800049765#5</w:t>
      </w:r>
    </w:p>
    <w:p>
      <w:pPr>
        <w:spacing w:after="200"/>
      </w:pPr>
      <w:r>
        <w:rPr>
          <w:i/>
          <w:iCs/>
          <w:color w:val="595959"/>
          <w:sz w:val="18"/>
          <w:szCs w:val="18"/>
        </w:rPr>
        <w:t xml:space="preserve">301018 申菱环境 深市 K线分析 VIP - 301018 申菱环境 - 基本信息 — https://aijingu.com/hangqing/301018.html#1</w:t>
      </w:r>
    </w:p>
    <w:p>
      <w:pPr>
        <w:spacing w:after="200"/>
      </w:pPr>
      <w:r>
        <w:rPr>
          <w:i/>
          <w:iCs/>
          <w:color w:val="595959"/>
          <w:sz w:val="18"/>
          <w:szCs w:val="18"/>
        </w:rPr>
        <w:t xml:space="preserve">誰擁有 申菱環境? 301018 股東 - Investing.com - 申菱環境 (301018) — https://hk.investing.com/equities/shenling-environmental-systems-co-ownership#1</w:t>
      </w:r>
    </w:p>
    <w:p>
      <w:pPr>
        <w:spacing w:after="200"/>
      </w:pPr>
      <w:r>
        <w:rPr>
          <w:i/>
          <w:iCs/>
          <w:color w:val="595959"/>
          <w:sz w:val="18"/>
          <w:szCs w:val="18"/>
        </w:rPr>
        <w:t xml:space="preserve">申菱环境(301018.SZ)：2025年年报净利润为2.17亿元 — https://www.jiemian.com/article/14326659.html</w:t>
      </w:r>
    </w:p>
    <w:p>
      <w:pPr>
        <w:spacing w:after="200"/>
      </w:pPr>
      <w:r>
        <w:rPr>
          <w:i/>
          <w:iCs/>
          <w:color w:val="595959"/>
          <w:sz w:val="18"/>
          <w:szCs w:val="18"/>
        </w:rPr>
        <w:t xml:space="preserve">申菱环境(301018.SZ)股东研究-PC_HSF10资料 - 股东人数 — https://emweb.securities.eastmoney.com/ShareholderResearch/Index?type=soft&amp;code=SZ301018##1</w:t>
      </w:r>
    </w:p>
    <w:p>
      <w:pPr>
        <w:spacing w:after="200"/>
      </w:pPr>
      <w:r>
        <w:rPr>
          <w:i/>
          <w:iCs/>
          <w:color w:val="595959"/>
          <w:sz w:val="18"/>
          <w:szCs w:val="18"/>
        </w:rPr>
        <w:t xml:space="preserve">申菱环境(sz301018) - 十大股东 - 申菱环境(sz301018) - 十大股东 — https://www.tgb.cn/quotes/sz301018/zygd#1</w:t>
      </w:r>
    </w:p>
    <w:p>
      <w:pPr>
        <w:spacing w:after="200"/>
      </w:pPr>
      <w:r>
        <w:rPr>
          <w:i/>
          <w:iCs/>
          <w:color w:val="595959"/>
          <w:sz w:val="18"/>
          <w:szCs w:val="18"/>
        </w:rPr>
        <w:t xml:space="preserve">申菱环境股东人数 — http://m.tetegu.com/gupiao/liutonggudong/301018.html</w:t>
      </w:r>
    </w:p>
    <w:p>
      <w:pPr>
        <w:spacing w:after="200"/>
      </w:pPr>
      <w:r>
        <w:rPr>
          <w:i/>
          <w:iCs/>
          <w:color w:val="595959"/>
          <w:sz w:val="18"/>
          <w:szCs w:val="18"/>
        </w:rPr>
        <w:t xml:space="preserve">申菱环境(SZ:301018) — https://www.xueqiu.com/S/SZ301018?from=status_stock_match&amp;xueqiu_private_from_source=0105&amp;xueqiu_status_from_source=utl&amp;xueqiu_status_id=249220906&amp;xueqiu_status_source=statusdetail&amp;refer__1441=210510f824c-8hGS28jWjchjh8yJc9jBtctpYtbt1ZctGzfDB2EbjzbitzB1oMhqy9LvqeLfqhUtE_86txZKWtAStThtqZ_tptN_StdSStntcMA6t1SjztJS5ahSSY4t0t54twtggtCtj3gtgW45KChhB0MtqutIhjRNSL%3Djjl791f8GS_T1qA99cj9KG4hGjjSGSCal8t</w:t>
      </w:r>
    </w:p>
    <w:p>
      <w:pPr>
        <w:spacing w:after="200"/>
      </w:pPr>
      <w:r>
        <w:rPr>
          <w:i/>
          <w:iCs/>
          <w:color w:val="595959"/>
          <w:sz w:val="18"/>
          <w:szCs w:val="18"/>
        </w:rPr>
        <w:t xml:space="preserve">申菱环境(sz301018)股票价格_股票实时行情_走势图-新浪财经 — https://quotes.sina.cn/hs/company/quotes/view/sz301018</w:t>
      </w:r>
    </w:p>
    <w:p>
      <w:pPr>
        <w:spacing w:after="200"/>
      </w:pPr>
      <w:r>
        <w:rPr>
          <w:i/>
          <w:iCs/>
          <w:color w:val="595959"/>
          <w:sz w:val="18"/>
          <w:szCs w:val="18"/>
        </w:rPr>
        <w:t xml:space="preserve">申菱环境(sz301018)股票价格_股票实时行情_走势图-新浪财经 - 新浪财经客户端 — https://quotes.sina.cn/hs/company/quotes/view/sz301018?position=f10#1</w:t>
      </w:r>
    </w:p>
    <w:p>
      <w:pPr>
        <w:spacing w:after="200"/>
      </w:pPr>
      <w:r>
        <w:rPr>
          <w:i/>
          <w:iCs/>
          <w:color w:val="595959"/>
          <w:sz w:val="18"/>
          <w:szCs w:val="18"/>
        </w:rPr>
        <w:t xml:space="preserve">申菱环境 (301018) 股价和资讯 - 财经 — https://www.google.com/finance/beta/quote/301018:SHE#1</w:t>
      </w:r>
    </w:p>
    <w:p>
      <w:pPr>
        <w:spacing w:after="200"/>
      </w:pPr>
      <w:r>
        <w:rPr>
          <w:i/>
          <w:iCs/>
          <w:color w:val="595959"/>
          <w:sz w:val="18"/>
          <w:szCs w:val="18"/>
        </w:rPr>
        <w:t xml:space="preserve">本报告由AI基于公开渠道信息自动检索、整理并生成，信息截至 价格与行情数据截至2026-09-11收盘（周五）；股东户数/机构持仓等股东结构数据截至2026-06-30（披露日约2026-08-28/29，已滞后约2.5个月）；融资融券数据截至2026-09-10；北向资金持股数据截至2026-06-30；布林带外部来源数据日为2026-09-09；MA60/MA120来源数据日为2026-09-09。，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2026-09-13T17:23:53.006Z</dcterms:created>
  <dcterms:modified xsi:type="dcterms:W3CDTF">2026-09-13T17:23:53.006Z</dcterms:modified>
</cp:coreProperties>
</file>

<file path=docProps/custom.xml><?xml version="1.0" encoding="utf-8"?>
<Properties xmlns="http://schemas.openxmlformats.org/officeDocument/2006/custom-properties" xmlns:vt="http://schemas.openxmlformats.org/officeDocument/2006/docPropsVTypes"/>
</file>