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航天时代电子技术股份有限公司 (600879)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行业：国防军工—航天装备/军工电子</w:t>
      </w:r>
    </w:p>
    <w:p>
      <w:pPr>
        <w:jc w:val="center"/>
      </w:pPr>
      <w:r>
        <w:rPr>
          <w:color w:val="595959"/>
          <w:sz w:val="22"/>
          <w:szCs w:val="22"/>
        </w:rPr>
        <w:t xml:space="preserve">报告日期：2026年9月13日</w:t>
      </w:r>
    </w:p>
    <w:p>
      <w:pPr>
        <w:jc w:val="center"/>
      </w:pPr>
      <w:r>
        <w:rPr>
          <w:color w:val="595959"/>
          <w:sz w:val="20"/>
          <w:szCs w:val="20"/>
        </w:rPr>
        <w:t xml:space="preserve">基准日期为2026年9月13日，因当日为周日，行情及技术面数据原则上截至最近交易日2026年9月11日收盘；部分技术指标更新截至2026年9月9日，股东及机构持仓数据截至2026年6月30日。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航天电子2026年上半年业绩明显承压：营业收入45.30亿元，同比下降22.19%；归母净利润4058.92万元，同比下降76.63%；扣非归母净利润2272.40万元，同比下降84.90%。其中，二季度单季收入约26.87亿元，同比下降34.80%，归母净利润约931万元，同比下降93.53%，公司及相关研报将主要原因归结为产品交付进度不及预期及部分产品定价下降。</w:t>
      </w:r>
    </w:p>
    <w:p>
      <w:pPr>
        <w:spacing w:after="160" w:line="300"/>
      </w:pPr>
      <w:r>
        <w:rPr>
          <w:sz w:val="22"/>
          <w:szCs w:val="22"/>
        </w:rPr>
        <w:t xml:space="preserve">公司是中国航天科技集团旗下航天九院唯一上市平台，主营航天电子信息产品、无人系统装备产品，核心能力覆盖惯性导航、星载测控、星间激光通信终端及机电组件等。2025年航天配套产品收入92.76亿元，占全年收入66.68%；2026年上半年航天电子信息产品收入30.11亿元，占比66.47%，无人系统装备收入5.79亿元，占比12.78%，航天机电组件毛利率则达到32.28%，产品结构具备一定升级和增量空间。</w:t>
      </w:r>
    </w:p>
    <w:p>
      <w:pPr>
        <w:spacing w:after="160" w:line="300"/>
      </w:pPr>
      <w:r>
        <w:rPr>
          <w:sz w:val="22"/>
          <w:szCs w:val="22"/>
        </w:rPr>
        <w:t xml:space="preserve">公司的经营质量仍显著弱于利润表表现。2025年末应收账款88.34亿元，2026年上半年增至105.95亿元；同期存货占总资产49.33%，经营活动现金流净额为-23.46亿元，2025年全年亦为-10.33亿元，且公司连续多年经营性现金流为负。航天配套业务处于总体单位与体制内客户主导的产业链环节，定价受到审价、成本控制及客户指定供应商等机制约束，毛利率长期约20%，净利率较低。</w:t>
      </w:r>
    </w:p>
    <w:p>
      <w:pPr>
        <w:spacing w:after="160" w:line="300"/>
      </w:pPr>
      <w:r>
        <w:rPr>
          <w:sz w:val="22"/>
          <w:szCs w:val="22"/>
        </w:rPr>
        <w:t xml:space="preserve">截至2026年9月11日，公司股价收于14.55元，总市值约480.05亿元，处于8月高位回落后的横向修复阶段。股价略高于MA5、MA10但低于MA20，MACD接近零轴、RSI处于约50—55的中性区间；近5个交易日主力资金合计净流出约1.72亿元，技术面尚未形成明确的中期趋势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600879.SH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航天电子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1995-11-15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注册地/所属地区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湖北省武汉市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专用设备制造业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32.99 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32.99 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实际控制人/控股背景</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中国航天科技集团有限公司（CASC）旗下，具体为航天科技集团第九研究院（航天九院/中国航天时代电子有限公司）旗下唯一上市平台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控股股东及持股比例</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中国航天时代电子有限公司，持股 17.78%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航天电子信息产品、无人系统装备产品的研发、生产与销售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资源储备说明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属制造业/配套电子企业，研究纪要中未见矿产资源储备类披露；核心技术资源体现为惯性导航（平台式/激光/光纤惯导）、星载测控、星间激光通信终端、连接器/继电器/机电组件等专业能力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公司披露已建成多个生产基地/批产基地、生产能力可保障航天任务、满足当前市场需求，研究纪要中未见量化产能数字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子公司与研发平台说明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各来源口径与时点不一：上证路演（2025/2026 口径）13 家全资或控股子公司、8 家国家级/省级/集团级专精特新企业；申万宏源 2024-11-11 研报口径 15 家控股子公司；和讯 F10 较早口径 19 家子公司。需以最新年报为准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板块标签</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国防军工/航天装备、低空经济、空间站概念、商业航天、卫星互联网、传感器、军民融合、国产芯片、量子科技、无人机、北斗导航等</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航天配套产品（2025 全年收入 92.76 亿元，占比 66.68%，毛利率 19.27%）</w:t>
      </w:r>
    </w:p>
    <w:p>
      <w:pPr>
        <w:pStyle w:val="ListParagraph"/>
        <w:numPr>
          <w:ilvl w:val="0"/>
          <w:numId w:val="2"/>
        </w:numPr>
        <w:spacing w:after="80" w:line="280"/>
      </w:pPr>
      <w:r>
        <w:rPr>
          <w:sz w:val="22"/>
          <w:szCs w:val="22"/>
        </w:rPr>
        <w:t xml:space="preserve">系统装备产品（2025 全年收入 23.02 亿元，占比 16.55%，毛利率 13.94%）</w:t>
      </w:r>
    </w:p>
    <w:p>
      <w:pPr>
        <w:pStyle w:val="ListParagraph"/>
        <w:numPr>
          <w:ilvl w:val="0"/>
          <w:numId w:val="2"/>
        </w:numPr>
        <w:spacing w:after="80" w:line="280"/>
      </w:pPr>
      <w:r>
        <w:rPr>
          <w:sz w:val="22"/>
          <w:szCs w:val="22"/>
        </w:rPr>
        <w:t xml:space="preserve">航天机电组件产品（2025 全年收入 12.93 亿元，占比 9.30%，毛利率 37.22%）</w:t>
      </w:r>
    </w:p>
    <w:p>
      <w:pPr>
        <w:pStyle w:val="ListParagraph"/>
        <w:numPr>
          <w:ilvl w:val="0"/>
          <w:numId w:val="2"/>
        </w:numPr>
        <w:spacing w:after="80" w:line="280"/>
      </w:pPr>
      <w:r>
        <w:rPr>
          <w:sz w:val="22"/>
          <w:szCs w:val="22"/>
        </w:rPr>
        <w:t xml:space="preserve">航天技术应用产品（2025 全年收入 9.429 亿元，占比 6.78%，毛利率 19.06%）</w:t>
      </w:r>
    </w:p>
    <w:p>
      <w:pPr>
        <w:pStyle w:val="ListParagraph"/>
        <w:numPr>
          <w:ilvl w:val="0"/>
          <w:numId w:val="2"/>
        </w:numPr>
        <w:spacing w:after="80" w:line="280"/>
      </w:pPr>
      <w:r>
        <w:rPr>
          <w:sz w:val="22"/>
          <w:szCs w:val="22"/>
        </w:rPr>
        <w:t xml:space="preserve">其他补充（2025 全年 0.96 亿元，占比 0.69%，毛利率 62.53%）</w:t>
      </w:r>
    </w:p>
    <w:p>
      <w:pPr>
        <w:pStyle w:val="ListParagraph"/>
        <w:numPr>
          <w:ilvl w:val="0"/>
          <w:numId w:val="2"/>
        </w:numPr>
        <w:spacing w:after="80" w:line="280"/>
      </w:pPr>
      <w:r>
        <w:rPr>
          <w:sz w:val="22"/>
          <w:szCs w:val="22"/>
        </w:rPr>
        <w:t xml:space="preserve">航天电子信息产品（2026H1 收入 30.11 亿元，占比 66.47%，毛利率 20.52%）</w:t>
      </w:r>
    </w:p>
    <w:p>
      <w:pPr>
        <w:pStyle w:val="ListParagraph"/>
        <w:numPr>
          <w:ilvl w:val="0"/>
          <w:numId w:val="2"/>
        </w:numPr>
        <w:spacing w:after="80" w:line="280"/>
      </w:pPr>
      <w:r>
        <w:rPr>
          <w:sz w:val="22"/>
          <w:szCs w:val="22"/>
        </w:rPr>
        <w:t xml:space="preserve">无人系统装备产品（2026H1 收入 5.791 亿元，占比 12.78%，毛利率 15.81%）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航天电子以航天产业配套为主、总体单位为客户，产业链位置处于微笑曲线中段偏上游配套环节；上游关键件被下游总体单位指定并限价，下游客户高度集中于体制内（以航天科技集团系统内为主），营运资金被下游大幅占用，毛利率长期锁定在 20% 上下、净利率仅约 1.6%–3.8%。</w:t>
      </w:r>
    </w:p>
    <w:p>
      <w:pPr>
        <w:pStyle w:val="ListParagraph"/>
        <w:numPr>
          <w:ilvl w:val="0"/>
          <w:numId w:val="2"/>
        </w:numPr>
        <w:spacing w:after="80" w:line="280"/>
      </w:pPr>
      <w:r>
        <w:rPr>
          <w:sz w:val="22"/>
          <w:szCs w:val="22"/>
        </w:rPr>
        <w:t xml:space="preserve">公司自述所需基础材料主要包括金属与贵金属、电子元器件、单机产品、外协加工等多个种类（来源：2026 年半年报管理层讨论/同花顺 F10 经营分析）。</w:t>
      </w:r>
    </w:p>
    <w:p>
      <w:pPr>
        <w:pStyle w:val="ListParagraph"/>
        <w:numPr>
          <w:ilvl w:val="0"/>
          <w:numId w:val="2"/>
        </w:numPr>
        <w:spacing w:after="80" w:line="280"/>
      </w:pPr>
      <w:r>
        <w:rPr>
          <w:sz w:val="22"/>
          <w:szCs w:val="22"/>
        </w:rPr>
        <w:t xml:space="preserve">供应商须经驻公司用户方审核备案，列入《合格供方名录》，采购只能在名录内选择供应商。</w:t>
      </w:r>
    </w:p>
    <w:p>
      <w:pPr>
        <w:pStyle w:val="ListParagraph"/>
        <w:numPr>
          <w:ilvl w:val="0"/>
          <w:numId w:val="2"/>
        </w:numPr>
        <w:spacing w:after="80" w:line="280"/>
      </w:pPr>
      <w:r>
        <w:rPr>
          <w:sz w:val="22"/>
          <w:szCs w:val="22"/>
        </w:rPr>
        <w:t xml:space="preserve">部分重要零部件由最终用户或总体单位指定供应商并限定供应商供货价格；钢材、铜及部分通用电子元器件价格随行就市波动。</w:t>
      </w:r>
    </w:p>
    <w:p>
      <w:pPr>
        <w:pStyle w:val="ListParagraph"/>
        <w:numPr>
          <w:ilvl w:val="0"/>
          <w:numId w:val="2"/>
        </w:numPr>
        <w:spacing w:after="80" w:line="280"/>
      </w:pPr>
      <w:r>
        <w:rPr>
          <w:sz w:val="22"/>
          <w:szCs w:val="22"/>
        </w:rPr>
        <w:t xml:space="preserve">含义：在关键件上公司对上游几乎无自主定价权（被下游总体单位指定+限价），仅在通用材料上承担大宗价格波动；应对方式为物料战略采购和集中采购，以提升对供应商掌控力。</w:t>
      </w:r>
    </w:p>
    <w:p>
      <w:pPr>
        <w:pStyle w:val="ListParagraph"/>
        <w:numPr>
          <w:ilvl w:val="0"/>
          <w:numId w:val="2"/>
        </w:numPr>
        <w:spacing w:after="80" w:line="280"/>
      </w:pPr>
      <w:r>
        <w:rPr>
          <w:sz w:val="22"/>
          <w:szCs w:val="22"/>
        </w:rPr>
        <w:t xml:space="preserve">该上游被指定、下游被限价的双向夹击，是其毛利率长期锁定在 20% 上下的结构性原因。</w:t>
      </w:r>
    </w:p>
    <w:p>
      <w:pPr>
        <w:pStyle w:val="ListParagraph"/>
        <w:numPr>
          <w:ilvl w:val="0"/>
          <w:numId w:val="2"/>
        </w:numPr>
        <w:spacing w:after="80" w:line="280"/>
      </w:pPr>
      <w:r>
        <w:rPr>
          <w:sz w:val="22"/>
          <w:szCs w:val="22"/>
        </w:rPr>
        <w:t xml:space="preserve">供应商集中度：研究纪要中未查到公司披露的前 5 大供应商占比具体数字，属数据缺口。</w:t>
      </w:r>
    </w:p>
    <w:p>
      <w:pPr>
        <w:pStyle w:val="ListParagraph"/>
        <w:numPr>
          <w:ilvl w:val="0"/>
          <w:numId w:val="2"/>
        </w:numPr>
        <w:spacing w:after="80" w:line="280"/>
      </w:pPr>
      <w:r>
        <w:rPr>
          <w:sz w:val="22"/>
          <w:szCs w:val="22"/>
        </w:rPr>
        <w:t xml:space="preserve">来源：http://stock.stockstar.com/RB2026082600054778.shtml；https://f10.10jqka.com.cn/600879/operate/。</w:t>
      </w:r>
    </w:p>
    <w:p>
      <w:pPr>
        <w:pStyle w:val="ListParagraph"/>
        <w:numPr>
          <w:ilvl w:val="0"/>
          <w:numId w:val="2"/>
        </w:numPr>
        <w:spacing w:after="80" w:line="280"/>
      </w:pPr>
      <w:r>
        <w:rPr>
          <w:sz w:val="22"/>
          <w:szCs w:val="22"/>
        </w:rPr>
        <w:t xml:space="preserve">销售模式：航天产业分为总体单位/配套单位，公司以配套为主；部分配套品由总体单位以计划任务方式通过控股股东下达，部分通过招投标/询比价获取，部分与总体单位联合获取（2026 年半年报管理层讨论）。</w:t>
      </w:r>
    </w:p>
    <w:p>
      <w:pPr>
        <w:pStyle w:val="ListParagraph"/>
        <w:numPr>
          <w:ilvl w:val="0"/>
          <w:numId w:val="2"/>
        </w:numPr>
        <w:spacing w:after="80" w:line="280"/>
      </w:pPr>
      <w:r>
        <w:rPr>
          <w:sz w:val="22"/>
          <w:szCs w:val="22"/>
        </w:rPr>
        <w:t xml:space="preserve">客户高度集中：以 2025-12-31 口径，前 5 大客户合计销售 111.70 亿元，占营业收入 80.30%；其中航天科技集团单一口径 78.80 亿元、占 56.65%（来源：股比特/查股网，更新日期 2026-08-01，非一手来源）。</w:t>
      </w:r>
    </w:p>
    <w:p>
      <w:pPr>
        <w:pStyle w:val="ListParagraph"/>
        <w:numPr>
          <w:ilvl w:val="0"/>
          <w:numId w:val="2"/>
        </w:numPr>
        <w:spacing w:after="80" w:line="280"/>
      </w:pPr>
      <w:r>
        <w:rPr>
          <w:sz w:val="22"/>
          <w:szCs w:val="22"/>
        </w:rPr>
        <w:t xml:space="preserve">集中度数据重大不一致需标注：同一数据源系列另列 2024-12-31 前 5 大客户仅 50.09 亿元、占 35.08%；另有自媒体亦称前五大客户贡献约 35% 销售额、绝大部分为航天科技集团系统内兄弟单位。80.30% 与 35.08% 差异过大，疑为集团合并口径与单体口径差异或披露方式变化，两者均仅在非一手来源出现，未能交叉核实，具体以最新年报前五名客户附注原表为准。</w:t>
      </w:r>
    </w:p>
    <w:p>
      <w:pPr>
        <w:pStyle w:val="ListParagraph"/>
        <w:numPr>
          <w:ilvl w:val="0"/>
          <w:numId w:val="2"/>
        </w:numPr>
        <w:spacing w:after="80" w:line="280"/>
      </w:pPr>
      <w:r>
        <w:rPr>
          <w:sz w:val="22"/>
          <w:szCs w:val="22"/>
        </w:rPr>
        <w:t xml:space="preserve">定价机制：军品采购体系以招投标、审价、成本控制为导向；公司年报有客户付款政策发生变化、销售回款减少的表述；货款多在年底集中支付为媒体/自媒体口径，可作为定性判断，非精确账期。</w:t>
      </w:r>
    </w:p>
    <w:p>
      <w:pPr>
        <w:pStyle w:val="ListParagraph"/>
        <w:numPr>
          <w:ilvl w:val="0"/>
          <w:numId w:val="2"/>
        </w:numPr>
        <w:spacing w:after="80" w:line="280"/>
      </w:pPr>
      <w:r>
        <w:rPr>
          <w:sz w:val="22"/>
          <w:szCs w:val="22"/>
        </w:rPr>
        <w:t xml:space="preserve">结构性议价动态：下游客户为总体单位/军方、公司为配套方，属乙方结构，既非消费品的品牌溢价结构，也非大宗商品的基准价定价结构，更接近成本加成+审价约束的军品配套模式。</w:t>
      </w:r>
    </w:p>
    <w:p>
      <w:pPr>
        <w:pStyle w:val="ListParagraph"/>
        <w:numPr>
          <w:ilvl w:val="0"/>
          <w:numId w:val="2"/>
        </w:numPr>
        <w:spacing w:after="80" w:line="280"/>
      </w:pPr>
      <w:r>
        <w:rPr>
          <w:sz w:val="22"/>
          <w:szCs w:val="22"/>
        </w:rPr>
        <w:t xml:space="preserve">应收账款：2025 年末 88.34 亿元（上年 69.94 亿元，+26.31%），公司列示应收账款占归母净利润比例约 3892%；2026 年半年报期末应收账款 105.95 亿元、占总资产 21.34%（较期初 +19.93%，公司解释为销售回款全年不均衡）。存货：2025 年约 227.74 亿元，2026 年半年报存货占总资产 49.33%，存货/营收比例约 163.73%。应付账款：2026 年半年报应付账款 143.18 亿元、占总资产 28.84%，应付账款+应付票据占负债总额 84.10%。经营现金流：2025 年经营活动现金流净额约 -10.33 亿元（每股 -0.31 元，同比 -156.55%），连续三年经营性现金流为负；2026Q1 约 -12.88 亿元（来源为自媒体口径，仅作参考）。结论性证据：应收账款规模大、占归母净利润倍数极高（3892%），叠加存货占比近半、经营现金流多年为负，公司在产业链营运资金关系中处于明显弱势，相当于为下游总体单位垫资生产。应收前五名集中度亦较高：2024-12-31 主要应收账款前 5 名合计约 37.79 亿元，第一名约 13.72 亿元（新浪财经财务附注）；新浪另一张前五名应收账款+合同资产合计仅 2.66 亿元的报表规模与公司 88 亿应收账款不符，疑为单一子公司/母公司报表，不宜作为合并口径使用。</w:t>
      </w:r>
    </w:p>
    <w:p>
      <w:pPr>
        <w:pStyle w:val="ListParagraph"/>
        <w:numPr>
          <w:ilvl w:val="0"/>
          <w:numId w:val="2"/>
        </w:numPr>
        <w:spacing w:after="80" w:line="280"/>
      </w:pPr>
      <w:r>
        <w:rPr>
          <w:sz w:val="22"/>
          <w:szCs w:val="22"/>
        </w:rPr>
        <w:t xml:space="preserve">客户集中度（2025-12-31 口径）：前 5 大客户合计销售 111.70 亿元、占营业收入 80.30%，其中航天科技集团单一口径 78.80 亿元、占 56.65%；来源为股比特/查股网（非一手来源，更新日期 2026-08-01）。同一数据源系列另列 2024-12-31 前 5 大客户仅 50.09 亿元、占比 35.08%，另有自媒体亦称约 35%，80.30% 与 35.08% 差异过大、疑为集团合并口径与单体口径差异或披露方式变化，两者均未能交叉核实，具体以最新年报前五名客户附注原表为准。供应商集中度：研究纪要中未查到公司披露的前 5 大供应商占比具体数字，属数据缺口。应收账款集中度：2024-12-31 主要应收账款前 5 名合计约 37.79 亿元，第一名约 13.72 亿元（新浪财经财务附注，非一手来源，仅作参考）。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19.62%（另源 19.44%）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3.51%（另源 3.76%）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军品配套基本盘，2022 年营收 174.76 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20.32%（另源 19.99%）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2.80%（另源 3.16%）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公司称 2023 年毛利率创整体上市以来新高，产品结构/高研发投入带动；营收 187.27 亿元（+7.16%）为近年高点。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20.99%（另源 20.84%）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3.84%（另源 4.21%）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毛利率继续抬升，但净利率改善很大程度来自 8 月出售航天电工 51% 股权的一次性投资收益；营收 142.8 亿元（-23.7%），归母净利润 5.48 亿元（+4.4%）。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20.34%（另源 19.59%）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1.63%（另源 1.80%）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 139.10 亿元（-2.59%）；系统装备（无人系统）毛利率同比大降 12.68pct 至 13.94%为主要拖累；归母净利润 2.27 亿元（-58.58%），扣非 1.59 亿元（-5.31%），一次性收益高基数消退，净利率降至约 1.6%–1.8%。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0.64%（etnet 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毛利率环比回升，但收入约 45.3 亿元（-22.19%）、净利率进一步压缩，费用刚性+回款恶化；航天飞鸿、上海航天、陕西时代导航三家子公司 2026H1 亏损。不同数据商毛利率/净利率相差 0.1–0.8pct，净利率差异主要来自归母净利润/营收与合并净利润/营收口径不同，使用时须注明口径。</w:t>
            </w:r>
          </w:p>
        </w:tc>
      </w:tr>
    </w:tbl>
    <w:p>
      <w:pPr>
        <w:spacing w:before="200"/>
      </w:pPr>
    </w:p>
    <w:p>
      <w:pPr>
        <w:spacing w:after="160" w:line="300"/>
      </w:pPr>
      <w:r>
        <w:rPr>
          <w:sz w:val="22"/>
          <w:szCs w:val="22"/>
        </w:rPr>
        <w:t xml:space="preserve">航天电子位于微笑曲线中段偏上游配套环节——不是造整星/整机的总体品牌商，也不是下游运营服务商，而是给总体单位供货的高可靠部件与子系统厂（测控/惯导/星载电子/机电组件），且客户 90% 以上在体制内（以航天科技集团系统内为主）。其毛利率长期锁定 20% 上下、净利率仅 1.6%–3.8%，是配套方+被指定供应商+被审价+垫资生产这一生态位的结构性常态，而非单年经营失误。后续毛利率改善的主要驱动不是提价能力（军品审价约束下基本不存在），而是产品结构升级（激光通信终端、无人系统等相对高附加值/军贸定价更灵活的产品放量）+规模效应与成本管控+剥离低毛利民品（航天电工已出表）。</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45.298亿元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0.4059亿元（归母）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-76.63%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139.10亿元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2.270亿元（归母）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-58.58%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142.80亿元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5.480亿元（归母）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+4.42%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187.27亿元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5.248亿元（归母）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18.43亿元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0.31亿元（归母）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+5.25%</w:t>
            </w:r>
          </w:p>
        </w:tc>
      </w:tr>
    </w:tbl>
    <w:p>
      <w:pPr>
        <w:spacing w:after="200"/>
      </w:pPr>
      <w:r>
        <w:rPr>
          <w:i/>
          <w:iCs/>
          <w:color w:val="595959"/>
          <w:sz w:val="18"/>
          <w:szCs w:val="18"/>
        </w:rPr>
        <w:t xml:space="preserve">以上数据来自公司2026年半年度报告摘要（披露日2026-08-26）、2025年年度报告（披露2026-03-28）、2024年年度报告及长江证券/国信证券研报（2026-05）。2026H1其他指标：利润总额0.5613亿元（-71.71%）、扣非归母净利润0.2272亿元（-84.90%）、经营活动现金流净额-23.459亿元（同比改善30.41%）、基本/稀释EPS 0.012元、加权平均ROE 0.194%（上年同期0.836%）、期末总资产496.50亿元、归母净资产208.53亿元（较年初-0.03%）。2025年报其他指标：利润总额2.760亿元（-57.60%）、扣非归母净利润1.585亿元（-5.31%）、经营现金流净额-10.331亿元（2024年为-4.027亿元）、期末归母净资产208.60亿元（+0.87%）、每股收益约0.069元、每股净资产6.322元、分红预案10派0.21元（2024年度为10派0.50元）；国信证券补充口径：2025年剔除航天电工出表因素后营收实际增长13.78%，期间费用率16.96%（同比-1.45pct）。2024年其他指标：扣非1.674亿元（-59.44%）、EPS 0.166元；营收下滑主因航天产品交付下降及航天电工2024年8-12月不再并表，归母增长主因转让航天电工股权产生投资收益（非经常性损益合计3.81亿元，其中资产处置2.89亿元、政府补助1.05亿元）。2026H1主营构成：航天电子信息产品30.11亿元（占比66.47%，毛利率20.52%）、无人系统装备5.791亿元（占比12.78%，毛利率15.81%）、航天机电组件5.444亿元（占比12.02%，毛利率32.28%）、航天技术应用3.501亿元（占比7.73%）。TTM口径：TTM净利润约0.939亿元（与stockanalysis.com的TTM净利润93.88百万截至2026-06-30一致）、TTM营收约126.18亿元、TTM EPS约0.0285元。纪要提示异常点：用H1倒算2026Q2单季营收约26.87亿元、同比约-34.8%（2025Q2约41.2亿元），二季度出现明显下滑，东方财富F9页面将公司标记为2026中报预减，半年报摘要本身未给出解释。</w:t>
      </w:r>
    </w:p>
    <w:p>
      <w:pPr>
        <w:spacing w:after="160" w:line="300"/>
      </w:pPr>
      <w:r>
        <w:rPr>
          <w:sz w:val="22"/>
          <w:szCs w:val="22"/>
        </w:rPr>
        <w:t xml:space="preserve">公司最新一期（2026H1）营收45.298亿元（同比-22.19%）、归母净利润0.4059亿元（同比-76.63%），扣非归母净利润0.2272亿元（同比-84.90%），业绩大幅下滑。倒算2026Q2单季营收约26.87亿元、同比约-34.8%，二季度出现明显下滑，与2026Q1营收同比+8.37%形成反差，属需要留意的异常节奏。2025年报营收139.10亿元（同比-2.59%）、归母净利润2.270亿元（同比-58.58%），扣非归母净利润1.585亿元（同比-5.31%），剔除航天电工出表因素后营收实际增长13.78%。盈利处于近5年低位（2023-2025年归母净利润5.25/5.48/2.27亿元，2026H1仅0.41亿元）。经营质量方面，2026H1经营现金流净额-23.459亿元、2025全年-10.331亿元，连续大额净流出，与利润表改善不同步，应作为风险项单独提示。口径提示：hx168显示2026H1净利润2906.85万元（含少数股东损益口径）低于归母4058.9万元，即少数股东损益为负，引用时勿混用净利润与归母净利润。</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预测数据来自多方口径，必须注明vintage：A）东方财富ProfitForecast（研报摘录统计，快照约2026年9月，含8家机构）：2026E营收157.1亿元/归母3.574亿元/EPS 0.1088元/ROE 1.75%；2027E营收181.2亿元/归母4.679亿元/EPS 0.1425元/ROE 2.19%；2028E营收208.6亿元/归母6.163亿元/EPS 0.1850元/ROE 2.84%；每股净资产2026E 6.37/2027E 6.47/2028E 6.59元（6家）。另一快照（7家口径）：2026E归母3.734亿元/EPS 0.1143元；2027E 4.866亿元/0.1486元；2028E 6.490亿元/0.1943元——说明近六月平均随新研报加入持续小幅下修，使用时必须标明截取日期与样本家数。B）个股研报（2026年内，按新→旧）：东吴证券《2026年中报点评》将2026-2027年归母净利预测由7.9亿/9.0亿大幅下调至2.5亿/3.4亿，新增2028年3.9亿，对应PE约192/140/122倍，评级由买入下调至增持（该研报未在检索结果中直接标注机构名，来源为研报聚合页sdyanbao.com，家数归属需以原文核对，且仅见于单一来源未交叉验证）；国信证券（2026-05-17首次覆盖增持/优于大市）2026/2027/2028 EPS 0.10/0.14/0.18元；长江证券（2026-04-06首次给数，05-16更新）2026-2028归母4.48/6.62/10.34亿元，同比+97.24%/+47.84%/+56.28%，EPS 0.14/0.20/0.31元（对应其报告期PE 191.76/129.71/83.00倍）；光大证券EPS 0.11/0.12/0.14元；兴业证券（2026-04-28增持）2026年净利3.31亿元、EPS 0.10/0.12/0.14元；中国银河EPS 0.09/0.11/0.13元；招商证券（2026-04-10增持）2026年净利3.7亿元、EPS 0.11/0.14/0.17元。C）更早（已被后续下修覆盖，仅作对照）：国泰海通2025-12-16预计2025-2027归母5.7/7.98/8.46亿元；国金证券2025-10-18预计2025-2027营收153.36/193.07/241.12亿元、归母5.86/8.15/10.75亿元、EPS 0.18/0.25/0.33元。D）同花顺iFinD汇总（2026-04-27，覆盖前六个月11家）：2026年净利润预测区间2.90亿—8.66亿元，均值6.44亿元（均值远高于当前东财8家口径的3.57亿元，说明大量旧研报尚未反映2026H1下滑）。不确定点：旧研报未更新，同花顺2026-04汇总的2026年净利均值6.44亿明显滞后于2026H1实际（仅0.41亿），以半年报年化（约0.8-1.0亿）与全年一致预期3.5亿相较，隐含H2显著环比改善假设，属关键不确定点；样本与时间戳不一致，东财近六月平均在不同抓取时点分别为7家和8家、EPS 0.1143 vs 0.1088、归母3.734亿 vs 3.574亿，使用任何均值前必须注明截至X日、N家。</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157.1亿元（东财8家口径）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3.574亿元（东财8家口径，归母）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数据缺失（纪要未给出2026E同比增速）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0.1088元（东财8家口径）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181.2亿元（东财8家口径）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4.679亿元（东财8家口径，归母）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数据缺失（纪要未给出2027E同比增速）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0.1425元（东财8家口径）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208.6亿元（东财8家口径）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6.163亿元（东财8家口径，归母）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数据缺失（纪要未给出2028E同比增速）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0.1850元（东财8家口径）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2026E（7家口径）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数据缺失（7家口径快照未披露营收）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3.734亿元（归母）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0.1143元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2027E（7家口径）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数据缺失（7家口径快照未披露营收）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4.866亿元（归母）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0.1486元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2028E（7家口径）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数据缺失（7家口径快照未披露营收）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6.490亿元（归母）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0.1943元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2026E（长江证券）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4.48亿元（归母）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+97.24%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2027E（长江证券）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数据缺失（纪要未给出营收）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6.62亿元（归母）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+47.84%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2028E（长江证券）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10.34亿元（归母）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+56.28%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2026E（光大证券）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2027E（光大证券）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2028E（光大证券）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2026E（兴业证券）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3.31亿元（归母）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2027E（兴业证券）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2028E（兴业证券）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2026E（中国银河）</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2027E（中国银河）</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2028E（中国银河）</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2026E（招商证券）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2027E（招商证券）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2028E（招商证券）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2026E（东吴证券中报点评，单一来源，机构署名待核对）</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2.5亿元（归母，由7.9亿下调）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数据缺失（对应PE约192倍）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2027E（东吴证券中报点评，单一来源，机构署名待核对）</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3.4亿元（归母，由9.0亿下调）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数据缺失（对应PE约140倍）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2028E（东吴证券中报点评，单一来源，机构署名待核对）</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3.9亿元（归母，新增）</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数据缺失（对应PE约122倍）</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东方财富评级统计（近6个月口径）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增持（评级系数4.43）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截至2026-09-11前近6个月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买入3家、增持4家，合计7家</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东方财富评级统计（近1年口径）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买入（评级系数4.67）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截至2026-09-11前近1年</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买入10家、增持5家，合计15家</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同花顺iFinD汇总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买入6家、增持4家、推荐1家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覆盖前六个月11家；2026年目标价区间14.00—19.77元，均值16.99元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2026-08-19（2026-07-05/09/10/19多次给出12.22-12.24元）</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目标价12.24元，低于当前股价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2026-09-11（罗楠、鲍丙文）；2026-08-25研报目标价18.72元；2025-09-30曾上调至买入、目标价13.20元</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目标价18.72元（参考可比公司2026年78倍PE）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2026-07-14（4月初另一次）</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目标价27.00元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目标价13.08元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2026-08-20/07-27/07-12多次；2025-12-16目标价19.77元</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2025-12-16目标价19.77元（对应2026年82.375倍PE）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目标价14.00元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目标价15.48元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未给目标价；2026年净利3.7亿元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2026-05-17首次覆盖</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未给目标价；2026/2027/2028 EPS 0.10/0.14/0.18元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由买入下调至增持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2026年8-9月（中报点评）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未给目标价；2026-2027归母下调至2.5亿/3.4亿、2028年3.9亿，对应PE约192/140/122倍；单一来源sdyanbao.com，机构署名需以原文核对</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未给目标价；2026年净利3.31亿元、EPS 0.10/0.12/0.14元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2026-04-06首次给数，05-16更新</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未给目标价；2026-2028归母4.48/6.62/10.34亿元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未给目标价；EPS 0.11/0.12/0.14元</w:t>
            </w:r>
          </w:p>
        </w:tc>
      </w:tr>
    </w:tbl>
    <w:p>
      <w:pPr>
        <w:spacing w:before="200"/>
      </w:pPr>
    </w:p>
    <w:p>
      <w:pPr>
        <w:spacing w:after="160" w:line="300"/>
      </w:pPr>
      <w:r>
        <w:rPr>
          <w:sz w:val="22"/>
          <w:szCs w:val="22"/>
        </w:rPr>
        <w:t xml:space="preserve">截至2026-09-11收盘，收盘价14.55元（较前收14.56元，-0.07%），当日最高14.75、最低14.10，换手率2.15%，成交额10.21亿元；总市值/流通市值480.05亿元（32.99亿股全流通）。估值口径：市盈率（静态，按2025年报EPS 0.0688元）约211.5倍；市盈率（TTM，按TTM EPS约0.0285元）约511倍（财联社511.36、新浪511.34、aastocks 09-09口径516.43）；动态市盈率约591倍（按半年报年化口径，东方财富591.35、stcn 591.37）；市净率（PB）约2.30—2.31倍（每股净资产6.322元）。前瞻PE：按东财一致预期EPS（2026E 0.1088/2027E 0.1425/2028E 0.1850元）与14.55元测算约134/102/79倍；按7家口径0.1143/0.1486/0.1943元测算约127/98/75倍。可比对照：2026年9月4日另一来源报价对应市值475.43亿元；aastocks 2026-09-10口径市盈率(静)/TTM为211.01/520.00倍——不同源差异来自快照时点与口径，非数据矛盾。估值口径提示：PE(TTM)511倍与静态PE 211倍、动态PE 591倍三者差异全部来自分母口径，非不同数据源冲突；PB 2.30倍是当前相对最稳的估值锚。目标价离散度极大（12.24—27.00元），且部分高价目标价来自2025年底/2026年上半年旧研报，未反映2026H1业绩失速，不宜直接使用均值；任何平均目标价叙事都要同时披露样本日期。结论：因盈利处于近5年低位（2023-2025归母5.25/5.48/2.27亿元，2026H1仅0.41亿元），静态与TTM估值处于极高水平，前瞻估值仍远超制造业常规区间；PB 2.30倍相对温和，主要靠208亿元的净资产与军工资产重估逻辑支撑。风险提示：2026H1经营现金流-23.46亿元、2025全年-10.33亿元，连续大额净流出，与利润表改善不同步，估值判断中应作为风险项单独提示；东吴证券中报点评下调数据仅见于单一来源未交叉验证；证券之星机构首次关注表中，国信证券2026-05-17研报的报告日收盘价记为23.56元，与公开价格路径（2025年10月约11元、2026年9月约14.5元）明显不符，疑为聚合表错行/错列，不应引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资产置换正式方案获董事会审议通过（临2026-040）</w:t>
      </w:r>
    </w:p>
    <w:p>
      <w:pPr>
        <w:spacing w:after="160" w:line="300"/>
      </w:pPr>
      <w:r>
        <w:rPr>
          <w:sz w:val="22"/>
          <w:szCs w:val="22"/>
        </w:rPr>
        <w:t xml:space="preserve">2026年7月27日公司召开董事会2026年第七次会议，以通讯表决方式审议通过《关于确定资产置换方案暨签署相关协议的议案》，公告编号临2026-040，2026-07-28/29披露。表决结果：同意3票、反对0票、弃权0票、回避6票（关联董事姜梁、王海涛、阎俊武、戴利民、杨雨、陈建国回避）。正式方案以2025年7月31日为评估基准日，转让价格按国资备案评估结果确定：①控股子公司北京航天时代光电科技有限公司以其持有的北京航天兴华科技有限公司100%股权（作价64,500.50万元），与西安微电子技术研究所持有的西安太乙电子有限公司58%股权（作价64,970.61万元）置换；差额470.11万元由时代光电向西安微电子所现金补齐。②控股子公司上海航天电子有限公司以其深空探测类业务经营性资产（5,959.15万元），与上海科学仪器厂有限公司相关技改资产（5,774.10万元）置换；差额185.05万元由上海科学仪器厂向上海航天公司现金补齐。完成后，时代光电成为西安太乙控股股东（持股58%），西安太乙电子纳入公司合并报表范围；航天兴华成为控股股东航天时代公司所管理事业单位西安微电子所的全资子公司，不再纳入公司合并报表范围。截至2026-07-27公告，本次置换已完成行业主管部门、国有（事业单位）资产管理部门审批程序和国有资产管理部门评估备案程序；交易未达公司章程规定的股东会审议标准，无需提交股东会审议。</w:t>
      </w:r>
    </w:p>
    <w:p>
      <w:pPr>
        <w:pStyle w:val="Heading2"/>
        <w:spacing w:after="120" w:before="240"/>
      </w:pPr>
      <w:r>
        <w:rPr>
          <w:b/>
          <w:bCs/>
          <w:color w:val="2E74B5"/>
          <w:sz w:val="24"/>
          <w:szCs w:val="24"/>
        </w:rPr>
        <w:t xml:space="preserve">4.2 资产置换后续进展（上证e互动答复）</w:t>
      </w:r>
    </w:p>
    <w:p>
      <w:pPr>
        <w:spacing w:after="160" w:line="300"/>
      </w:pPr>
      <w:r>
        <w:rPr>
          <w:sz w:val="22"/>
          <w:szCs w:val="22"/>
        </w:rPr>
        <w:t xml:space="preserve">2026-09-07 公司在 上证e互动 答复投资者，资产置换正式方案已获董事会2026年第七次会议通过，后续将按规定推进协议签署和资产交割工作；2026-09-10 再次答复“资产置换完成后，西安太乙电子有限公司财务报表将纳入公司合并报表范围”。</w:t>
      </w:r>
    </w:p>
    <w:p>
      <w:pPr>
        <w:pStyle w:val="Heading2"/>
        <w:spacing w:after="120" w:before="240"/>
      </w:pPr>
      <w:r>
        <w:rPr>
          <w:b/>
          <w:bCs/>
          <w:color w:val="2E74B5"/>
          <w:sz w:val="24"/>
          <w:szCs w:val="24"/>
        </w:rPr>
        <w:t xml:space="preserve">4.3 资产置换早期筹划口径（与正式方案存在差异，需注意）</w:t>
      </w:r>
    </w:p>
    <w:p>
      <w:pPr>
        <w:spacing w:after="160" w:line="300"/>
      </w:pPr>
      <w:r>
        <w:rPr>
          <w:sz w:val="22"/>
          <w:szCs w:val="22"/>
        </w:rPr>
        <w:t xml:space="preserve">2025-09-12 公司公告拟推动资产置换，当时口径为置入西安太乙电子67%股权及北京遥测技术研究所、上海科学仪器厂相关技改资产；置出航天兴华100%股权、航天长征火箭密码与信息安全类业务资产、上海航天深空探测类业务相关资产；初步测算拟置入资产账面价值约8-10亿元。该口径来自国金证券2025-10-17研报（单一券商对公告的复述），与2026年7月正式方案的58%股权、作价6.497亿元不一致；正式方案中未再出现“北京遥测技术研究所技改资产”和“长征火箭密码信息安全类业务”。以正式公告（临2026-040）为准，筹划阶段数字仅作背景参考。</w:t>
      </w:r>
    </w:p>
    <w:p>
      <w:pPr>
        <w:pStyle w:val="Heading2"/>
        <w:spacing w:after="120" w:before="240"/>
      </w:pPr>
      <w:r>
        <w:rPr>
          <w:b/>
          <w:bCs/>
          <w:color w:val="2E74B5"/>
          <w:sz w:val="24"/>
          <w:szCs w:val="24"/>
        </w:rPr>
        <w:t xml:space="preserve">4.4 2026年半年度业绩（2026-08-25 发布，8月26日披露）</w:t>
      </w:r>
    </w:p>
    <w:p>
      <w:pPr>
        <w:spacing w:after="160" w:line="300"/>
      </w:pPr>
      <w:r>
        <w:rPr>
          <w:sz w:val="22"/>
          <w:szCs w:val="22"/>
        </w:rPr>
        <w:t xml:space="preserve">营业收入 45.30亿元，同比 -22.19%；归母净利润 4,058.92万元，同比 -76.63%；扣非归母净利润 2,272.40万元，同比 -84.90%；利润总额 5,612.94万元，同比 -71.71%；基本每股收益 0.012元，同比 -77.36%。Q2单季：营收26.87亿元，同比 -34.80%、环比 +45.82%；归母净利润931.12万元，同比 -93.53%、环比 -70.23%。毛利率同比 +1.34pct 至 21.85%，销售净利率同比 -2.03pct 至 0.64%。公司/研报归因：产品交付进度不及预期、部分产品定价下降。</w:t>
      </w:r>
    </w:p>
    <w:p>
      <w:pPr>
        <w:pStyle w:val="Heading2"/>
        <w:spacing w:after="120" w:before="240"/>
      </w:pPr>
      <w:r>
        <w:rPr>
          <w:b/>
          <w:bCs/>
          <w:color w:val="2E74B5"/>
          <w:sz w:val="24"/>
          <w:szCs w:val="24"/>
        </w:rPr>
        <w:t xml:space="preserve">4.5 2026年上半年业绩预告（单一来源转述，需标注）</w:t>
      </w:r>
    </w:p>
    <w:p>
      <w:pPr>
        <w:spacing w:after="160" w:line="300"/>
      </w:pPr>
      <w:r>
        <w:rPr>
          <w:sz w:val="22"/>
          <w:szCs w:val="22"/>
        </w:rPr>
        <w:t xml:space="preserve">媒体标题显示公司曾预告“2026年上半年归母净利润同比预减75.24%–79.27%”（界面新闻/有连云页面提及，未取得预告公告原文编号，属单一来源转述，需标注）。</w:t>
      </w:r>
    </w:p>
    <w:p>
      <w:pPr>
        <w:pStyle w:val="Heading2"/>
        <w:spacing w:after="120" w:before="240"/>
      </w:pPr>
      <w:r>
        <w:rPr>
          <w:b/>
          <w:bCs/>
          <w:color w:val="2E74B5"/>
          <w:sz w:val="24"/>
          <w:szCs w:val="24"/>
        </w:rPr>
        <w:t xml:space="preserve">4.6 2025年度年报与分红（2026-03-28 披露年度报告摘要）</w:t>
      </w:r>
    </w:p>
    <w:p>
      <w:pPr>
        <w:spacing w:after="160" w:line="300"/>
      </w:pPr>
      <w:r>
        <w:rPr>
          <w:sz w:val="22"/>
          <w:szCs w:val="22"/>
        </w:rPr>
        <w:t xml:space="preserve">拟向全体股东每10股派发现金红利0.21元（含税），合计 69,285,286.01元（按总股本3,299,299,334股计），年度现金分红占合并报表归母净利润的30.53%；不进行资本公积转增。审计机构变更为中证天通会计师事务所（特殊普通合伙），出具标准无保留意见（注：etnet 资料页列示的会计师事务所为“中兴财光华”，为旧信息）。推算（非官方直接披露，谨慎使用）：由分红金额/30.53% 反推，2025年度归母净利润约2.27亿元，即同比大幅下滑（2024年为5.48亿元）。东方财富百科标签含“2025年报预减”，与此方向一致。2025年主营构成显示全年营收约139.1亿元（航天配套92.76亿+系统装备23.02亿+机电组件12.93亿+技术应用9.429亿+其他0.96亿），远低于2024年142.8亿元——与“出表+预减”逻辑一致，但该营收拆分来自东方财富主营构成页，未与正式年报逐项核对。</w:t>
      </w:r>
    </w:p>
    <w:p>
      <w:pPr>
        <w:pStyle w:val="Heading2"/>
        <w:spacing w:after="120" w:before="240"/>
      </w:pPr>
      <w:r>
        <w:rPr>
          <w:b/>
          <w:bCs/>
          <w:color w:val="2E74B5"/>
          <w:sz w:val="24"/>
          <w:szCs w:val="24"/>
        </w:rPr>
        <w:t xml:space="preserve">4.7 管理层变动：聘任副总裁兼财务总监（临2026-050、临2026-051）</w:t>
      </w:r>
    </w:p>
    <w:p>
      <w:pPr>
        <w:spacing w:after="160" w:line="300"/>
      </w:pPr>
      <w:r>
        <w:rPr>
          <w:sz w:val="22"/>
          <w:szCs w:val="22"/>
        </w:rPr>
        <w:t xml:space="preserve">2026-09-04 董事会2026年第九次会议（通讯方式，应出席9人实际9人），审议通过《关于聘任公司副总裁兼财务总监的议案》，聘任魏海青（1972年2月生，硕士，正高级会计师，历任北京航天光华电子技术有限公司财务总监、中国航天时代电子有限公司财务部副部长等）为副总裁兼财务总监，任期至公司第十四届董事会届满；总裁胡成刚不再代行财务总监职责。公告编号临2026-050（董事会决议）、临2026-051（聘任公告），2026-09-05 披露于中国证券报/上海证券报/证券时报/上交所网站。</w:t>
      </w:r>
    </w:p>
    <w:p>
      <w:pPr>
        <w:pStyle w:val="Heading2"/>
        <w:spacing w:after="120" w:before="240"/>
      </w:pPr>
      <w:r>
        <w:rPr>
          <w:b/>
          <w:bCs/>
          <w:color w:val="2E74B5"/>
          <w:sz w:val="24"/>
          <w:szCs w:val="24"/>
        </w:rPr>
        <w:t xml:space="preserve">4.8 2025年第二次临时股东会决议（临2025-066）</w:t>
      </w:r>
    </w:p>
    <w:p>
      <w:pPr>
        <w:spacing w:after="160" w:line="300"/>
      </w:pPr>
      <w:r>
        <w:rPr>
          <w:sz w:val="22"/>
          <w:szCs w:val="22"/>
        </w:rPr>
        <w:t xml:space="preserve">2025-10-15 召开2025年第二次临时股东会（公告编号临2025-066，10月16日披露），出席股东及代理人1,630人，代表有表决权股份1,315,772,174股、占39.8803%。全部议案通过：①补选第十三届董事会董事；②聘请2025年度财务报告审计机构；③聘请2025年度内部控制审计机构；④调整智能综合电子信息系统产业化项目建设地点及建设内容（该项为募投项目变更，值得后续跟踪）。</w:t>
      </w:r>
    </w:p>
    <w:p>
      <w:pPr>
        <w:pStyle w:val="Heading2"/>
        <w:spacing w:after="120" w:before="240"/>
      </w:pPr>
      <w:r>
        <w:rPr>
          <w:b/>
          <w:bCs/>
          <w:color w:val="2E74B5"/>
          <w:sz w:val="24"/>
          <w:szCs w:val="24"/>
        </w:rPr>
        <w:t xml:space="preserve">4.9 超短期融资券注册（不超过60亿元）</w:t>
      </w:r>
    </w:p>
    <w:p>
      <w:pPr>
        <w:spacing w:after="160" w:line="300"/>
      </w:pPr>
      <w:r>
        <w:rPr>
          <w:sz w:val="22"/>
          <w:szCs w:val="22"/>
        </w:rPr>
        <w:t xml:space="preserve">2024年年度股东大会通过申请注册发行不超过60亿元超短期融资券；2025-10-31 中国银行间市场交易商协会接受注册并签发《接受注册通知书》（中市协注[2025]SCP315号），2025-11-04 刊登公告。</w:t>
      </w:r>
    </w:p>
    <w:p>
      <w:pPr>
        <w:pStyle w:val="Heading2"/>
        <w:spacing w:after="120" w:before="240"/>
      </w:pPr>
      <w:r>
        <w:rPr>
          <w:b/>
          <w:bCs/>
          <w:color w:val="2E74B5"/>
          <w:sz w:val="24"/>
          <w:szCs w:val="24"/>
        </w:rPr>
        <w:t xml:space="preserve">4.10 2026年度第三期超短期融资券完成兑付（临2026-052）</w:t>
      </w:r>
    </w:p>
    <w:p>
      <w:pPr>
        <w:spacing w:after="160" w:line="300"/>
      </w:pPr>
      <w:r>
        <w:rPr>
          <w:sz w:val="22"/>
          <w:szCs w:val="22"/>
        </w:rPr>
        <w:t xml:space="preserve">2026年度第三期超短期融资券于2026年8月发行（2026-08-08公告），近日已完成兑付；公告编号临2026-052，披露日2026-09-12。同日财经媒体（东方财富、界面新闻、新浪、证券之星）均报道，日期为2026-09-11。</w:t>
      </w:r>
    </w:p>
    <w:p>
      <w:pPr>
        <w:pStyle w:val="Heading2"/>
        <w:spacing w:after="120" w:before="240"/>
      </w:pPr>
      <w:r>
        <w:rPr>
          <w:b/>
          <w:bCs/>
          <w:color w:val="2E74B5"/>
          <w:sz w:val="24"/>
          <w:szCs w:val="24"/>
        </w:rPr>
        <w:t xml:space="preserve">4.11 未能覆盖/需补充核实的事项（重要局限）</w:t>
      </w:r>
    </w:p>
    <w:p>
      <w:pPr>
        <w:spacing w:after="160" w:line="300"/>
      </w:pPr>
      <w:r>
        <w:rPr>
          <w:sz w:val="22"/>
          <w:szCs w:val="22"/>
        </w:rPr>
        <w:t xml:space="preserve">1. 股份回购：本次多次检索未发现航天电子2025–2026年有股票回购或回购进展公告；亦未发现大股东/董监高增持或减持公告。不能据此断定“无”——受本次检索步数上限限制，“600879 股份回购”“600879 股东减持 2026”等定向检索未完成，建议补查上交所公告列表页。2. 主力资金流向、龙虎榜：属角度4（技术面/资金面），本次未查。3. 政策/行业事件（商业航天、低轨卫星互联网组网、低空经济、装备无人化等）仅见券商研报观点性表述（国金证券2025-10-17、东吴证券2026-08-31、国信证券2026-09-04），未见与公司直接绑定的新政策公告；研报均为单一券商观点，非多券商一致预期。4. 口径冲突：西安太乙电子置入比例“67%（2025-09筹划口径）” vs “58%（2026-07正式方案）”，以正式公告为准。5. 数据时点说明：所有价格为行情页快照（etnet 显示市值约789.5亿元、每股净资产6.268元、EPS 0.166元，未标明确切日期，疑为旧快照），已在正文中避免直接引用为“最新价”。</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600879 / 航天电子</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2026年9月11日收盘价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下跌0.01元，跌幅0.07%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14.42元 / 14.75元 / 14.10元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约71.02万手，即约7102万股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约32.99亿股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约480.05亿元；按14.55元乘以约32.99亿股计算，与富途页面基本一致</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2026年8月19日至9月11日处于高位回落后的横向修复阶段；8月19日盘中高点17.25元，8月25日盘中低点13.79元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9月11日收盘价较8月19日盘中高点低约15.7%，当前更接近超跌后的技术性反弹或横向修复，尚不足以确认中期趋势反转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约14.48元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收盘价14.55元略高于MA5，短线仍在5日均线之上，但优势较小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约14.50元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收盘价略高于MA10，短线修复结构尚未破坏，但与MA5、MA10距离较近，尚未形成明显均线多头发散</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约14.65元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收盘价低于MA20约0.10元，20日均线仍对股价构成压制，是观察短线反弹能否进一步演化的重要位置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Investing截至2026年9月9日：MA50标准/指数移动平均约14.47/14.53元；MA100约14.77/14.68元；MA200约15.09/15.65元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股价接近MA50，存在短线修复迹象；MA100位于14.7元附近，MA200明显高于现价，中长期趋势尚未完全转强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Investing截至2026年9月9日约0.000，页面信号为中性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指标处于零轴附近，短线下跌动能有所收敛，但尚未形成明显正向扩张；由于缺少9月11日精确读数，不能将该值视为9月11日收盘后的精确指标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Investing截至2026年9月9日为55.227；结合截至9月11日收盘价的粗略估算，约处于50—55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处于中性区域，短线多方力量较8月下旬有所恢复，但尚未进入明显强势或超买区域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基于2026年8月17日至9月11日收盘价测算：中轨约14.65元，上轨约15.89元，下轨约13.40元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股价位于中轨下方约0.10元，明显高于下轨且未接近上轨，处于中轨附近偏下位置；该布林带为自行测算估算值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同花顺逐日数据：2026年9月7日至11日分别为-10715.79万元、-1343.48万元、+10500.49万元、+6294.89万元、-11978.40万元，合计约-17242万元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反弹过程中存在资金回补，但近5个交易日总体净流出，持续性不足；证券之星显示9月11日超大单净流入-1898.16万元，大单+542.23万元，小单+2665.52万元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52周高点32.24元；52周低点约10.17—10.25元，不同平台存在口径差异</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当前14.55元较52周高点低约54.9%，较52周低点高约43%左右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截至2026年6月30日，391家主力机构持股约12.69亿股，占流通A股约38.46%；包括基金384家、一般法人6家、保险公司1家</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公募基金参与度较高，但较2025年12月31日持仓量减少约661.48万股，基金减仓家数多于增仓家数；该数据存在滞后，不能等同于2026年9月11日实时筹码结构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最新公开摘要未提供可靠的前十大股东持股占比明确数字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数据缺失，不将主力机构合计持股比例38.46%与前十大股东集中度混用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成交与换手背景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2026年9月7日至11日成交额约6.65—10.21亿元，换手率约1.41%—2.15%；8月19日成交额约33.51亿元、换手率6.41%，8月20日成交额约16.59亿元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近期交易活跃度有所恢复，但量能仍明显低于前期剧烈波动阶段，暂未出现足以确认趋势反转的放量突破</w:t>
            </w:r>
          </w:p>
        </w:tc>
      </w:tr>
    </w:tbl>
    <w:p>
      <w:pPr>
        <w:spacing w:before="200"/>
      </w:pPr>
    </w:p>
    <w:p>
      <w:pPr>
        <w:spacing w:after="160" w:line="300"/>
      </w:pPr>
      <w:r>
        <w:rPr>
          <w:sz w:val="22"/>
          <w:szCs w:val="22"/>
        </w:rPr>
        <w:t xml:space="preserve">截至2026年9月11日，航天电子收盘14.55元，股价在8月中下旬快速下跌后进入横向修复阶段。收盘价略高于MA5和MA10，但仍低于MA20；MA100及MA200位于现价上方，说明短线修复尚未转化为明确的中期趋势反转。布林带显示股价位于中轨附近偏下，MACD处于零轴附近，RSI约处于50—55的中性区域。近期成交额和换手率较9月初有所回升，但主力资金近5个交易日合计净流出约1.72亿元，资金持续性仍不足。</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14.70—15.10元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9月11日盘中高点14.75元、9月1日盘中高点14.79元、8月31日盘中高点15.05元，以及MA100约14.7元。若有效突破15.10元并伴随成交额明显放大，技术上可能进一步观察15.3—15.6元区域；若在该区间反复受阻，则显示上方抛压仍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14.20—14.40元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参考9月7日低点14.20元、9月8日低点14.21元及9月3日至9月4日约14.33—14.39元的价格区间。若放量跌破14.2元，短线修复结构将明显转弱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13.80—14.00元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参考8月25日盘中低点13.79元、8月24日盘中低点13.85元及近期低位成交区。若13.8元附近失守，下一步可能观察约13.40元的布林下轨估算区域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和资金面结构的主观启发式权重，不是统计概率）：价格区间约14.20—14.90元。触发条件包括股价在14.2—14.7元附近反复、成交额维持约6—11亿元、MACD继续在零轴附近徘徊，且军工板块没有出现持续性大幅上涨或下跌。重点观察14.7元附近压力及14.2—14.4元支撑。</w:t>
      </w:r>
    </w:p>
    <w:p>
      <w:pPr>
        <w:pStyle w:val="ListParagraph"/>
        <w:numPr>
          <w:ilvl w:val="0"/>
          <w:numId w:val="2"/>
        </w:numPr>
        <w:spacing w:after="80" w:line="280"/>
      </w:pPr>
      <w:r>
        <w:rPr>
          <w:sz w:val="22"/>
          <w:szCs w:val="22"/>
        </w:rPr>
        <w:t xml:space="preserve">偏弱下行（权重中等；为主观情景权重，不是统计概率）：价格区间约13.80—14.30元。触发条件包括收盘有效跌破14.2元、单日成交额放大但股价收出中阴线、主力资金连续两至三个交易日净流出，或军工板块、上证指数继续走弱。若13.8元也被放量跌破，可能进一步观察约13.4元的布林下轨估算区域。</w:t>
      </w:r>
    </w:p>
    <w:p>
      <w:pPr>
        <w:pStyle w:val="ListParagraph"/>
        <w:numPr>
          <w:ilvl w:val="0"/>
          <w:numId w:val="2"/>
        </w:numPr>
        <w:spacing w:after="80" w:line="280"/>
      </w:pPr>
      <w:r>
        <w:rPr>
          <w:sz w:val="22"/>
          <w:szCs w:val="22"/>
        </w:rPr>
        <w:t xml:space="preserve">反弹走强（权重偏低至中等；为主观情景权重，不是统计概率）：价格区间约14.80—15.50元。触发条件包括收盘有效突破14.75—14.80元、成交额持续放大至12亿元以上、军工装备、商业航天或无人系统板块同步走强，以及主力资金由净流出转为连续净流入。若放量突破15.1元，技术上可能打开至15.3—15.5元的观察空间；若成交量不足，仍需关注冲高回落风险。</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最近5个交易日换手率约1.41%—2.15%，成交额约6.65—10.21亿元，整体属于中等活跃水平，不属于极低流动性小盘股。当前量能明显低于8月19日、8月20日快速下跌阶段。机构持仓数据截至2026年6月30日，主力机构持股占流通A股38.46%，较2025年年末小幅下降，且基金减仓家数多于增仓家数；该数据存在两个多月以上滞后，不能直接判断2026年9月11日的实时机构仓位。最新公开摘要未能提供可靠的前十大股东持股占比，因此无法据此判断前十大股东集中度。</w:t>
      </w:r>
    </w:p>
    <w:p>
      <w:pPr>
        <w:spacing w:after="160" w:line="300"/>
      </w:pPr>
      <w:r>
        <w:rPr>
          <w:sz w:val="22"/>
          <w:szCs w:val="22"/>
        </w:rPr>
        <w:t xml:space="preserve">若未来一周单日成交额能够持续达到12亿元以上，同时收盘价站上14.75—14.80元，可作为短线资金介入和突破有效性增强的可核查观察信号；若放量但无法站稳14.7元并收出长上影或阴线，则更接近高位换手而非趋势突破。</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观察14.20—14.40元区域能否提供有效支撑，以及跌破后是否向13.80—14.00元区域回测。以上为观察思路，非操作指令。</w:t>
      </w:r>
    </w:p>
    <w:p>
      <w:pPr>
        <w:pStyle w:val="ListParagraph"/>
        <w:numPr>
          <w:ilvl w:val="0"/>
          <w:numId w:val="2"/>
        </w:numPr>
        <w:spacing w:after="80" w:line="280"/>
      </w:pPr>
      <w:r>
        <w:rPr>
          <w:sz w:val="22"/>
          <w:szCs w:val="22"/>
        </w:rPr>
        <w:t xml:space="preserve">观察14.70—15.10元压力区能否在成交额放大情况下有效突破。以上为观察思路，非操作指令。</w:t>
      </w:r>
    </w:p>
    <w:p>
      <w:pPr>
        <w:pStyle w:val="ListParagraph"/>
        <w:numPr>
          <w:ilvl w:val="0"/>
          <w:numId w:val="2"/>
        </w:numPr>
        <w:spacing w:after="80" w:line="280"/>
      </w:pPr>
      <w:r>
        <w:rPr>
          <w:sz w:val="22"/>
          <w:szCs w:val="22"/>
        </w:rPr>
        <w:t xml:space="preserve">观察MACD能否从零轴附近转为持续正值，RSI能否稳定在50以上。以上为观察思路，非操作指令。</w:t>
      </w:r>
    </w:p>
    <w:p>
      <w:pPr>
        <w:pStyle w:val="ListParagraph"/>
        <w:numPr>
          <w:ilvl w:val="0"/>
          <w:numId w:val="2"/>
        </w:numPr>
        <w:spacing w:after="80" w:line="280"/>
      </w:pPr>
      <w:r>
        <w:rPr>
          <w:sz w:val="22"/>
          <w:szCs w:val="22"/>
        </w:rPr>
        <w:t xml:space="preserve">观察单日成交额能否持续达到12亿元以上，并与14.75—14.80元价格突破同步出现。以上为观察思路，非操作指令。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航天电子细分属国防军工—航天装备/军工电子；公司所处航天产业包括火箭、卫星、飞船等航天器的研发制造发射运营；无人系统装备被公司归为国家战略性新兴产业，并预期十五五期间军用/民用需求数倍增长（公司口径，2026 年半年报，属公司观点而非第三方数据）。行业竞争格局以军工体系内科研院所之间的体系内竞争为主。</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竞争对手主要为同属军工体系的航空、电子、兵器等集团下属科研院所，而非市场化民营企业（自媒体分析，仅作参考）。</w:t>
      </w:r>
    </w:p>
    <w:p>
      <w:pPr>
        <w:pStyle w:val="ListParagraph"/>
        <w:numPr>
          <w:ilvl w:val="0"/>
          <w:numId w:val="2"/>
        </w:numPr>
        <w:spacing w:after="80" w:line="280"/>
      </w:pPr>
      <w:r>
        <w:rPr>
          <w:sz w:val="22"/>
          <w:szCs w:val="22"/>
        </w:rPr>
        <w:t xml:space="preserve">公司在惯性与导航、测控通信、机电组件等细分保持国内领先水平、较高配套比例（公司口径），航天九院唯一上市平台身份形成国家队卡位优势。</w:t>
      </w:r>
    </w:p>
    <w:p>
      <w:pPr>
        <w:pStyle w:val="ListParagraph"/>
        <w:numPr>
          <w:ilvl w:val="0"/>
          <w:numId w:val="2"/>
        </w:numPr>
        <w:spacing w:after="80" w:line="280"/>
      </w:pPr>
      <w:r>
        <w:rPr>
          <w:sz w:val="22"/>
          <w:szCs w:val="22"/>
        </w:rPr>
        <w:t xml:space="preserve">需警惕：部分自媒体/营销号宣称航天电子星载计算机/测控/星间激光通信市占率 70%+，无一手来源支撑，属未经核实的市场宣传口径，不建议采信为确定数字。</w:t>
      </w:r>
    </w:p>
    <w:p>
      <w:pPr>
        <w:pStyle w:val="ListParagraph"/>
        <w:numPr>
          <w:ilvl w:val="0"/>
          <w:numId w:val="2"/>
        </w:numPr>
        <w:spacing w:after="80" w:line="280"/>
      </w:pPr>
      <w:r>
        <w:rPr>
          <w:sz w:val="22"/>
          <w:szCs w:val="22"/>
        </w:rPr>
        <w:t xml:space="preserve">行业需求侧（无人系统）的数倍增长预期来源于公司口径（2026 年半年报），属公司观点而非第三方数据。</w:t>
      </w:r>
    </w:p>
    <w:p>
      <w:pPr>
        <w:pStyle w:val="ListParagraph"/>
        <w:numPr>
          <w:ilvl w:val="0"/>
          <w:numId w:val="2"/>
        </w:numPr>
        <w:spacing w:after="80" w:line="280"/>
      </w:pPr>
      <w:r>
        <w:rPr>
          <w:sz w:val="22"/>
          <w:szCs w:val="22"/>
        </w:rPr>
        <w:t xml:space="preserve">可比公司选取以申万宏源 2024-11-11 研报口径为基准，另补充市场常用对标。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航天电子（600879）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航天科技九院唯一上市平台，星载测控/惯导/机电组件配套，无人系统第二增长曲线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市值约 480.05 亿元（数据时间 2026-09-11，来源 stockstar 军工信息化板块页，总股本 32.99 亿股）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海格通信（002465）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民参军/电科系，卫星通信、卫星导航、地面测控站总包能力更强；星上核心配套弱于航天电子</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市值约 253.98 亿元（数据时间 2026-09-11，来源同上）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芯动联科（688582）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惯性导航/高端 MEMS、星敏感器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研究纪要未提供市值等进一步数据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天奥电子（002935）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卫星导航、时频/时间频率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研究纪要未提供市值等进一步数据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国博电子（688375）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T/R 组件、有源相控阵（卫星载荷核心件）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市值约 427.94 亿元（数据时间 2026-09-11，来源同上）</w:t>
            </w:r>
          </w:p>
        </w:tc>
      </w:tr>
    </w:tbl>
    <w:p>
      <w:pPr>
        <w:spacing w:before="200"/>
      </w:pPr>
    </w:p>
    <w:p>
      <w:pPr>
        <w:spacing w:after="160" w:line="300"/>
      </w:pPr>
      <w:r>
        <w:rPr>
          <w:sz w:val="22"/>
          <w:szCs w:val="22"/>
        </w:rPr>
        <w:t xml:space="preserve">在可比公司中，航天电子以航天科技九院唯一上市平台的体系内卡位、星载测控/惯导/机电组件配套能力见长，同时以无人系统作为第二增长曲线；海格通信偏民参军/电科系，在卫星通信、卫星导航、地面测控站总包方面更强而星上核心配套弱于航天电子；芯动联科聚焦惯性导航/高端 MEMS 与星敏感器，天奥电子聚焦卫星导航与时频，国博电子聚焦 T/R 组件与有源相控阵。市值对比（2026-09-11，来源 stockstar 军工信息化板块页）为航天电子约 480.05 亿元、国博电子约 427.94 亿元、海格通信约 253.98 亿元。上述对标关系与市值数据来源为券商研报及第三方行情页，非公司一手披露，使用时应注意时效与口径差异。</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业绩下滑及交付节奏风险：2026年上半年收入同比下降22.19%，归母净利润同比下降76.63%，二季度收入和归母净利润降幅进一步扩大；若产品交付进度仍不及预期，全年业绩修复可能低于市场预测。</w:t>
      </w:r>
    </w:p>
    <w:p>
      <w:pPr>
        <w:pStyle w:val="ListParagraph"/>
        <w:numPr>
          <w:ilvl w:val="0"/>
          <w:numId w:val="2"/>
        </w:numPr>
        <w:spacing w:after="80" w:line="280"/>
      </w:pPr>
      <w:r>
        <w:rPr>
          <w:sz w:val="22"/>
          <w:szCs w:val="22"/>
        </w:rPr>
        <w:t xml:space="preserve">应收账款、存货及现金流风险：2026年上半年应收账款105.95亿元、存货占总资产49.33%，经营活动现金流净额为-23.46亿元；若下游回款继续滞后或存货消化放缓，公司可能持续承担较高的垫资和资金占用压力。</w:t>
      </w:r>
    </w:p>
    <w:p>
      <w:pPr>
        <w:pStyle w:val="ListParagraph"/>
        <w:numPr>
          <w:ilvl w:val="0"/>
          <w:numId w:val="2"/>
        </w:numPr>
        <w:spacing w:after="80" w:line="280"/>
      </w:pPr>
      <w:r>
        <w:rPr>
          <w:sz w:val="22"/>
          <w:szCs w:val="22"/>
        </w:rPr>
        <w:t xml:space="preserve">客户集中及议价能力风险：公司以总体单位和体制内客户为主，部分数据口径显示2025年前五大客户销售占比达到80.30%、航天科技集团单一口径占比56.65%，但相关客户集中度数据存在非一手来源之间的明显差异；无论最终口径如何，客户集中、审价和限价机制都可能限制收入质量和利润率提升。</w:t>
      </w:r>
    </w:p>
    <w:p>
      <w:pPr>
        <w:pStyle w:val="ListParagraph"/>
        <w:numPr>
          <w:ilvl w:val="0"/>
          <w:numId w:val="2"/>
        </w:numPr>
        <w:spacing w:after="80" w:line="280"/>
      </w:pPr>
      <w:r>
        <w:rPr>
          <w:sz w:val="22"/>
          <w:szCs w:val="22"/>
        </w:rPr>
        <w:t xml:space="preserve">盈利能力风险：公司处于航天产业配套环节，供应商和下游总体单位分别存在名录管理、指定供应商、价格限定及审价约束，2025年系统装备产品毛利率降至13.94%，净利率约1.6%—1.8%；产品价格下降或成本波动可能较快传导至利润端。</w:t>
      </w:r>
    </w:p>
    <w:p>
      <w:pPr>
        <w:pStyle w:val="ListParagraph"/>
        <w:numPr>
          <w:ilvl w:val="0"/>
          <w:numId w:val="2"/>
        </w:numPr>
        <w:spacing w:after="80" w:line="280"/>
      </w:pPr>
      <w:r>
        <w:rPr>
          <w:sz w:val="22"/>
          <w:szCs w:val="22"/>
        </w:rPr>
        <w:t xml:space="preserve">资产置换执行风险：正式方案拟置入西安太乙电子58%股权并纳入合并报表，但截至相关答复仍需推进协议签署和资产交割；资产置换正式方案与早期筹划口径存在差异，交易完成时间、整合效果及对报表的实际贡献仍具有不确定性。</w:t>
      </w:r>
    </w:p>
    <w:p>
      <w:pPr>
        <w:pStyle w:val="ListParagraph"/>
        <w:numPr>
          <w:ilvl w:val="0"/>
          <w:numId w:val="2"/>
        </w:numPr>
        <w:spacing w:after="80" w:line="280"/>
      </w:pPr>
      <w:r>
        <w:rPr>
          <w:sz w:val="22"/>
          <w:szCs w:val="22"/>
        </w:rPr>
        <w:t xml:space="preserve">估值与盈利兑现风险：截至2026年9月11日股价14.55元，按TTM及半年报年化口径测算PE约511倍和591倍；若下半年未能实现预测中的利润修复，当前估值可能继续受到低盈利和预测下修的压制。</w:t>
      </w:r>
    </w:p>
    <w:p>
      <w:pPr>
        <w:pStyle w:val="ListParagraph"/>
        <w:numPr>
          <w:ilvl w:val="0"/>
          <w:numId w:val="2"/>
        </w:numPr>
        <w:spacing w:after="80" w:line="280"/>
      </w:pPr>
      <w:r>
        <w:rPr>
          <w:sz w:val="22"/>
          <w:szCs w:val="22"/>
        </w:rPr>
        <w:t xml:space="preserve">技术面和资金面风险：股价仍低于MA20、MA100和MA200附近水平，近5个交易日主力资金合计净流出约1.72亿元；若14.20元附近支撑失守，可能回测13.80—14.00元甚至约13.40元区域，且技术指标本身不能替代基本面验证。</w:t>
      </w:r>
    </w:p>
    <w:p>
      <w:pPr>
        <w:pStyle w:val="ListParagraph"/>
        <w:numPr>
          <w:ilvl w:val="0"/>
          <w:numId w:val="2"/>
        </w:numPr>
        <w:spacing w:after="80" w:line="280"/>
      </w:pPr>
      <w:r>
        <w:rPr>
          <w:sz w:val="22"/>
          <w:szCs w:val="22"/>
        </w:rPr>
        <w:t xml:space="preserve">融资与偿债安排风险：公司已注册不超过60亿元超短期融资券，虽2026年度第三期超短期融资券已完成兑付，但在经营现金流持续为负、应收及存货规模较大的背景下，后续融资成本、资金接续和偿债安排仍需持续关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长期逻辑主要来自航天九院上市平台的体系内卡位、航天电子信息与机电组件的专业配套能力，以及无人系统、测运控和相关高附加值产品可能带来的结构性增量。2026年7月通过的正式资产置换方案拟由控股子公司取得西安太乙电子58%股权，后续纳入合并报表；该事项有望优化业务布局，但协议签署及资产交割仍需按规定推进，实际业绩贡献尚待观察。</w:t>
      </w:r>
    </w:p>
    <w:p>
      <w:pPr>
        <w:spacing w:after="160" w:line="300"/>
      </w:pPr>
      <w:r>
        <w:rPr>
          <w:sz w:val="22"/>
          <w:szCs w:val="22"/>
        </w:rPr>
        <w:t xml:space="preserve">短期基本面处于交付节奏、产品定价和盈利能力共同承压阶段，2026年上半年净利率仅约0.64%，且三家子公司出现亏损。市场预测对业绩修复幅度存在较大分歧，近期一致预期已较早期预测有所下修，部分预测隐含下半年收入和利润明显改善的假设，因此后续应重点观察订单交付、收入恢复、无人系统及机电组件放量情况，以及毛利率能否转化为真实利润改善。</w:t>
      </w:r>
    </w:p>
    <w:p>
      <w:pPr>
        <w:spacing w:after="160" w:line="300"/>
      </w:pPr>
      <w:r>
        <w:rPr>
          <w:sz w:val="22"/>
          <w:szCs w:val="22"/>
        </w:rPr>
        <w:t xml:space="preserve">公司当前PB约2.30倍，但按2025年报、TTM及2026年半年报年化口径测算的PE分别约211倍、511倍和591倍，较高估值与当前低盈利、负经营现金流形成明显矛盾。未来判断的核心不只是收入增长，还包括应收账款和存货周转、回款改善、经营现金流转正及客户集中度变化；技术上则需关注14.20—14.40元支撑区与14.70—15.10元压力区的有效突破或失守。</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600879 航天电子 — https://emweb.securities.eastmoney.com/BusinessAnalysis/Index?code=sh600879</w:t>
      </w:r>
    </w:p>
    <w:p>
      <w:pPr>
        <w:spacing w:after="200"/>
      </w:pPr>
      <w:r>
        <w:rPr>
          <w:i/>
          <w:iCs/>
          <w:color w:val="595959"/>
          <w:sz w:val="18"/>
          <w:szCs w:val="18"/>
        </w:rPr>
        <w:t xml:space="preserve">航天电子 600879 — https://roadshow.sseinfo.com/activityDetails/36006</w:t>
      </w:r>
    </w:p>
    <w:p>
      <w:pPr>
        <w:spacing w:after="200"/>
      </w:pPr>
      <w:r>
        <w:rPr>
          <w:i/>
          <w:iCs/>
          <w:color w:val="595959"/>
          <w:sz w:val="18"/>
          <w:szCs w:val="18"/>
        </w:rPr>
        <w:t xml:space="preserve">航天电子上市公司信息 - 航天电子上市公司信息 — https://m.hx168.com.cn/stock/F10/600879.html#1</w:t>
      </w:r>
    </w:p>
    <w:p>
      <w:pPr>
        <w:spacing w:after="200"/>
      </w:pPr>
      <w:r>
        <w:rPr>
          <w:i/>
          <w:iCs/>
          <w:color w:val="595959"/>
          <w:sz w:val="18"/>
          <w:szCs w:val="18"/>
        </w:rPr>
        <w:t xml:space="preserve">航天电子(600879.SH)深度F9-PC_HSF9资料 — https://f9.eastmoney.com/hxtc/Index?code=60087901&amp;type=web</w:t>
      </w:r>
    </w:p>
    <w:p>
      <w:pPr>
        <w:spacing w:after="200"/>
      </w:pPr>
      <w:r>
        <w:rPr>
          <w:i/>
          <w:iCs/>
          <w:color w:val="595959"/>
          <w:sz w:val="18"/>
          <w:szCs w:val="18"/>
        </w:rPr>
        <w:t xml:space="preserve">航天电子(sh600879) — https://www.cls.cn/stock?code=sh600879</w:t>
      </w:r>
    </w:p>
    <w:p>
      <w:pPr>
        <w:spacing w:after="200"/>
      </w:pPr>
      <w:r>
        <w:rPr>
          <w:i/>
          <w:iCs/>
          <w:color w:val="595959"/>
          <w:sz w:val="18"/>
          <w:szCs w:val="18"/>
        </w:rPr>
        <w:t xml:space="preserve">航天电子2025年年度业绩暨现金分红说明会 - 航天电子2025年年度业绩暨现金分红说明会 — https://roadshow.sseinfo.com/activityDetails/37705#1</w:t>
      </w:r>
    </w:p>
    <w:p>
      <w:pPr>
        <w:spacing w:after="200"/>
      </w:pPr>
      <w:r>
        <w:rPr>
          <w:i/>
          <w:iCs/>
          <w:color w:val="595959"/>
          <w:sz w:val="18"/>
          <w:szCs w:val="18"/>
        </w:rPr>
        <w:t xml:space="preserve">上证路演中心-机构详情 — https://roadshow.sseinfo.com/institutionalCenterDetail?companyId=879</w:t>
      </w:r>
    </w:p>
    <w:p>
      <w:pPr>
        <w:spacing w:after="200"/>
      </w:pPr>
      <w:r>
        <w:rPr>
          <w:i/>
          <w:iCs/>
          <w:color w:val="595959"/>
          <w:sz w:val="18"/>
          <w:szCs w:val="18"/>
        </w:rPr>
        <w:t xml:space="preserve">航天电子(600879)_个股概览_股票价格_实时行情_走势图_新闻资讯_股评_财报_FinScope-AI让投资更简单 — https://finance.baidu.com/stock/ab-600879?mainTab=%E7%AE%80%E5%86%B5</w:t>
      </w:r>
    </w:p>
    <w:p>
      <w:pPr>
        <w:spacing w:after="200"/>
      </w:pPr>
      <w:r>
        <w:rPr>
          <w:i/>
          <w:iCs/>
          <w:color w:val="595959"/>
          <w:sz w:val="18"/>
          <w:szCs w:val="18"/>
        </w:rPr>
        <w:t xml:space="preserve">深度F9:航天电子(600879) — http://f9.eastmoney.com/html/600879.SH.html#gntc</w:t>
      </w:r>
    </w:p>
    <w:p>
      <w:pPr>
        <w:spacing w:after="200"/>
      </w:pPr>
      <w:r>
        <w:rPr>
          <w:i/>
          <w:iCs/>
          <w:color w:val="595959"/>
          <w:sz w:val="18"/>
          <w:szCs w:val="18"/>
        </w:rPr>
        <w:t xml:space="preserve">航天电子(600879)_个股概览_股票价格_实时行情_走势图_新闻资讯_股评_财报_FinScope-AI让投资更简单 — https://finance.baidu.com/stock/ab-600879?mainTab=%E8%B4%A2%E5%8A%A1</w:t>
      </w:r>
    </w:p>
    <w:p>
      <w:pPr>
        <w:spacing w:after="200"/>
      </w:pPr>
      <w:r>
        <w:rPr>
          <w:i/>
          <w:iCs/>
          <w:color w:val="595959"/>
          <w:sz w:val="18"/>
          <w:szCs w:val="18"/>
        </w:rPr>
        <w:t xml:space="preserve">时代电子技术股份有限公司2024年年度报告摘要 — https://paper.cnstock.com/html/2025-03/27/content_2040840.htm#1</w:t>
      </w:r>
    </w:p>
    <w:p>
      <w:pPr>
        <w:spacing w:after="200"/>
      </w:pPr>
      <w:r>
        <w:rPr>
          <w:i/>
          <w:iCs/>
          <w:color w:val="595959"/>
          <w:sz w:val="18"/>
          <w:szCs w:val="18"/>
        </w:rPr>
        <w:t xml:space="preserve">600879 航天电子 - 主营范围 — https://emweb.securities.eastmoney.com/BusinessAnalysis/Index?code=SH600879#1</w:t>
      </w:r>
    </w:p>
    <w:p>
      <w:pPr>
        <w:spacing w:after="200"/>
      </w:pPr>
      <w:r>
        <w:rPr>
          <w:i/>
          <w:iCs/>
          <w:color w:val="595959"/>
          <w:sz w:val="18"/>
          <w:szCs w:val="18"/>
        </w:rPr>
        <w:t xml:space="preserve">航天电子（600879）2026年半年度管理层讨论与分析 - 航天电子（600879）2026年半年度管理层讨论与分析 — http://stock.stockstar.com/RB2026082600054778.shtml#1</w:t>
      </w:r>
    </w:p>
    <w:p>
      <w:pPr>
        <w:spacing w:after="200"/>
      </w:pPr>
      <w:r>
        <w:rPr>
          <w:i/>
          <w:iCs/>
          <w:color w:val="595959"/>
          <w:sz w:val="18"/>
          <w:szCs w:val="18"/>
        </w:rPr>
        <w:t xml:space="preserve">航天电子(600879)深度研究：航天电子信息与无人装备龙头 新质生产力中坚力量 — https://stock.finance.sina.com.cn/stock/view/paper.php?symbol=sh000001&amp;reportid=814065462632&amp;autocallup=no&amp;isfromsina=no</w:t>
      </w:r>
    </w:p>
    <w:p>
      <w:pPr>
        <w:spacing w:after="200"/>
      </w:pPr>
      <w:r>
        <w:rPr>
          <w:i/>
          <w:iCs/>
          <w:color w:val="595959"/>
          <w:sz w:val="18"/>
          <w:szCs w:val="18"/>
        </w:rPr>
        <w:t xml:space="preserve">航天电子信息与无人装备龙头，新质生产力中坚力量 — https://data.eastmoney.com/report/zw_stock.jshtml?infocode=AP202510181764498397</w:t>
      </w:r>
    </w:p>
    <w:p>
      <w:pPr>
        <w:spacing w:after="200"/>
      </w:pPr>
      <w:r>
        <w:rPr>
          <w:i/>
          <w:iCs/>
          <w:color w:val="595959"/>
          <w:sz w:val="18"/>
          <w:szCs w:val="18"/>
        </w:rPr>
        <w:t xml:space="preserve">航天电子(600879)星耀强国之卫星系列报告八：航天电子领域旗舰平台 航天及无人系统双驱助力长期成长 — http://stock.finance.sina.com.cn/stock/go.php/vReport_Show/kind/search/rptid/784657340323/index.phtml</w:t>
      </w:r>
    </w:p>
    <w:p>
      <w:pPr>
        <w:spacing w:after="200"/>
      </w:pPr>
      <w:r>
        <w:rPr>
          <w:i/>
          <w:iCs/>
          <w:color w:val="595959"/>
          <w:sz w:val="18"/>
          <w:szCs w:val="18"/>
        </w:rPr>
        <w:t xml:space="preserve">航天电子(600879)经营分析_个股行情_同花顺财经 — https://f10.10jqka.com.cn/600879/operate/#analysis</w:t>
      </w:r>
    </w:p>
    <w:p>
      <w:pPr>
        <w:spacing w:after="200"/>
      </w:pPr>
      <w:r>
        <w:rPr>
          <w:i/>
          <w:iCs/>
          <w:color w:val="595959"/>
          <w:sz w:val="18"/>
          <w:szCs w:val="18"/>
        </w:rPr>
        <w:t xml:space="preserve">航天电子(600879) - F10资料 - 指南针行情网 - 航天电子专业领跑科研生产联合体,占优平台自主创新多业务并进 — https://apphqweb.compass.cn/stock/F10.php?code=sh600879&amp;type=4#4</w:t>
      </w:r>
    </w:p>
    <w:p>
      <w:pPr>
        <w:spacing w:after="200"/>
      </w:pPr>
      <w:r>
        <w:rPr>
          <w:i/>
          <w:iCs/>
          <w:color w:val="595959"/>
          <w:sz w:val="18"/>
          <w:szCs w:val="18"/>
        </w:rPr>
        <w:t xml:space="preserve">航天电子 - 4-5年 | 301,680.00 | 181,008.00 | 60.00 — https://money.finance.sina.com.cn/corp/view/vCB_AllBulletinDetail.php?stockid=600879&amp;id=12026828#39</w:t>
      </w:r>
    </w:p>
    <w:p>
      <w:pPr>
        <w:spacing w:after="200"/>
      </w:pPr>
      <w:r>
        <w:rPr>
          <w:i/>
          <w:iCs/>
          <w:color w:val="595959"/>
          <w:sz w:val="18"/>
          <w:szCs w:val="18"/>
        </w:rPr>
        <w:t xml:space="preserve">航天电子 - 1-2年 | 15,002,067.14 | 750,103.34 | 5.00 — https://vip.stock.finance.sina.com.cn/corp/view/vCB_AllBulletinDetail.php?stockid=600879&amp;id=10810271#17#41</w:t>
      </w:r>
    </w:p>
    <w:p>
      <w:pPr>
        <w:spacing w:after="200"/>
      </w:pPr>
      <w:r>
        <w:rPr>
          <w:i/>
          <w:iCs/>
          <w:color w:val="595959"/>
          <w:sz w:val="18"/>
          <w:szCs w:val="18"/>
        </w:rPr>
        <w:t xml:space="preserve">相关视频 - 本期内容由深空投资免费提供，这期我们来开箱一家航天领域的核心电子设备供应商，航天电子 — https://www.douyin.com/shipin/7340194607856879679#2</w:t>
      </w:r>
    </w:p>
    <w:p>
      <w:pPr>
        <w:spacing w:after="200"/>
      </w:pPr>
      <w:r>
        <w:rPr>
          <w:i/>
          <w:iCs/>
          <w:color w:val="595959"/>
          <w:sz w:val="18"/>
          <w:szCs w:val="18"/>
        </w:rPr>
        <w:t xml:space="preserve">航天电子(600879)财务附注_新浪财经_新浪网 - 航天电子 — http://money.finance.sina.com.cn/corp/go.php/vFD_FootNotes/stockid/600879.phtml#1</w:t>
      </w:r>
    </w:p>
    <w:p>
      <w:pPr>
        <w:spacing w:after="200"/>
      </w:pPr>
      <w:r>
        <w:rPr>
          <w:i/>
          <w:iCs/>
          <w:color w:val="595959"/>
          <w:sz w:val="18"/>
          <w:szCs w:val="18"/>
        </w:rPr>
        <w:t xml:space="preserve">航天电子(600879)主营业务经营分析查询|查股网 - chaguwang.cn-查股网.中国 — http://ddx.gubit.cn/mango/jingying/600879.html#1</w:t>
      </w:r>
    </w:p>
    <w:p>
      <w:pPr>
        <w:spacing w:after="200"/>
      </w:pPr>
      <w:r>
        <w:rPr>
          <w:i/>
          <w:iCs/>
          <w:color w:val="595959"/>
          <w:sz w:val="18"/>
          <w:szCs w:val="18"/>
        </w:rPr>
        <w:t xml:space="preserve">航天电子:航天时代电子技术股份有限公司2026年半年度报告 — https://www.cnfin.com/announ/detail/index.html?id=840992295954&amp;code=600879&amp;dannoun=lcdetail&amp;announ=lc#1</w:t>
      </w:r>
    </w:p>
    <w:p>
      <w:pPr>
        <w:spacing w:after="200"/>
      </w:pPr>
      <w:r>
        <w:rPr>
          <w:i/>
          <w:iCs/>
          <w:color w:val="595959"/>
          <w:sz w:val="18"/>
          <w:szCs w:val="18"/>
        </w:rPr>
        <w:t xml:space="preserve">航天电子(600879)主营业务经营分析查询|查股网 - gubit.cn-股比特.中国 — http://www.ddx.gubit.cn/mango/jingying/600879.html#1</w:t>
      </w:r>
    </w:p>
    <w:p>
      <w:pPr>
        <w:spacing w:after="200"/>
      </w:pPr>
      <w:r>
        <w:rPr>
          <w:i/>
          <w:iCs/>
          <w:color w:val="595959"/>
          <w:sz w:val="18"/>
          <w:szCs w:val="18"/>
        </w:rPr>
        <w:t xml:space="preserve">把"上天"的门票和"地面"的账本放在一起看：航天电子的繁荣与拧巴 - 今日头条 — https://www.toutiao.com/article/7653962508344017418/?traffic_source=undefined&amp;in_ogs=&amp;utm_source=&amp;source=information&amp;utm_medium=search_ignore&amp;original_source=&amp;upstream_biz=search&amp;in_tfs=&amp;channel=&amp;enter_keyword=%23%E8%88%AA%E5%A4%A9%E7%94%B5%E5%AD%90%EF%BC%9A2025%E5%B9%B4%E5%87%80%E5%88%A9%E9%A2%84%E5%87%8F55%25%E8%87%B365%25%23&amp;wid=1785843399046</w:t>
      </w:r>
    </w:p>
    <w:p>
      <w:pPr>
        <w:spacing w:after="200"/>
      </w:pPr>
      <w:r>
        <w:rPr>
          <w:i/>
          <w:iCs/>
          <w:color w:val="595959"/>
          <w:sz w:val="18"/>
          <w:szCs w:val="18"/>
        </w:rPr>
        <w:t xml:space="preserve">航天电子（600879）2025年财务分析：营收小幅下滑，净利润大幅下挫，应收账款与现金流压力凸显 — http://stock.stockstar.com/RB2026032900001480.shtml</w:t>
      </w:r>
    </w:p>
    <w:p>
      <w:pPr>
        <w:spacing w:after="200"/>
      </w:pPr>
      <w:r>
        <w:rPr>
          <w:i/>
          <w:iCs/>
          <w:color w:val="595959"/>
          <w:sz w:val="18"/>
          <w:szCs w:val="18"/>
        </w:rPr>
        <w:t xml:space="preserve">证券代码：600879 — https://static.cninfo.com.cn/finalpage/2025-04-29/1223361283.PDF#3#1</w:t>
      </w:r>
    </w:p>
    <w:p>
      <w:pPr>
        <w:spacing w:after="200"/>
      </w:pPr>
      <w:r>
        <w:rPr>
          <w:i/>
          <w:iCs/>
          <w:color w:val="595959"/>
          <w:sz w:val="18"/>
          <w:szCs w:val="18"/>
        </w:rPr>
        <w:t xml:space="preserve">中国银行(香港)有限公司 — http://bochk.etnet.com.hk/content/bochkweb/asharecontent/sc/ashare_quote_ci_ratio.php?code=600879</w:t>
      </w:r>
    </w:p>
    <w:p>
      <w:pPr>
        <w:spacing w:after="200"/>
      </w:pPr>
      <w:r>
        <w:rPr>
          <w:i/>
          <w:iCs/>
          <w:color w:val="595959"/>
          <w:sz w:val="18"/>
          <w:szCs w:val="18"/>
        </w:rPr>
        <w:t xml:space="preserve">航天电子(600879)业绩大全_数据中心_东方财富网 — https://datapc.eastmoney.com/emdatacenter/profit/report?color=w&amp;code=600879&amp;reporttype=1&amp;gotoF10=1</w:t>
      </w:r>
    </w:p>
    <w:p>
      <w:pPr>
        <w:spacing w:after="200"/>
      </w:pPr>
      <w:r>
        <w:rPr>
          <w:i/>
          <w:iCs/>
          <w:color w:val="595959"/>
          <w:sz w:val="18"/>
          <w:szCs w:val="18"/>
        </w:rPr>
        <w:t xml:space="preserve">航天电子(600879)利润表（损益表）_英为财情Investing.com - 航天电子 (600879) — https://cn.investing.com/equities/aerospace-elec-income-statement#1</w:t>
      </w:r>
    </w:p>
    <w:p>
      <w:pPr>
        <w:spacing w:after="200"/>
      </w:pPr>
      <w:r>
        <w:rPr>
          <w:i/>
          <w:iCs/>
          <w:color w:val="595959"/>
          <w:sz w:val="18"/>
          <w:szCs w:val="18"/>
        </w:rPr>
        <w:t xml:space="preserve">航天电子(600879)：引领航天/无人装备发展 未来成长可期 — http://vip.stock.finance.sina.com.cn/q/go.php/vReport_Show/kind/lastest/rptid/828541730760/index.phtml</w:t>
      </w:r>
    </w:p>
    <w:p>
      <w:pPr>
        <w:spacing w:after="200"/>
      </w:pPr>
      <w:r>
        <w:rPr>
          <w:i/>
          <w:iCs/>
          <w:color w:val="595959"/>
          <w:sz w:val="18"/>
          <w:szCs w:val="18"/>
        </w:rPr>
        <w:t xml:space="preserve">航天电子 (600879.SH) — https://freequote.aastocks.com/sc/cnhk/analysis/company-fundamental/earnings-summary?shsymbol=600879</w:t>
      </w:r>
    </w:p>
    <w:p>
      <w:pPr>
        <w:spacing w:after="200"/>
      </w:pPr>
      <w:r>
        <w:rPr>
          <w:i/>
          <w:iCs/>
          <w:color w:val="595959"/>
          <w:sz w:val="18"/>
          <w:szCs w:val="18"/>
        </w:rPr>
        <w:t xml:space="preserve">航天电子 (600879.SH) - 快速报价 — https://cn.aastocks.com/sc/cnhk/analysis/company-fundamental/earnings-summary?shsymbol=600879#1</w:t>
      </w:r>
    </w:p>
    <w:p>
      <w:pPr>
        <w:spacing w:after="200"/>
      </w:pPr>
      <w:r>
        <w:rPr>
          <w:i/>
          <w:iCs/>
          <w:color w:val="595959"/>
          <w:sz w:val="18"/>
          <w:szCs w:val="18"/>
        </w:rPr>
        <w:t xml:space="preserve">航天电子 (600879.SH) — https://113.28.163.186/sc/cnhk/analysis/company-fundamental/earnings-summary?shsymbol=600879</w:t>
      </w:r>
    </w:p>
    <w:p>
      <w:pPr>
        <w:spacing w:after="200"/>
      </w:pPr>
      <w:r>
        <w:rPr>
          <w:i/>
          <w:iCs/>
          <w:color w:val="595959"/>
          <w:sz w:val="18"/>
          <w:szCs w:val="18"/>
        </w:rPr>
        <w:t xml:space="preserve">航天电子(600879)财报_财务概况_股票财务指标分析_英为财情Investing.com - 航天电子 (600879) — https://cn.investing.com/equities/aerospace-elec-financial-summary#1</w:t>
      </w:r>
    </w:p>
    <w:p>
      <w:pPr>
        <w:spacing w:after="200"/>
      </w:pPr>
      <w:r>
        <w:rPr>
          <w:i/>
          <w:iCs/>
          <w:color w:val="595959"/>
          <w:sz w:val="18"/>
          <w:szCs w:val="18"/>
        </w:rPr>
        <w:t xml:space="preserve">航天电子(600879)的F10-中财网 - | 中财网  | 市场  | ▼  | 排行  | ▼  | 自选股 — https://gg.cfi.cn/phonebaseinfo.aspx?client=phone&amp;lm=p_cwzb&amp;stockid=1579#1</w:t>
      </w:r>
    </w:p>
    <w:p>
      <w:pPr>
        <w:spacing w:after="200"/>
      </w:pPr>
      <w:r>
        <w:rPr>
          <w:i/>
          <w:iCs/>
          <w:color w:val="595959"/>
          <w:sz w:val="18"/>
          <w:szCs w:val="18"/>
        </w:rPr>
        <w:t xml:space="preserve">SH.600879 航天电子 AEROSPACE ELEC - A股实时报价 RT Quote - 公司资料 Company Information — http://etnet.com.hk/www/sc/ashares/quote_ci_pl.php?code=600879</w:t>
      </w:r>
    </w:p>
    <w:p>
      <w:pPr>
        <w:spacing w:after="200"/>
      </w:pPr>
      <w:r>
        <w:rPr>
          <w:i/>
          <w:iCs/>
          <w:color w:val="595959"/>
          <w:sz w:val="18"/>
          <w:szCs w:val="18"/>
        </w:rPr>
        <w:t xml:space="preserve">研报掘金丨申万宏源：航天电子未来业绩有望保持快速增长，首予“买入”评级 — http://www.163.com/dy/article/JGNUF5NR05568W0A.html</w:t>
      </w:r>
    </w:p>
    <w:p>
      <w:pPr>
        <w:spacing w:after="200"/>
      </w:pPr>
      <w:r>
        <w:rPr>
          <w:i/>
          <w:iCs/>
          <w:color w:val="595959"/>
          <w:sz w:val="18"/>
          <w:szCs w:val="18"/>
        </w:rPr>
        <w:t xml:space="preserve">7x24小时全球实时财经新闻直播 — http://finance.sina.com.cn/7x24/2024-11-11/doc-incvsute5324542.shtml</w:t>
      </w:r>
    </w:p>
    <w:p>
      <w:pPr>
        <w:spacing w:after="200"/>
      </w:pPr>
      <w:r>
        <w:rPr>
          <w:i/>
          <w:iCs/>
          <w:color w:val="595959"/>
          <w:sz w:val="18"/>
          <w:szCs w:val="18"/>
        </w:rPr>
        <w:t xml:space="preserve">研报掘金:航天电子未来业绩有望保持快速增长，首予“买入”评级航天电子(60087_财富号_东方财富网 — https://caifuhao.eastmoney.com/news/20241203222303737189660</w:t>
      </w:r>
    </w:p>
    <w:p>
      <w:pPr>
        <w:spacing w:after="200"/>
      </w:pPr>
      <w:r>
        <w:rPr>
          <w:i/>
          <w:iCs/>
          <w:color w:val="595959"/>
          <w:sz w:val="18"/>
          <w:szCs w:val="18"/>
        </w:rPr>
        <w:t xml:space="preserve">商业航天重点看这几家公司 — https://www.aigupiao.com/dynamic/detail/5510840</w:t>
      </w:r>
    </w:p>
    <w:p>
      <w:pPr>
        <w:spacing w:after="200"/>
      </w:pPr>
      <w:r>
        <w:rPr>
          <w:i/>
          <w:iCs/>
          <w:color w:val="595959"/>
          <w:sz w:val="18"/>
          <w:szCs w:val="18"/>
        </w:rPr>
        <w:t xml:space="preserve">讨论详情 — https://xueqiu.com/1922748553/390638213/408153709</w:t>
      </w:r>
    </w:p>
    <w:p>
      <w:pPr>
        <w:spacing w:after="200"/>
      </w:pPr>
      <w:r>
        <w:rPr>
          <w:i/>
          <w:iCs/>
          <w:color w:val="595959"/>
          <w:sz w:val="18"/>
          <w:szCs w:val="18"/>
        </w:rPr>
        <w:t xml:space="preserve">海格通信 VS 航天电子 登月配套核心优劣势对比一、核心定位对比对比维度海格通信（002465）航天电子（600879）... — https://xueqiu.com/1922748553/390651293</w:t>
      </w:r>
    </w:p>
    <w:p>
      <w:pPr>
        <w:spacing w:after="200"/>
      </w:pPr>
      <w:r>
        <w:rPr>
          <w:i/>
          <w:iCs/>
          <w:color w:val="595959"/>
          <w:sz w:val="18"/>
          <w:szCs w:val="18"/>
        </w:rPr>
        <w:t xml:space="preserve">天奥电子(SZ002935)关联个股-PC_HSF10资料 — https://emweb.securities.eastmoney.com/pc_hsf10/pages/index.html?type=web&amp;code=SZ002935&amp;color=b#/glgg</w:t>
      </w:r>
    </w:p>
    <w:p>
      <w:pPr>
        <w:spacing w:after="200"/>
      </w:pPr>
      <w:r>
        <w:rPr>
          <w:i/>
          <w:iCs/>
          <w:color w:val="595959"/>
          <w:sz w:val="18"/>
          <w:szCs w:val="18"/>
        </w:rPr>
        <w:t xml:space="preserve">商业航天核心龙头分析 — https://www.sina.cn/news/detail/5285332934462050.html#1#1</w:t>
      </w:r>
    </w:p>
    <w:p>
      <w:pPr>
        <w:spacing w:after="200"/>
      </w:pPr>
      <w:r>
        <w:rPr>
          <w:i/>
          <w:iCs/>
          <w:color w:val="595959"/>
          <w:sz w:val="18"/>
          <w:szCs w:val="18"/>
        </w:rPr>
        <w:t xml:space="preserve">军工信息化 — https://quote.stockstar.com/stock/blockperformance_5_chgn701263_2_1_1.html</w:t>
      </w:r>
    </w:p>
    <w:p>
      <w:pPr>
        <w:spacing w:after="200"/>
      </w:pPr>
      <w:r>
        <w:rPr>
          <w:i/>
          <w:iCs/>
          <w:color w:val="595959"/>
          <w:sz w:val="18"/>
          <w:szCs w:val="18"/>
        </w:rPr>
        <w:t xml:space="preserve">卫星产业链上下游及相关公司 — https://sjqcj.com/weibo/3515846</w:t>
      </w:r>
    </w:p>
    <w:p>
      <w:pPr>
        <w:spacing w:after="200"/>
      </w:pPr>
      <w:r>
        <w:rPr>
          <w:i/>
          <w:iCs/>
          <w:color w:val="595959"/>
          <w:sz w:val="18"/>
          <w:szCs w:val="18"/>
        </w:rPr>
        <w:t xml:space="preserve">SH.600879 航天電子 AEROSPACE ELEC - A股即時報價 RT Quote - 公司資料 Company Information — http://202.62.215.13/www/tc/ashares/quote_ci_brief.php?code=600879</w:t>
      </w:r>
    </w:p>
    <w:p>
      <w:pPr>
        <w:spacing w:after="200"/>
      </w:pPr>
      <w:r>
        <w:rPr>
          <w:i/>
          <w:iCs/>
          <w:color w:val="595959"/>
          <w:sz w:val="18"/>
          <w:szCs w:val="18"/>
        </w:rPr>
        <w:t xml:space="preserve">公司代码：600879 — http://epaper.stcn.com/pic/202508/28/8a98fc66183474b67c2cece6bb37351c.pdf#5#1</w:t>
      </w:r>
    </w:p>
    <w:p>
      <w:pPr>
        <w:spacing w:after="200"/>
      </w:pPr>
      <w:r>
        <w:rPr>
          <w:i/>
          <w:iCs/>
          <w:color w:val="595959"/>
          <w:sz w:val="18"/>
          <w:szCs w:val="18"/>
        </w:rPr>
        <w:t xml:space="preserve">航天电子:航天时代电子技术股份有限公司2026年半年度报告摘要 — https://www.cnfin.com/announ/detail/index.html?id=840992295804&amp;code=600879&amp;dannoun=lcdetail&amp;announ=lc#1</w:t>
      </w:r>
    </w:p>
    <w:p>
      <w:pPr>
        <w:spacing w:after="200"/>
      </w:pPr>
      <w:r>
        <w:rPr>
          <w:i/>
          <w:iCs/>
          <w:color w:val="595959"/>
          <w:sz w:val="18"/>
          <w:szCs w:val="18"/>
        </w:rPr>
        <w:t xml:space="preserve">航天电子(600879.SH)：2024年年报净利润为5.48亿元、同比较去年同期上涨4.42% — https://m.jiemian.com/article/12525408_sina.html</w:t>
      </w:r>
    </w:p>
    <w:p>
      <w:pPr>
        <w:spacing w:after="200"/>
      </w:pPr>
      <w:r>
        <w:rPr>
          <w:i/>
          <w:iCs/>
          <w:color w:val="595959"/>
          <w:sz w:val="18"/>
          <w:szCs w:val="18"/>
        </w:rPr>
        <w:t xml:space="preserve">航天电子：2024年净利润同比增长4.42% 拟10派0.5元 - 航天电子：2024年净利润同比增长4.42% 拟10派0.5元 — https://newzzbcx.cs.com.cn/cxnews.html?random=ZHhXMt5B&amp;name=new20250326232833jfmudrfu#1</w:t>
      </w:r>
    </w:p>
    <w:p>
      <w:pPr>
        <w:spacing w:after="200"/>
      </w:pPr>
      <w:r>
        <w:rPr>
          <w:i/>
          <w:iCs/>
          <w:color w:val="595959"/>
          <w:sz w:val="18"/>
          <w:szCs w:val="18"/>
        </w:rPr>
        <w:t xml:space="preserve">中国证券报 - 航天时代电子技术股份有限公司 - 5.1公司所有在年度报告批准报出日存续的债券情况 — https://epaper.cs.com.cn/zgzqb/html/2025-03/27/nw.D110000zgzqb_20250327_1-B063.htm#2</w:t>
      </w:r>
    </w:p>
    <w:p>
      <w:pPr>
        <w:spacing w:after="200"/>
      </w:pPr>
      <w:r>
        <w:rPr>
          <w:i/>
          <w:iCs/>
          <w:color w:val="595959"/>
          <w:sz w:val="18"/>
          <w:szCs w:val="18"/>
        </w:rPr>
        <w:t xml:space="preserve">航天电子：2024年度净利润约5.48亿元，同比增加4.42% — https://m.nbd.com.cn/articles/2025-03-26/3806099.html</w:t>
      </w:r>
    </w:p>
    <w:p>
      <w:pPr>
        <w:spacing w:after="200"/>
      </w:pPr>
      <w:r>
        <w:rPr>
          <w:i/>
          <w:iCs/>
          <w:color w:val="595959"/>
          <w:sz w:val="18"/>
          <w:szCs w:val="18"/>
        </w:rPr>
        <w:t xml:space="preserve">航天电子：2025年净利润2.27亿元 拟10派0.21元 - 航天电子：2025年净利润2.27亿元 拟10派0.21元 — https://newzzbcx.cs.com.cn/cxnews.html?random=th9f1Cr2&amp;name=new20260327212658gzricaac#1</w:t>
      </w:r>
    </w:p>
    <w:p>
      <w:pPr>
        <w:spacing w:after="200"/>
      </w:pPr>
      <w:r>
        <w:rPr>
          <w:i/>
          <w:iCs/>
          <w:color w:val="595959"/>
          <w:sz w:val="18"/>
          <w:szCs w:val="18"/>
        </w:rPr>
        <w:t xml:space="preserve">China Aerospace Times Electronics CO., LTD. (SHA:600879) Financials Overview - China Aerospace Times Electronics CO — https://stockanalysis.com/quote/sha/600879/financials/#1</w:t>
      </w:r>
    </w:p>
    <w:p>
      <w:pPr>
        <w:spacing w:after="200"/>
      </w:pPr>
      <w:r>
        <w:rPr>
          <w:i/>
          <w:iCs/>
          <w:color w:val="595959"/>
          <w:sz w:val="18"/>
          <w:szCs w:val="18"/>
        </w:rPr>
        <w:t xml:space="preserve">航天电子:航天时代电子技术股份有限公司2024年年度报告摘要 _ 航天电子(600879) _ 公告正文 - 航天电子:航天时代电子技术股份有限公司2024年年度报告摘要 查看PDF原文 — https://data.eastmoney.com/notices/detail/600879/AN202503261647811190.html#1</w:t>
      </w:r>
    </w:p>
    <w:p>
      <w:pPr>
        <w:spacing w:after="200"/>
      </w:pPr>
      <w:r>
        <w:rPr>
          <w:i/>
          <w:iCs/>
          <w:color w:val="595959"/>
          <w:sz w:val="18"/>
          <w:szCs w:val="18"/>
        </w:rPr>
        <w:t xml:space="preserve">China Aerospace Times Electronics CO., LTD. Reports Earnings Results for the Full Year Ended December 31, 2024 - 5d6f0aa3388863dc26.UUuiCEBEmD2t97Thpu8JtctK8Q-sRMdAWSImnsF_Hn4.Ag7tYxYArw_lotWClZ592f4EvEPNDp8aMhZE0I4ZeiwnJvRqIyvudu_P8Q — https://www.marketscreener.com/quote/stock/CHINA-AEROSPACE-TIMES-ELE-6497425/news/China-Aerospace-Times-Electronics-CO-LTD-Reports-Earnings-Results-for-the-Full-Year-Ended-Decembe-49444502/?utm_source=copy&amp;utm_medium=social&amp;utm_campaign=share#1</w:t>
      </w:r>
    </w:p>
    <w:p>
      <w:pPr>
        <w:spacing w:after="200"/>
      </w:pPr>
      <w:r>
        <w:rPr>
          <w:i/>
          <w:iCs/>
          <w:color w:val="595959"/>
          <w:sz w:val="18"/>
          <w:szCs w:val="18"/>
        </w:rPr>
        <w:t xml:space="preserve">机构首次关注-研报-股票频道-证券之星 — https://stock.stockstar.com/report/data_fn_isswrtsxsrrxqwqupvrpr.html</w:t>
      </w:r>
    </w:p>
    <w:p>
      <w:pPr>
        <w:spacing w:after="200"/>
      </w:pPr>
      <w:r>
        <w:rPr>
          <w:i/>
          <w:iCs/>
          <w:color w:val="595959"/>
          <w:sz w:val="18"/>
          <w:szCs w:val="18"/>
        </w:rPr>
        <w:t xml:space="preserve">研报指标速递-研报-股票频道-证券之星 — https://stock.stockstar.com/report/data_all_isswrtsxsrrxqwqupvrpr.html</w:t>
      </w:r>
    </w:p>
    <w:p>
      <w:pPr>
        <w:spacing w:after="200"/>
      </w:pPr>
      <w:r>
        <w:rPr>
          <w:i/>
          <w:iCs/>
          <w:color w:val="595959"/>
          <w:sz w:val="18"/>
          <w:szCs w:val="18"/>
        </w:rPr>
        <w:t xml:space="preserve">机构投资评级-股票-新浪财经 — https://stock.finance.sina.com.cn/stock/go.php/vIR_StockSearch/key/600879.phtml#1</w:t>
      </w:r>
    </w:p>
    <w:p>
      <w:pPr>
        <w:spacing w:after="200"/>
      </w:pPr>
      <w:r>
        <w:rPr>
          <w:i/>
          <w:iCs/>
          <w:color w:val="595959"/>
          <w:sz w:val="18"/>
          <w:szCs w:val="18"/>
        </w:rPr>
        <w:t xml:space="preserve">机构投资评级-股票-新浪财经 - 股票评级记录 — https://stock.finance.sina.com.cn/stock/go.php/vIR_StockSearch/key/600879.phtml#1#1#1</w:t>
      </w:r>
    </w:p>
    <w:p>
      <w:pPr>
        <w:spacing w:after="200"/>
      </w:pPr>
      <w:r>
        <w:rPr>
          <w:i/>
          <w:iCs/>
          <w:color w:val="595959"/>
          <w:sz w:val="18"/>
          <w:szCs w:val="18"/>
        </w:rPr>
        <w:t xml:space="preserve">航天电子(600879)：增资航天火箭公司 积极融入商业航天新格局 — http://vip.stock.finance.sina.com.cn/q/go.php/vReport_Show/kind/lastest/rptid/819219120256/index.phtml</w:t>
      </w:r>
    </w:p>
    <w:p>
      <w:pPr>
        <w:spacing w:after="200"/>
      </w:pPr>
      <w:r>
        <w:rPr>
          <w:i/>
          <w:iCs/>
          <w:color w:val="595959"/>
          <w:sz w:val="18"/>
          <w:szCs w:val="18"/>
        </w:rPr>
        <w:t xml:space="preserve">航天电子(600879)：基本面量稳质升 中长期成长可期_九方智投 — https://www.9fzt.com/detail/sh_600879_10_832243380318.html</w:t>
      </w:r>
    </w:p>
    <w:p>
      <w:pPr>
        <w:spacing w:after="200"/>
      </w:pPr>
      <w:r>
        <w:rPr>
          <w:i/>
          <w:iCs/>
          <w:color w:val="595959"/>
          <w:sz w:val="18"/>
          <w:szCs w:val="18"/>
        </w:rPr>
        <w:t xml:space="preserve">机构评级|兴业证券给予航天电子“增持”评级 未给出目标价 — https://news.10jqka.com.cn/20260428/c676337087.shtml#1</w:t>
      </w:r>
    </w:p>
    <w:p>
      <w:pPr>
        <w:spacing w:after="200"/>
      </w:pPr>
      <w:r>
        <w:rPr>
          <w:i/>
          <w:iCs/>
          <w:color w:val="595959"/>
          <w:sz w:val="18"/>
          <w:szCs w:val="18"/>
        </w:rPr>
        <w:t xml:space="preserve">东方证券上调航天电子评级-证券之星 — https://wap.stockstar.com/detail/IG2025093000019228</w:t>
      </w:r>
    </w:p>
    <w:p>
      <w:pPr>
        <w:spacing w:after="200"/>
      </w:pPr>
      <w:r>
        <w:rPr>
          <w:i/>
          <w:iCs/>
          <w:color w:val="595959"/>
          <w:sz w:val="18"/>
          <w:szCs w:val="18"/>
        </w:rPr>
        <w:t xml:space="preserve">600879 航天电子 - 评级统计 — https://emweb.securities.eastmoney.com/ProfitForecast/Index?type=soft&amp;code=SH600879#1</w:t>
      </w:r>
    </w:p>
    <w:p>
      <w:pPr>
        <w:spacing w:after="200"/>
      </w:pPr>
      <w:r>
        <w:rPr>
          <w:i/>
          <w:iCs/>
          <w:color w:val="595959"/>
          <w:sz w:val="18"/>
          <w:szCs w:val="18"/>
        </w:rPr>
        <w:t xml:space="preserve">研报掘金丨东方证券：维持航天电子“买入”评级，目标价18.72元 — https://dxpress.gelonghui.com/news/5136111</w:t>
      </w:r>
    </w:p>
    <w:p>
      <w:pPr>
        <w:spacing w:after="200"/>
      </w:pPr>
      <w:r>
        <w:rPr>
          <w:i/>
          <w:iCs/>
          <w:color w:val="595959"/>
          <w:sz w:val="18"/>
          <w:szCs w:val="18"/>
        </w:rPr>
        <w:t xml:space="preserve">2026年中报点评：航天主业韧性仍在，测运控布局培育新增量 - 搜索 — http://www.sdyanbao.com/detail/991980#1</w:t>
      </w:r>
    </w:p>
    <w:p>
      <w:pPr>
        <w:spacing w:after="200"/>
      </w:pPr>
      <w:r>
        <w:rPr>
          <w:i/>
          <w:iCs/>
          <w:color w:val="595959"/>
          <w:sz w:val="18"/>
          <w:szCs w:val="18"/>
        </w:rPr>
        <w:t xml:space="preserve">研报指标速递-研报-股票频道-证券之星 — http://stock.stockstar.com/report/data_all_isswysxyttvwqxqpqurpr.html</w:t>
      </w:r>
    </w:p>
    <w:p>
      <w:pPr>
        <w:spacing w:after="200"/>
      </w:pPr>
      <w:r>
        <w:rPr>
          <w:i/>
          <w:iCs/>
          <w:color w:val="595959"/>
          <w:sz w:val="18"/>
          <w:szCs w:val="18"/>
        </w:rPr>
        <w:t xml:space="preserve">盈利预测 - 股票数据 - 数据中心 — http://resource.stockstar.com/DataCenter/PrivateData/GetGainsList_c600879_t2.html</w:t>
      </w:r>
    </w:p>
    <w:p>
      <w:pPr>
        <w:spacing w:after="200"/>
      </w:pPr>
      <w:r>
        <w:rPr>
          <w:i/>
          <w:iCs/>
          <w:color w:val="595959"/>
          <w:sz w:val="18"/>
          <w:szCs w:val="18"/>
        </w:rPr>
        <w:t xml:space="preserve">航天电子(600879.SH)盈利预测-PC_HSF10资料 - 评级统计 — https://emweb.securities.eastmoney.com/ProfitForecast/index?code=SH600879&amp;color=w&amp;type=web#1</w:t>
      </w:r>
    </w:p>
    <w:p>
      <w:pPr>
        <w:spacing w:after="200"/>
      </w:pPr>
      <w:r>
        <w:rPr>
          <w:i/>
          <w:iCs/>
          <w:color w:val="595959"/>
          <w:sz w:val="18"/>
          <w:szCs w:val="18"/>
        </w:rPr>
        <w:t xml:space="preserve">航天电子(600879)：基本面量稳质升 中长期成长可期 - 航天电子(600879)：基本面量稳质升 中长期成长可期 — https://stock.hexun.com/2026-05-16/224166345.html#1</w:t>
      </w:r>
    </w:p>
    <w:p>
      <w:pPr>
        <w:spacing w:after="200"/>
      </w:pPr>
      <w:r>
        <w:rPr>
          <w:i/>
          <w:iCs/>
          <w:color w:val="595959"/>
          <w:sz w:val="18"/>
          <w:szCs w:val="18"/>
        </w:rPr>
        <w:t xml:space="preserve">盈利预测 — https://data.eastmoney.com/report/profitforecast.jshtml?hyid=BK1232</w:t>
      </w:r>
    </w:p>
    <w:p>
      <w:pPr>
        <w:spacing w:after="200"/>
      </w:pPr>
      <w:r>
        <w:rPr>
          <w:i/>
          <w:iCs/>
          <w:color w:val="595959"/>
          <w:sz w:val="18"/>
          <w:szCs w:val="18"/>
        </w:rPr>
        <w:t xml:space="preserve">航天电子(600879)价值分析报告投资评级明细|查股网 - chaguwang.cn-查股网.中国 — http://www.ddx.gubit.cn/mango/jiazhi/600879.html#1</w:t>
      </w:r>
    </w:p>
    <w:p>
      <w:pPr>
        <w:spacing w:after="200"/>
      </w:pPr>
      <w:r>
        <w:rPr>
          <w:i/>
          <w:iCs/>
          <w:color w:val="595959"/>
          <w:sz w:val="18"/>
          <w:szCs w:val="18"/>
        </w:rPr>
        <w:t xml:space="preserve">航天电子 14.55 -0.01(-0.07%)最新价格_行情_走势图—东方财富网 — https://quote.eastmoney.com/concept/sh600879.html?from=classic&amp;eventcode=Web_quote_entrance1#fschart-r'</w:t>
      </w:r>
    </w:p>
    <w:p>
      <w:pPr>
        <w:spacing w:after="200"/>
      </w:pPr>
      <w:r>
        <w:rPr>
          <w:i/>
          <w:iCs/>
          <w:color w:val="595959"/>
          <w:sz w:val="18"/>
          <w:szCs w:val="18"/>
        </w:rPr>
        <w:t xml:space="preserve">航天电子（sh600879）行情走势 — https://www.stcn.com/quotes/index/sh600879.html</w:t>
      </w:r>
    </w:p>
    <w:p>
      <w:pPr>
        <w:spacing w:after="200"/>
      </w:pPr>
      <w:r>
        <w:rPr>
          <w:i/>
          <w:iCs/>
          <w:color w:val="595959"/>
          <w:sz w:val="18"/>
          <w:szCs w:val="18"/>
        </w:rPr>
        <w:t xml:space="preserve">航天电子(600879)_个股概览_股票价格_实时行情_走势图_新闻资讯_股评_财报_FinScope-AI让投资更简单 — https://finance.baidu.com/stock/ab-600879?mainTab=%E5%88%86%E6%9E%90</w:t>
      </w:r>
    </w:p>
    <w:p>
      <w:pPr>
        <w:spacing w:after="200"/>
      </w:pPr>
      <w:r>
        <w:rPr>
          <w:i/>
          <w:iCs/>
          <w:color w:val="595959"/>
          <w:sz w:val="18"/>
          <w:szCs w:val="18"/>
        </w:rPr>
        <w:t xml:space="preserve">航天电子 (600879.SH) - 快速报价 — https://www.aastocks.com/sc/cnhk/quote/detail-quote.aspx?shsymbol=600879#1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https://egs.stcn.com/quotation/stock-info.html?code=sh600879</w:t>
      </w:r>
    </w:p>
    <w:p>
      <w:pPr>
        <w:spacing w:after="200"/>
      </w:pPr>
      <w:r>
        <w:rPr>
          <w:i/>
          <w:iCs/>
          <w:color w:val="595959"/>
          <w:sz w:val="18"/>
          <w:szCs w:val="18"/>
        </w:rPr>
        <w:t xml:space="preserve">航天电子（sh600879）行情走势 - 航天电子 （sh600879） 2026-09-11 15:12:59（北京时间） +添加自选 — https://www.stcn.com/quotes/index/sh600879.html#1</w:t>
      </w:r>
    </w:p>
    <w:p>
      <w:pPr>
        <w:spacing w:after="200"/>
      </w:pPr>
      <w:r>
        <w:rPr>
          <w:i/>
          <w:iCs/>
          <w:color w:val="595959"/>
          <w:sz w:val="18"/>
          <w:szCs w:val="18"/>
        </w:rPr>
        <w:t xml:space="preserve">航天电子(600879.SH) — https://vip.stock.finance.sina.com.cn/quotes_service/view/cn_bill.php?symbol=sh600879</w:t>
      </w:r>
    </w:p>
    <w:p>
      <w:pPr>
        <w:spacing w:after="200"/>
      </w:pPr>
      <w:r>
        <w:rPr>
          <w:i/>
          <w:iCs/>
          <w:color w:val="595959"/>
          <w:sz w:val="18"/>
          <w:szCs w:val="18"/>
        </w:rPr>
        <w:t xml:space="preserve">航天電子 (600879.SH) - 快速報價 — https://www.aastocks.com/tc/cnhk/quote/detail-quote.aspx?shsymbol=600879#1</w:t>
      </w:r>
    </w:p>
    <w:p>
      <w:pPr>
        <w:spacing w:after="200"/>
      </w:pPr>
      <w:r>
        <w:rPr>
          <w:i/>
          <w:iCs/>
          <w:color w:val="595959"/>
          <w:sz w:val="18"/>
          <w:szCs w:val="18"/>
        </w:rPr>
        <w:t xml:space="preserve">航天电子 (600879.SH) — https://113.28.163.186/sc/cnhk/quote/detail-quote.aspx?shsymbol=600879</w:t>
      </w:r>
    </w:p>
    <w:p>
      <w:pPr>
        <w:spacing w:after="200"/>
      </w:pPr>
      <w:r>
        <w:rPr>
          <w:i/>
          <w:iCs/>
          <w:color w:val="595959"/>
          <w:sz w:val="18"/>
          <w:szCs w:val="18"/>
        </w:rPr>
        <w:t xml:space="preserve">中国银行(香港)有限公司 - 公司资料 — http://bochk.etnet.com.hk/content/bochkweb/asharecontent/sc/ashare_quote_ci_brief.php?code=600879#1</w:t>
      </w:r>
    </w:p>
    <w:p>
      <w:pPr>
        <w:spacing w:after="200"/>
      </w:pPr>
      <w:r>
        <w:rPr>
          <w:i/>
          <w:iCs/>
          <w:color w:val="595959"/>
          <w:sz w:val="18"/>
          <w:szCs w:val="18"/>
        </w:rPr>
        <w:t xml:space="preserve">航天电子-中国航天科技集团控股上市公司2024年度集体业绩说明会 — https://roadshow.sseinfo.com/singleCompany/33927/879</w:t>
      </w:r>
    </w:p>
    <w:p>
      <w:pPr>
        <w:spacing w:after="200"/>
      </w:pPr>
      <w:r>
        <w:rPr>
          <w:i/>
          <w:iCs/>
          <w:color w:val="595959"/>
          <w:sz w:val="18"/>
          <w:szCs w:val="18"/>
        </w:rPr>
        <w:t xml:space="preserve">词条页面_百科_东方财富网 — https://baike.eastmoney.com/item/%E8%88%AA%E5%A4%A9%E6%97%B6%E4%BB%A3%E7%94%B5%E5%AD%90%E6%8A%80%E6%9C%AF%E8%82%A1%E4%BB%BD%E6%9C%89%E9%99%90%E5%85%AC%E5%8F%B8</w:t>
      </w:r>
    </w:p>
    <w:p>
      <w:pPr>
        <w:spacing w:after="200"/>
      </w:pPr>
      <w:r>
        <w:rPr>
          <w:i/>
          <w:iCs/>
          <w:color w:val="595959"/>
          <w:sz w:val="18"/>
          <w:szCs w:val="18"/>
        </w:rPr>
        <w:t xml:space="preserve">航天电子(600879)深度研究：航天电子信息与无人装备龙头 新质生产力中坚力量 — http://stock.finance.sina.com.cn/stock/go.php/vReport_Show/kind/search/rptid/814065462632/index.phtml</w:t>
      </w:r>
    </w:p>
    <w:p>
      <w:pPr>
        <w:spacing w:after="200"/>
      </w:pPr>
      <w:r>
        <w:rPr>
          <w:i/>
          <w:iCs/>
          <w:color w:val="595959"/>
          <w:sz w:val="18"/>
          <w:szCs w:val="18"/>
        </w:rPr>
        <w:t xml:space="preserve">航天电子(600879):航天时代电子技术股份有限公司2025年第二次临时股东会决议 - 航天电子(600879):航天时代电子技术股份有限公司2025年第二次临时股东会决议 — https://wt.cfi.cn/p20251015001079.html#1</w:t>
      </w:r>
    </w:p>
    <w:p>
      <w:pPr>
        <w:spacing w:after="200"/>
      </w:pPr>
      <w:r>
        <w:rPr>
          <w:i/>
          <w:iCs/>
          <w:color w:val="595959"/>
          <w:sz w:val="18"/>
          <w:szCs w:val="18"/>
        </w:rPr>
        <w:t xml:space="preserve">沪深公司公告标题 - 航天电子：航天时代电子技术股份有限公司2025年年度报告摘要 - 2026年3月28日 - 同花顺 — https://news.10jqka.com.cn/tapp/notice.html#guid=200052fd969a10ef&amp;scene=ds#11979256381430590226</w:t>
      </w:r>
    </w:p>
    <w:p>
      <w:pPr>
        <w:spacing w:after="200"/>
      </w:pPr>
      <w:r>
        <w:rPr>
          <w:i/>
          <w:iCs/>
          <w:color w:val="595959"/>
          <w:sz w:val="18"/>
          <w:szCs w:val="18"/>
        </w:rPr>
        <w:t xml:space="preserve">航天电子:航天时代电子技术股份有限公司2025年第二次临时股东会决议公告 _ 航天电子(600879) _ 公告正文 - 航天电子:航天时代电子技术股份有限公司2025年第二次临时股东会决议公告 查看PDF原文 — https://data.eastmoney.com/notices/detail/600879/AN202510151762643401.html#1</w:t>
      </w:r>
    </w:p>
    <w:p>
      <w:pPr>
        <w:spacing w:after="200"/>
      </w:pPr>
      <w:r>
        <w:rPr>
          <w:i/>
          <w:iCs/>
          <w:color w:val="595959"/>
          <w:sz w:val="18"/>
          <w:szCs w:val="18"/>
        </w:rPr>
        <w:t xml:space="preserve">航天时代电子技术股份有限公司关于2026年度第三期超短期融资券完成兑付的公告 — https://paper.cnstock.com/html/2026-09/12/content_2267957.htm</w:t>
      </w:r>
    </w:p>
    <w:p>
      <w:pPr>
        <w:spacing w:after="200"/>
      </w:pPr>
      <w:r>
        <w:rPr>
          <w:i/>
          <w:iCs/>
          <w:color w:val="595959"/>
          <w:sz w:val="18"/>
          <w:szCs w:val="18"/>
        </w:rPr>
        <w:t xml:space="preserve">航天电子(600879.SH)：完成2026年度第三期超短期融资券兑付 — https://finance.eastmoney.com/a/202609113872101543.html</w:t>
      </w:r>
    </w:p>
    <w:p>
      <w:pPr>
        <w:spacing w:after="200"/>
      </w:pPr>
      <w:r>
        <w:rPr>
          <w:i/>
          <w:iCs/>
          <w:color w:val="595959"/>
          <w:sz w:val="18"/>
          <w:szCs w:val="18"/>
        </w:rPr>
        <w:t xml:space="preserve">航天电子(600879.SH)：完成2026年度第三期超短期融资券兑付 — https://www.jiemian.com/article/15084837.html</w:t>
      </w:r>
    </w:p>
    <w:p>
      <w:pPr>
        <w:spacing w:after="200"/>
      </w:pPr>
      <w:r>
        <w:rPr>
          <w:i/>
          <w:iCs/>
          <w:color w:val="595959"/>
          <w:sz w:val="18"/>
          <w:szCs w:val="18"/>
        </w:rPr>
        <w:t xml:space="preserve">航天电子: 航天时代电子技术股份有限公司关于2026年度第三期超短期融资券完成兑付的公告内容摘要-证券之星 — https://wap.stockstar.com/detail/AN2026091100042697</w:t>
      </w:r>
    </w:p>
    <w:p>
      <w:pPr>
        <w:spacing w:after="200"/>
      </w:pPr>
      <w:r>
        <w:rPr>
          <w:i/>
          <w:iCs/>
          <w:color w:val="595959"/>
          <w:sz w:val="18"/>
          <w:szCs w:val="18"/>
        </w:rPr>
        <w:t xml:space="preserve">航天电子(600879.SH)：完成2026年度第三期超短期融资券兑付 — https://finance.sina.com.cn/jjxw/2026-09-11/doc-inirnaiv5321650.shtml</w:t>
      </w:r>
    </w:p>
    <w:p>
      <w:pPr>
        <w:spacing w:after="200"/>
      </w:pPr>
      <w:r>
        <w:rPr>
          <w:i/>
          <w:iCs/>
          <w:color w:val="595959"/>
          <w:sz w:val="18"/>
          <w:szCs w:val="18"/>
        </w:rPr>
        <w:t xml:space="preserve">航天电子：公司资产置换正式方案已经公司董事会2026年第七次会议审议通过 - 航天电子：公司资产置换正式方案已经公司董事会2026年第七次会议审议通过 — http://yuanchuang.10jqka.com.cn/20260907/c679656997.shtml#1</w:t>
      </w:r>
    </w:p>
    <w:p>
      <w:pPr>
        <w:spacing w:after="200"/>
      </w:pPr>
      <w:r>
        <w:rPr>
          <w:i/>
          <w:iCs/>
          <w:color w:val="595959"/>
          <w:sz w:val="18"/>
          <w:szCs w:val="18"/>
        </w:rPr>
        <w:t xml:space="preserve">航天电子：公司资产置换正式方案已经公司董事会2026年第七次会议审议通过 — https://stock.stockstar.com/RB2026090700019923.shtml</w:t>
      </w:r>
    </w:p>
    <w:p>
      <w:pPr>
        <w:spacing w:after="200"/>
      </w:pPr>
      <w:r>
        <w:rPr>
          <w:i/>
          <w:iCs/>
          <w:color w:val="595959"/>
          <w:sz w:val="18"/>
          <w:szCs w:val="18"/>
        </w:rPr>
        <w:t xml:space="preserve">中国证券报 - 航天时代电子技术股份有限公司&lt;BR/&gt;董事会2026年第九次会议决议公告 — http://app.cnstock.com/zzb/zgzqb/html/2026-09/05/nw.D110000zgzqb_20260905_3-A08.htm</w:t>
      </w:r>
    </w:p>
    <w:p>
      <w:pPr>
        <w:spacing w:after="200"/>
      </w:pPr>
      <w:r>
        <w:rPr>
          <w:i/>
          <w:iCs/>
          <w:color w:val="595959"/>
          <w:sz w:val="18"/>
          <w:szCs w:val="18"/>
        </w:rPr>
        <w:t xml:space="preserve">航天时代电子技术股份有限公司关于聘任公司副总裁兼财务总监的公告 — https://paper.cnstock.com/html/2026-09/05/content_2265544.htm</w:t>
      </w:r>
    </w:p>
    <w:p>
      <w:pPr>
        <w:spacing w:after="200"/>
      </w:pPr>
      <w:r>
        <w:rPr>
          <w:i/>
          <w:iCs/>
          <w:color w:val="595959"/>
          <w:sz w:val="18"/>
          <w:szCs w:val="18"/>
        </w:rPr>
        <w:t xml:space="preserve">航天电子：公司资产置换正式方案已经公司董事会2026年第七次会议审议通过-证券之星 — https://4g.stockstar.com/detail/RB2026090700019923</w:t>
      </w:r>
    </w:p>
    <w:p>
      <w:pPr>
        <w:spacing w:after="200"/>
      </w:pPr>
      <w:r>
        <w:rPr>
          <w:i/>
          <w:iCs/>
          <w:color w:val="595959"/>
          <w:sz w:val="18"/>
          <w:szCs w:val="18"/>
        </w:rPr>
        <w:t xml:space="preserve">航天电子：公司后续将按规定推进协议签署和资产交割工作 - 航天电子：公司后续将按规定推进协议签署和资产交割工作 — http://yuanchuang.10jqka.com.cn/20260907/c679658078.shtml#1</w:t>
      </w:r>
    </w:p>
    <w:p>
      <w:pPr>
        <w:spacing w:after="200"/>
      </w:pPr>
      <w:r>
        <w:rPr>
          <w:i/>
          <w:iCs/>
          <w:color w:val="595959"/>
          <w:sz w:val="18"/>
          <w:szCs w:val="18"/>
        </w:rPr>
        <w:t xml:space="preserve">航天电子(600879)答投资者问-证券之星 — https://stock.stockstar.com/QA/companyto_1773431.html</w:t>
      </w:r>
    </w:p>
    <w:p>
      <w:pPr>
        <w:spacing w:after="200"/>
      </w:pPr>
      <w:r>
        <w:rPr>
          <w:i/>
          <w:iCs/>
          <w:color w:val="595959"/>
          <w:sz w:val="18"/>
          <w:szCs w:val="18"/>
        </w:rPr>
        <w:t xml:space="preserve">航天电子：西安太乙电子有限公司财务报表将纳入公司合并报表范围 — http://yuanchuang.10jqka.com.cn/20260910/c679785870.shtml</w:t>
      </w:r>
    </w:p>
    <w:p>
      <w:pPr>
        <w:spacing w:after="200"/>
      </w:pPr>
      <w:r>
        <w:rPr>
          <w:i/>
          <w:iCs/>
          <w:color w:val="595959"/>
          <w:sz w:val="18"/>
          <w:szCs w:val="18"/>
        </w:rPr>
        <w:t xml:space="preserve">中国证券报 - 航天时代电子技术股份有限公司&lt;BR/&gt;董事会2026年第七次会议决议公告 - | 第B029版：信息披露 | 上一版 下一版 — http://app.cnstock.com/zzb/zgzqb/html/2026-07/29/nw.D110000zgzqb_20260729_2-B029.htm#1#1</w:t>
      </w:r>
    </w:p>
    <w:p>
      <w:pPr>
        <w:spacing w:after="200"/>
      </w:pPr>
      <w:r>
        <w:rPr>
          <w:i/>
          <w:iCs/>
          <w:color w:val="595959"/>
          <w:sz w:val="18"/>
          <w:szCs w:val="18"/>
        </w:rPr>
        <w:t xml:space="preserve">航天时代电子技术股份有限公司董事会2026年第七次会议决议公告 - 航天时代电子技术股份有限公司 — https://paper.cnstock.com/html/2026-07/29/content_2249503.htm#1</w:t>
      </w:r>
    </w:p>
    <w:p>
      <w:pPr>
        <w:spacing w:after="200"/>
      </w:pPr>
      <w:r>
        <w:rPr>
          <w:i/>
          <w:iCs/>
          <w:color w:val="595959"/>
          <w:sz w:val="18"/>
          <w:szCs w:val="18"/>
        </w:rPr>
        <w:t xml:space="preserve">航天电子(600879):航天时代电子技术股份有限公司董事会2026年第七次会议决议 - 航天电子(600879):航天时代电子技术股份有限公司董事会2026年第七次会议决议 — https://vipwt1.cfi.net.cn/p20260728001928.html#1</w:t>
      </w:r>
    </w:p>
    <w:p>
      <w:pPr>
        <w:spacing w:after="200"/>
      </w:pPr>
      <w:r>
        <w:rPr>
          <w:i/>
          <w:iCs/>
          <w:color w:val="595959"/>
          <w:sz w:val="18"/>
          <w:szCs w:val="18"/>
        </w:rPr>
        <w:t xml:space="preserve">航天电子：董事会2026年第七次会议决议公告 — https://finance.eastmoney.com/a/202607283823755913.html</w:t>
      </w:r>
    </w:p>
    <w:p>
      <w:pPr>
        <w:spacing w:after="200"/>
      </w:pPr>
      <w:r>
        <w:rPr>
          <w:i/>
          <w:iCs/>
          <w:color w:val="595959"/>
          <w:sz w:val="18"/>
          <w:szCs w:val="18"/>
        </w:rPr>
        <w:t xml:space="preserve">航天电子(600879)2026年中报点评：盈利能力短期承压 卡位低轨组网与无人系统构筑未来成长弹性 — https://www.9fzt.com/industryReport/article.html?id=841195745093</w:t>
      </w:r>
    </w:p>
    <w:p>
      <w:pPr>
        <w:spacing w:after="200"/>
      </w:pPr>
      <w:r>
        <w:rPr>
          <w:i/>
          <w:iCs/>
          <w:color w:val="595959"/>
          <w:sz w:val="18"/>
          <w:szCs w:val="18"/>
        </w:rPr>
        <w:t xml:space="preserve">2026年中报点评：航天主业韧性仍在，测运控布局培育新增量 — https://data.eastmoney.com/report/info/AP202608311828806726.html</w:t>
      </w:r>
    </w:p>
    <w:p>
      <w:pPr>
        <w:spacing w:after="200"/>
      </w:pPr>
      <w:r>
        <w:rPr>
          <w:i/>
          <w:iCs/>
          <w:color w:val="595959"/>
          <w:sz w:val="18"/>
          <w:szCs w:val="18"/>
        </w:rPr>
        <w:t xml:space="preserve">航天电子：2026年上半年净利润4058.92万元 - 航天电子：2026年上半年净利润4058.92万元 — https://newzzbcx.cs.com.cn/cxnews.html?name=new20260825233506ssyvzufj#1</w:t>
      </w:r>
    </w:p>
    <w:p>
      <w:pPr>
        <w:spacing w:after="200"/>
      </w:pPr>
      <w:r>
        <w:rPr>
          <w:i/>
          <w:iCs/>
          <w:color w:val="595959"/>
          <w:sz w:val="18"/>
          <w:szCs w:val="18"/>
        </w:rPr>
        <w:t xml:space="preserve">航天电子(600879)2026年中报点评：航天主业韧性仍在 测运控布局培育新增量 — http://stock.finance.sina.com.cn/stock/go.php/vReport_Show/kind/search/rptid/841507983795/index.phtml</w:t>
      </w:r>
    </w:p>
    <w:p>
      <w:pPr>
        <w:spacing w:after="200"/>
      </w:pPr>
      <w:r>
        <w:rPr>
          <w:i/>
          <w:iCs/>
          <w:color w:val="595959"/>
          <w:sz w:val="18"/>
          <w:szCs w:val="18"/>
        </w:rPr>
        <w:t xml:space="preserve">航天电子：2026年半年度净利润同比下降76.63% 营业收入同比减少22.19% — https://m.21jingji.com/timeline/204b23660e389ee622b435a0b0f986f2.html</w:t>
      </w:r>
    </w:p>
    <w:p>
      <w:pPr>
        <w:spacing w:after="200"/>
      </w:pPr>
      <w:r>
        <w:rPr>
          <w:i/>
          <w:iCs/>
          <w:color w:val="595959"/>
          <w:sz w:val="18"/>
          <w:szCs w:val="18"/>
        </w:rPr>
        <w:t xml:space="preserve">航天电子（600879）2026年中报简析：净利润同比下降76.63%，公司应收账款体量较大-证券之星 - 航天电子（600879）2026年中报简析：净利润同比下降76.63%，公司应收账款体量较大 — https://4g.stockstar.com/detail/RB2026082700010978#1</w:t>
      </w:r>
    </w:p>
    <w:p>
      <w:pPr>
        <w:spacing w:after="200"/>
      </w:pPr>
      <w:r>
        <w:rPr>
          <w:i/>
          <w:iCs/>
          <w:color w:val="595959"/>
          <w:sz w:val="18"/>
          <w:szCs w:val="18"/>
        </w:rPr>
        <w:t xml:space="preserve">航天电子(600879)：交付节奏拖累短期业绩 商业航天+无人系统蓄势中长期增量 — http://stock.finance.sina.com.cn/stock/go.php/vReport_Show/kind/company/rptid/841821260072/index.phtml</w:t>
      </w:r>
    </w:p>
    <w:p>
      <w:pPr>
        <w:spacing w:after="200"/>
      </w:pPr>
      <w:r>
        <w:rPr>
          <w:i/>
          <w:iCs/>
          <w:color w:val="595959"/>
          <w:sz w:val="18"/>
          <w:szCs w:val="18"/>
        </w:rPr>
        <w:t xml:space="preserve">航天电子：2026年上半年净利润4058.92万元 - 中证智能财讯航天电子（600879）8月26日披露2026年半年度报告 — https://finance.eastmoney.com/a/202608253853518980.html#1</w:t>
      </w:r>
    </w:p>
    <w:p>
      <w:pPr>
        <w:spacing w:after="200"/>
      </w:pPr>
      <w:r>
        <w:rPr>
          <w:i/>
          <w:iCs/>
          <w:color w:val="595959"/>
          <w:sz w:val="18"/>
          <w:szCs w:val="18"/>
        </w:rPr>
        <w:t xml:space="preserve">航天电子卡位低轨组网与无人系统 业绩短期承压但成长弹性凸显 — https://wt.cfi.cn/p20260827007114.html</w:t>
      </w:r>
    </w:p>
    <w:p>
      <w:pPr>
        <w:spacing w:after="200"/>
      </w:pPr>
      <w:r>
        <w:rPr>
          <w:i/>
          <w:iCs/>
          <w:color w:val="595959"/>
          <w:sz w:val="18"/>
          <w:szCs w:val="18"/>
        </w:rPr>
        <w:t xml:space="preserve">航天电子: 航天时代电子技术股份有限公司2026年半年度报告摘要简述-证券之星 — https://wap.stockstar.com/detail/AN2026082500046382</w:t>
      </w:r>
    </w:p>
    <w:p>
      <w:pPr>
        <w:spacing w:after="200"/>
      </w:pPr>
      <w:r>
        <w:rPr>
          <w:i/>
          <w:iCs/>
          <w:color w:val="595959"/>
          <w:sz w:val="18"/>
          <w:szCs w:val="18"/>
        </w:rPr>
        <w:t xml:space="preserve">航天电子(600879)股票最新价格行情,实时走势图,股价分析预测_英为财情Investing.com — https://cn.investing.com/equities/aerospace-elec</w:t>
      </w:r>
    </w:p>
    <w:p>
      <w:pPr>
        <w:spacing w:after="200"/>
      </w:pPr>
      <w:r>
        <w:rPr>
          <w:i/>
          <w:iCs/>
          <w:color w:val="595959"/>
          <w:sz w:val="18"/>
          <w:szCs w:val="18"/>
        </w:rPr>
        <w:t xml:space="preserve">航天电子 (600879) - 历史交易数据 | 打板客网 — https://dabanke.com/hangqing-600879.html</w:t>
      </w:r>
    </w:p>
    <w:p>
      <w:pPr>
        <w:spacing w:after="200"/>
      </w:pPr>
      <w:r>
        <w:rPr>
          <w:i/>
          <w:iCs/>
          <w:color w:val="595959"/>
          <w:sz w:val="18"/>
          <w:szCs w:val="18"/>
        </w:rPr>
        <w:t xml:space="preserve">航天电子(600879)_资金流向_证券之星 — https://stock.quote.stockstar.com/capital_600879.shtml</w:t>
      </w:r>
    </w:p>
    <w:p>
      <w:pPr>
        <w:spacing w:after="200"/>
      </w:pPr>
      <w:r>
        <w:rPr>
          <w:i/>
          <w:iCs/>
          <w:color w:val="595959"/>
          <w:sz w:val="18"/>
          <w:szCs w:val="18"/>
        </w:rPr>
        <w:t xml:space="preserve">China Aerospace Stock Price History - Investing.com — https://www.investing.com/equities/aerospace-elec-historical-data?utm_source=openai</w:t>
      </w:r>
    </w:p>
    <w:p>
      <w:pPr>
        <w:spacing w:after="200"/>
      </w:pPr>
      <w:r>
        <w:rPr>
          <w:i/>
          <w:iCs/>
          <w:color w:val="595959"/>
          <w:sz w:val="18"/>
          <w:szCs w:val="18"/>
        </w:rPr>
        <w:t xml:space="preserve">SH.600879 航天電子 AEROSPACE ELEC - 報價 - A股 - etnet 經濟通 Mobile|香港新聞財經資訊和生活平台 — https://www.etnet.com.hk/mobile/tc/ashares/quote.php?code=600879&amp;utm_source=openai</w:t>
      </w:r>
    </w:p>
    <w:p>
      <w:pPr>
        <w:spacing w:after="200"/>
      </w:pPr>
      <w:r>
        <w:rPr>
          <w:i/>
          <w:iCs/>
          <w:color w:val="595959"/>
          <w:sz w:val="18"/>
          <w:szCs w:val="18"/>
        </w:rPr>
        <w:t xml:space="preserve">航天电子(600879)股票行情走势技术分析_未来预测_买卖操作建议_英为财情Investing.com — https://cn.investing.com/equities/aerospace-elec-technical</w:t>
      </w:r>
    </w:p>
    <w:p>
      <w:pPr>
        <w:spacing w:after="200"/>
      </w:pPr>
      <w:r>
        <w:rPr>
          <w:i/>
          <w:iCs/>
          <w:color w:val="595959"/>
          <w:sz w:val="18"/>
          <w:szCs w:val="18"/>
        </w:rPr>
        <w:t xml:space="preserve">航天电子(600879)个股分析_牛叉诊股_同花顺财经 — https://doctor.10jqka.com.cn/600879/</w:t>
      </w:r>
    </w:p>
    <w:p>
      <w:pPr>
        <w:spacing w:after="200"/>
      </w:pPr>
      <w:r>
        <w:rPr>
          <w:i/>
          <w:iCs/>
          <w:color w:val="595959"/>
          <w:sz w:val="18"/>
          <w:szCs w:val="18"/>
        </w:rPr>
        <w:t xml:space="preserve">航天电子(600879)_资金流向_证券之星 — https://stock.quote.stockstar.com/capital_600879.shtml?utm_source=openai</w:t>
      </w:r>
    </w:p>
    <w:p>
      <w:pPr>
        <w:spacing w:after="200"/>
      </w:pPr>
      <w:r>
        <w:rPr>
          <w:i/>
          <w:iCs/>
          <w:color w:val="595959"/>
          <w:sz w:val="18"/>
          <w:szCs w:val="18"/>
        </w:rPr>
        <w:t xml:space="preserve">航天电子 (600879) 最新公告和新闻稿 - 富途牛牛 — https://www.futunn.com/stock/600879-SH/announcement?utm_source=openai</w:t>
      </w:r>
    </w:p>
    <w:p>
      <w:pPr>
        <w:spacing w:after="200"/>
      </w:pPr>
      <w:r>
        <w:rPr>
          <w:i/>
          <w:iCs/>
          <w:color w:val="595959"/>
          <w:sz w:val="18"/>
          <w:szCs w:val="18"/>
        </w:rPr>
        <w:t xml:space="preserve">本报告由AI基于公开渠道信息自动检索、整理并生成，信息截至 基准日期为2026年9月13日，因当日为周日，行情及技术面数据原则上截至最近交易日2026年9月11日收盘；部分技术指标更新截至2026年9月9日，股东及机构持仓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2026-09-13T22:12:45.936Z</dcterms:created>
  <dcterms:modified xsi:type="dcterms:W3CDTF">2026-09-13T22:12:45.936Z</dcterms:modified>
</cp:coreProperties>
</file>

<file path=docProps/custom.xml><?xml version="1.0" encoding="utf-8"?>
<Properties xmlns="http://schemas.openxmlformats.org/officeDocument/2006/custom-properties" xmlns:vt="http://schemas.openxmlformats.org/officeDocument/2006/docPropsVTypes"/>
</file>