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爱柯迪股份有限公司 (600933)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行业：汽车轻量化精密制造与汽车零部件</w:t>
      </w:r>
    </w:p>
    <w:p>
      <w:pPr>
        <w:jc w:val="center"/>
      </w:pPr>
      <w:r>
        <w:rPr>
          <w:color w:val="595959"/>
          <w:sz w:val="22"/>
          <w:szCs w:val="22"/>
        </w:rPr>
        <w:t xml:space="preserve">报告日期：2026年9月13日</w:t>
      </w:r>
    </w:p>
    <w:p>
      <w:pPr>
        <w:jc w:val="center"/>
      </w:pPr>
      <w:r>
        <w:rPr>
          <w:color w:val="595959"/>
          <w:sz w:val="20"/>
          <w:szCs w:val="20"/>
        </w:rPr>
        <w:t xml:space="preserve">2026-09-11 收盘（部分技术指标来源时间不一致，已在各字段中标注）</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爱柯迪2026年上半年呈现“收入高增长、利润承压”特征：实现营业收入42.92亿元，同比增长24.42%，归母净利润4.77亿元，同比下降16.70%，扣非归母净利润4.44亿元，同比下降19.62%；其中汇兑损失约7218万元，而上年同期为汇兑收益约7160万元，原材料价格上涨、低毛利业务放量及汽车零部件行业竞争加剧也对盈利造成压力。相比之下，公司2025年营业收入74.13亿元、归母净利润11.71亿元，分别同比增长9.89%和24.69%，全年毛利率修复至29.77%。</w:t>
      </w:r>
    </w:p>
    <w:p>
      <w:pPr>
        <w:spacing w:after="160" w:line="300"/>
      </w:pPr>
      <w:r>
        <w:rPr>
          <w:sz w:val="22"/>
          <w:szCs w:val="22"/>
        </w:rPr>
        <w:t xml:space="preserve">公司主营汽车类精密压铸件，覆盖新能源汽车三电系统、车身结构件、智能驾驶、热管理及底盘等领域，同时布局工业精密金属零件和汽车微特电机精密零部件。公司具备铝、锌、镁全金属压铸平台及模具、压铸、加工、表面处理、组装和检测一体化能力，并已形成中国、墨西哥、马来西亚的区域化生产布局；2025年前五大客户销售额占比35.19%，前五大供应商采购额占比25.24%，客户与供应商集中度均未达到单一客户或供应商高度集中的程度。</w:t>
      </w:r>
    </w:p>
    <w:p>
      <w:pPr>
        <w:spacing w:after="160" w:line="300"/>
      </w:pPr>
      <w:r>
        <w:rPr>
          <w:sz w:val="22"/>
          <w:szCs w:val="22"/>
        </w:rPr>
        <w:t xml:space="preserve">增长逻辑主要来自新能源汽车轻量化、三电及结构件产品放量，全球化本地供货能力提升，以及镁合金、机器人、汽车微特电机、光模块结构件等新业务拓展。卓尔博71%股权收购已完成主要实施，相关业务为公司切入汽车微特电机精密零部件及机器人、智能执行器方向提供了平台，但配套融资批复已到期失效，现金对价最终资金来源结构及替代融资安排截至目前尚未披露。</w:t>
      </w:r>
    </w:p>
    <w:p>
      <w:pPr>
        <w:spacing w:after="160" w:line="300"/>
      </w:pPr>
      <w:r>
        <w:rPr>
          <w:sz w:val="22"/>
          <w:szCs w:val="22"/>
        </w:rPr>
        <w:t xml:space="preserve">截至2026年9月11日，公司股价为12.77元，较52周高点24.49元回落约48%，距离主要参考的52周低点12.46元约2.4%；市盈率TTM约12.23倍、市净率约1.37倍，但今年以来下跌约35.38%，近60日下跌约19.07%，市场仍在交易短期利润承压和盈利兑现的不确定性。公司已完成约1.06亿元股份回购，并完成第七期限制性股票激励计划首次授予，显示出股东回报与激励安排，但激励计划部分股份来源及最终登记情况仍需以后续公告为准。</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600933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爱柯迪</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注册地及总部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浙江宁波</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张建成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以汽车轻量化精密制造为核心的汽车零部件企业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74.13亿元，同比增长9.89%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11.71亿元，同比增长24.69%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71.08亿元，其中外销36.50亿元、内销34.58亿元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汽车类精密压铸件：主要包括铝合金、锌合金、镁合金精密压铸件，应用于新能源汽车三电系统、车身结构件、智能驾驶、热管理、底盘、动力和制动等领域，仍是收入和利润主体。</w:t>
      </w:r>
    </w:p>
    <w:p>
      <w:pPr>
        <w:pStyle w:val="ListParagraph"/>
        <w:numPr>
          <w:ilvl w:val="0"/>
          <w:numId w:val="2"/>
        </w:numPr>
        <w:spacing w:after="80" w:line="280"/>
      </w:pPr>
      <w:r>
        <w:rPr>
          <w:sz w:val="22"/>
          <w:szCs w:val="22"/>
        </w:rPr>
        <w:t xml:space="preserve">工业类精密金属零件：包括工业设备、通信结构件、家电及其他工业领域的精密压铸产品；2025年锌合金压铸业务切入光模块结构件等新应用场景，但当前规模相对较小。</w:t>
      </w:r>
    </w:p>
    <w:p>
      <w:pPr>
        <w:pStyle w:val="ListParagraph"/>
        <w:numPr>
          <w:ilvl w:val="0"/>
          <w:numId w:val="2"/>
        </w:numPr>
        <w:spacing w:after="80" w:line="280"/>
      </w:pPr>
      <w:r>
        <w:rPr>
          <w:sz w:val="22"/>
          <w:szCs w:val="22"/>
        </w:rPr>
        <w:t xml:space="preserve">汽车微特电机精密零部件：通过收购卓尔博进入，产品包括微特电机转定子、机壳及相关模具，主要应用于汽车微特电机，并向机器人、智能执行器等方向延伸。</w:t>
      </w:r>
    </w:p>
    <w:p>
      <w:pPr>
        <w:pStyle w:val="ListParagraph"/>
        <w:numPr>
          <w:ilvl w:val="0"/>
          <w:numId w:val="2"/>
        </w:numPr>
        <w:spacing w:after="80" w:line="280"/>
      </w:pPr>
      <w:r>
        <w:rPr>
          <w:sz w:val="22"/>
          <w:szCs w:val="22"/>
        </w:rPr>
        <w:t xml:space="preserve">制造工艺与产品平台：形成铝合金、锌合金、镁合金全金属压铸平台，具备模具、压铸、精密加工、表面处理、组装及检测的一体化制造能力。</w:t>
      </w:r>
    </w:p>
    <w:p>
      <w:pPr>
        <w:pStyle w:val="ListParagraph"/>
        <w:numPr>
          <w:ilvl w:val="0"/>
          <w:numId w:val="2"/>
        </w:numPr>
        <w:spacing w:after="80" w:line="280"/>
      </w:pPr>
      <w:r>
        <w:rPr>
          <w:sz w:val="22"/>
          <w:szCs w:val="22"/>
        </w:rPr>
        <w:t xml:space="preserve">全球化生产布局：已形成中国、墨西哥、马来西亚等区域化生产布局，为客户提供本地化供货。</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爱柯迪处于汽车零部件产业链中游，以上游铝、锌、镁等金属材料及钢材为主要投入，通过模具开发、精密压铸、机加工、表面处理、组装和检测实现价值增值，客户主要为全球汽车零部件Tier 1企业及部分新能源汽车主机厂。</w:t>
      </w:r>
    </w:p>
    <w:p>
      <w:pPr>
        <w:pStyle w:val="ListParagraph"/>
        <w:numPr>
          <w:ilvl w:val="0"/>
          <w:numId w:val="2"/>
        </w:numPr>
        <w:spacing w:after="80" w:line="280"/>
      </w:pPr>
      <w:r>
        <w:rPr>
          <w:sz w:val="22"/>
          <w:szCs w:val="22"/>
        </w:rPr>
        <w:t xml:space="preserve">主要采购铝合金、锌合金、镁合金、钢材、组装件、包装材料及生产消耗品；其中铝锭是汽车压铸业务最核心的原材料，锌锭、镁合金和钢材影响部分产品成本。</w:t>
      </w:r>
    </w:p>
    <w:p>
      <w:pPr>
        <w:pStyle w:val="ListParagraph"/>
        <w:numPr>
          <w:ilvl w:val="0"/>
          <w:numId w:val="2"/>
        </w:numPr>
        <w:spacing w:after="80" w:line="280"/>
      </w:pPr>
      <w:r>
        <w:rPr>
          <w:sz w:val="22"/>
          <w:szCs w:val="22"/>
        </w:rPr>
        <w:t xml:space="preserve">2025年汽车类产品原材料成本为25.30亿元，占汽车类总成本52.66%；工业类产品原材料成本为0.94亿元，占工业类总成本73.88%。</w:t>
      </w:r>
    </w:p>
    <w:p>
      <w:pPr>
        <w:pStyle w:val="ListParagraph"/>
        <w:numPr>
          <w:ilvl w:val="0"/>
          <w:numId w:val="2"/>
        </w:numPr>
        <w:spacing w:after="80" w:line="280"/>
      </w:pPr>
      <w:r>
        <w:rPr>
          <w:sz w:val="22"/>
          <w:szCs w:val="22"/>
        </w:rPr>
        <w:t xml:space="preserve">2025年前五大供应商采购额占采购总额25.24%，供应商集中度不高；但公司铝锭仍主要依靠外部采购，并未实现上游资源自给。</w:t>
      </w:r>
    </w:p>
    <w:p>
      <w:pPr>
        <w:pStyle w:val="ListParagraph"/>
        <w:numPr>
          <w:ilvl w:val="0"/>
          <w:numId w:val="2"/>
        </w:numPr>
        <w:spacing w:after="80" w:line="280"/>
      </w:pPr>
      <w:r>
        <w:rPr>
          <w:sz w:val="22"/>
          <w:szCs w:val="22"/>
        </w:rPr>
        <w:t xml:space="preserve">公司销售定价通常采用成本加成及原材料价格联动机制，理论上可将部分铝、锌等原材料价格变化传导给客户，但存在时间差和幅度限制，因此对金属材料价格总体属于部分价格接受者。</w:t>
      </w:r>
    </w:p>
    <w:p>
      <w:pPr>
        <w:pStyle w:val="ListParagraph"/>
        <w:numPr>
          <w:ilvl w:val="0"/>
          <w:numId w:val="2"/>
        </w:numPr>
        <w:spacing w:after="80" w:line="280"/>
      </w:pPr>
      <w:r>
        <w:rPr>
          <w:sz w:val="22"/>
          <w:szCs w:val="22"/>
        </w:rPr>
        <w:t xml:space="preserve">马来西亚基地已于2024年7月实现铝合金原材料生产，但该布局主要体现供应链保障和区域化配套能力，不应解读为拥有铝矿资源或实现原材料完全自给。</w:t>
      </w:r>
    </w:p>
    <w:p>
      <w:pPr>
        <w:pStyle w:val="ListParagraph"/>
        <w:numPr>
          <w:ilvl w:val="0"/>
          <w:numId w:val="2"/>
        </w:numPr>
        <w:spacing w:after="80" w:line="280"/>
      </w:pPr>
      <w:r>
        <w:rPr>
          <w:sz w:val="22"/>
          <w:szCs w:val="22"/>
        </w:rPr>
        <w:t xml:space="preserve">下游客户包括全球大型汽车零部件Tier 1企业和部分新能源汽车主机厂。纪要列示的客户包括法雷奥、博世、麦格纳、电产、耐世特、大陆、宁德时代、蜂巢易创、理想汽车、蔚来、零跑汽车、速腾聚创、海康威视和舜宇集团等。</w:t>
      </w:r>
    </w:p>
    <w:p>
      <w:pPr>
        <w:pStyle w:val="ListParagraph"/>
        <w:numPr>
          <w:ilvl w:val="0"/>
          <w:numId w:val="2"/>
        </w:numPr>
        <w:spacing w:after="80" w:line="280"/>
      </w:pPr>
      <w:r>
        <w:rPr>
          <w:sz w:val="22"/>
          <w:szCs w:val="22"/>
        </w:rPr>
        <w:t xml:space="preserve">截至2025年12月31日，前五名客户销售额为26.09亿元，占年度销售总额35.19%；单一客户销售比例未超过50%。</w:t>
      </w:r>
    </w:p>
    <w:p>
      <w:pPr>
        <w:pStyle w:val="ListParagraph"/>
        <w:numPr>
          <w:ilvl w:val="0"/>
          <w:numId w:val="2"/>
        </w:numPr>
        <w:spacing w:after="80" w:line="280"/>
      </w:pPr>
      <w:r>
        <w:rPr>
          <w:sz w:val="22"/>
          <w:szCs w:val="22"/>
        </w:rPr>
        <w:t xml:space="preserve">汽车零部件供应链具有客户认证严格、采购规模大和价格竞争激烈等特征，车型生命周期内存在年度降价或成本压降要求，公司面临全球Tier 1及整车厂的采购议价压力。</w:t>
      </w:r>
    </w:p>
    <w:p>
      <w:pPr>
        <w:pStyle w:val="ListParagraph"/>
        <w:numPr>
          <w:ilvl w:val="0"/>
          <w:numId w:val="2"/>
        </w:numPr>
        <w:spacing w:after="80" w:line="280"/>
      </w:pPr>
      <w:r>
        <w:rPr>
          <w:sz w:val="22"/>
          <w:szCs w:val="22"/>
        </w:rPr>
        <w:t xml:space="preserve">公司主要采用以销定产模式，产品通常需要通过供应商审核、APQP、PPAP及量产验证；客户认证周期较长，但进入量产供应体系后合作关系通常具有一定稳定性。</w:t>
      </w:r>
    </w:p>
    <w:p>
      <w:pPr>
        <w:pStyle w:val="ListParagraph"/>
        <w:numPr>
          <w:ilvl w:val="0"/>
          <w:numId w:val="2"/>
        </w:numPr>
        <w:spacing w:after="80" w:line="280"/>
      </w:pPr>
      <w:r>
        <w:rPr>
          <w:sz w:val="22"/>
          <w:szCs w:val="22"/>
        </w:rPr>
        <w:t xml:space="preserve">公司通过技术和质量体系、复杂结构及轻量化产品工艺、多品种规模化生产、新能源汽车三电和车身结构产品布局，以及全球化产能来增强客户黏性和竞争力。</w:t>
      </w:r>
    </w:p>
    <w:p>
      <w:pPr>
        <w:pStyle w:val="ListParagraph"/>
        <w:numPr>
          <w:ilvl w:val="0"/>
          <w:numId w:val="2"/>
        </w:numPr>
        <w:spacing w:after="80" w:line="280"/>
      </w:pPr>
      <w:r>
        <w:rPr>
          <w:sz w:val="22"/>
          <w:szCs w:val="22"/>
        </w:rPr>
        <w:t xml:space="preserve">2025年年报未公开披露前五名客户具体名称，历史年度客户名称不能直接等同于2025年客户构成；关于具体客户收入占比的历史整理资料未能与2025年客户结构交叉核实，具体以最新年报为准。</w:t>
      </w:r>
    </w:p>
    <w:p>
      <w:pPr>
        <w:pStyle w:val="ListParagraph"/>
        <w:numPr>
          <w:ilvl w:val="0"/>
          <w:numId w:val="2"/>
        </w:numPr>
        <w:spacing w:after="80" w:line="280"/>
      </w:pPr>
      <w:r>
        <w:rPr>
          <w:sz w:val="22"/>
          <w:szCs w:val="22"/>
        </w:rPr>
        <w:t xml:space="preserve">2025年经营活动产生的现金流量净额为20.25亿元，高于同期归母净利润11.71亿元，经营现金流表现较好；2025年末存货账面价值为15.57亿元，较2024年末的11.35亿元增加，其中原材料5.59亿元、库存商品6.87亿元，主要与业务增长、原材料备货及全球化生产布局有关。公司年报未直接披露应收账款周转天数，因此无法据此精确判断客户账期优势或应收账款对净利润、营收的比例。</w:t>
      </w:r>
    </w:p>
    <w:p>
      <w:pPr>
        <w:pStyle w:val="ListParagraph"/>
        <w:numPr>
          <w:ilvl w:val="0"/>
          <w:numId w:val="2"/>
        </w:numPr>
        <w:spacing w:after="80" w:line="280"/>
      </w:pPr>
      <w:r>
        <w:rPr>
          <w:sz w:val="22"/>
          <w:szCs w:val="22"/>
        </w:rPr>
        <w:t xml:space="preserve">截至2025年12月31日，前五大客户销售额占年度销售总额35.19%，低于2024年的38.60%；2025年前五大供应商采购额占采购总额25.24%。客户集中度高于供应商集中度，反映公司采购端相对分散，但销售端仍受到大型汽车客户采购议价和年度降价压力影响。客户集中度数据来自公司2025年年度报告；2025年前五大客户具体名称未披露，历史客户名称及具体收入占比不能直接视作2025年情况。</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约29.09%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归母净利率约15.3%—15.5%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毛利率较2022年改善，主要受规模效应、产品结构改善及原材料压力缓解影响。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约27.65%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归母净利率约13.9%—14.4%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汽车零部件年度降价、铝锭及锌锭价格上涨、海外工厂爬坡及费用增加，导致毛利率和净利率回落。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29.77%；其中汽车类30.54%、工业类33.61%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归母净利率约15.80%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规模效应、产品结构升级、墨西哥一期工厂扭亏、成本控制及汇兑因素改善推动盈利修复；但原材料价格、客户年度降价和海外产能利用率仍会影响后续利润率。</w:t>
            </w:r>
          </w:p>
        </w:tc>
      </w:tr>
    </w:tbl>
    <w:p>
      <w:pPr>
        <w:spacing w:before="200"/>
      </w:pPr>
    </w:p>
    <w:p>
      <w:pPr>
        <w:spacing w:after="160" w:line="300"/>
      </w:pPr>
      <w:r>
        <w:rPr>
          <w:sz w:val="22"/>
          <w:szCs w:val="22"/>
        </w:rPr>
        <w:t xml:space="preserve">爱柯迪位于汽车零部件产业链中游，属于以金属材料为基础、通过模具和精密制造实现增值的技术型制造企业，既不具备上游矿产资源定价权，也缺少面向终端消费者的品牌溢价。其利润率进一步提升主要取决于新能源汽车结构件和三电零部件放量、镁合金及半固态压铸等产品升级、海外基地利用率提升、规模与成本控制，以及原材料成本传导能力恢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42.9190亿元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+24.42%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4.7739亿元（归属于上市公司股东）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-16.70%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约23.70亿元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+32.83%（同比），+23.29%（环比）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约2.58亿元（归属于上市公司股东）</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-18.17%（同比），+18.03%（环比）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19.22097亿元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+15.40%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2.18955亿元（归属于上市公司股东）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-14.89%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74.13亿元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11.71亿元（归属于上市公司股东）</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+24.69%</w:t>
            </w:r>
          </w:p>
        </w:tc>
      </w:tr>
    </w:tbl>
    <w:p>
      <w:pPr>
        <w:spacing w:after="200"/>
      </w:pPr>
      <w:r>
        <w:rPr>
          <w:i/>
          <w:iCs/>
          <w:color w:val="595959"/>
          <w:sz w:val="18"/>
          <w:szCs w:val="18"/>
        </w:rPr>
        <w:t xml:space="preserve">2026年半年度报告于2026年8月27日至28日披露，报告未经审计。2026年上半年扣非归母净利润为4.4434亿元，同比下降19.62%；基本每股收益为0.46元，同比下降22.03%；经营活动现金流量净额为6.9743亿元，同比下降37.37%；加权平均净资产收益率为4.78%，同比下降1.99个百分点。2025年全年扣非归母净利润约11.16亿元，同比增长26.96%。</w:t>
      </w:r>
    </w:p>
    <w:p>
      <w:pPr>
        <w:spacing w:after="160" w:line="300"/>
      </w:pPr>
      <w:r>
        <w:rPr>
          <w:sz w:val="22"/>
          <w:szCs w:val="22"/>
        </w:rPr>
        <w:t xml:space="preserve">公司呈现收入较快增长、利润短期承压的特征。2026年上半年收入同比增长24.42%，但归母净利润同比下降16.70%。纪要显示，利润下滑主要受汇兑损失增加、原材料价格上涨、低毛利业务放量及汽车零部件行业竞争加剧影响；2026年上半年汇兑损失约7218万元，而上年同期为汇兑收益约7160万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盈利预测页面显示最近6个月内共有15家机构进行预测。上述数据为卖方机构预测汇总，并非公司业绩承诺，可能随半年报披露、汇率、原材料价格及汽车行业景气度变化而调整。代表性机构预测存在差异：西部证券预计2026—2028年归母净利润为12.8亿、15.5亿、17.7亿元；华泰证券预计为11.95亿、14.65亿、16.92亿元；光大证券预计约为12.1亿、14.0亿、16.7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约92.07亿元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13.07亿元（机构预测均值）；预测区间约11.86亿至14.86亿元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未提供明确同比增速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1.27元（预测均值）；预测区间约1.15元至1.44元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15.73亿元（机构预测均值）；预测区间约13.87亿至17.78亿元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未提供明确同比增速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1.53元（预测均值）；预测区间约1.35元至1.73元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约121亿元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18.51亿元（机构预测均值）；预测区间约16.68亿至19.96亿元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未提供明确同比增速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1.80元（预测均值）；预测区间约1.62元至1.94元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预测2026—2028年营业收入为92亿、106亿、121亿元；归母净利润为12.8亿、15.5亿、17.7亿元。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目标价20.23元；以2026年预测PE 17.4倍估值。预测2026—2028年营业收入为90.3亿、102.0亿、115.2亿元，归母净利润为11.95亿、14.65亿、16.92亿元。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预测2026—2028年归母净利润约为12.1亿、14.0亿、16.7亿元。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中财网转载的相关机构研报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目标价27.20元；给予2026年预测PE 22倍，预测2026—2028年EPS为1.24元、1.55元、1.92元。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近期研报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目标价20.70元；对应预测2026—2028年归母净利润约为11.86亿、13.87亿、17.38亿元。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Investing.com平台汇总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买入为主</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12个月平均目标价22.68元，最高27元，最低20.23元；4名分析师建议买入，0名建议卖出。该数据为平台汇总口径，样本数量较少。</w:t>
            </w:r>
          </w:p>
        </w:tc>
      </w:tr>
    </w:tbl>
    <w:p>
      <w:pPr>
        <w:spacing w:before="200"/>
      </w:pPr>
    </w:p>
    <w:p>
      <w:pPr>
        <w:spacing w:after="160" w:line="300"/>
      </w:pPr>
      <w:r>
        <w:rPr>
          <w:sz w:val="22"/>
          <w:szCs w:val="22"/>
        </w:rPr>
        <w:t xml:space="preserve">截至2026年9月11日，收盘价为12.77元，总市值约133亿元，PE-TTM约12.44倍，PB约1.39倍，静态PE约11.23倍，股息率约3.06%至3.08%，52周价格区间约12.46至24.49元。按机构一致预期EPS计算，2026年预测PE约10.1倍，2027年约8.3倍，2028年约7.1倍；若采用2026年EPS 1.15至1.17元，对应PE约10.9至11.1倍，若采用EPS 1.44元，对应PE约8.9倍。纪要判断公司当前估值相对偏低，但低估值的核心原因在于2026年上半年利润承压，市场对汇兑损失、原材料成本、低毛利业务及行业竞争影响下的全年盈利兑现能力保持谨慎。近期机构评级整体以买入或增持为主，目标价约集中在20.23至27.20元，但机构盈利预测及目标价差异较大，不能简单视为一致目标价。后续估值修复取决于下半年利润修复、汇兑损失收窄，以及机器人、镁合金、海外产能、电机铁芯和光模块相关业务的兑现情况；主要不确定性包括汇率波动、原材料价格上涨、汽车零部件行业竞争加剧、低毛利业务占比上升、海外工厂爬坡不及预期，以及新业务放量低于预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完成股份回购，实际回购金额约1.06亿元</w:t>
      </w:r>
    </w:p>
    <w:p>
      <w:pPr>
        <w:spacing w:after="160" w:line="300"/>
      </w:pPr>
      <w:r>
        <w:rPr>
          <w:sz w:val="22"/>
          <w:szCs w:val="22"/>
        </w:rPr>
        <w:t xml:space="preserve">公司于2026年6月15日审议通过股份回购方案，计划回购金额不低于1亿元、不超过2亿元，回购价格上限经权益分派调整后为24.50元/股，回购期限为2026年6月15日至2027年6月14日，回购股份拟用于员工持股计划或股权激励。公司于2026年6月24日完成回购，实际回购股份686.39万股，占当时总股本约0.67%，实际回购金额1.059749亿元，回购价格区间为14.90元/股至15.86元/股。</w:t>
      </w:r>
    </w:p>
    <w:p>
      <w:pPr>
        <w:pStyle w:val="Heading2"/>
        <w:spacing w:after="120" w:before="240"/>
      </w:pPr>
      <w:r>
        <w:rPr>
          <w:b/>
          <w:bCs/>
          <w:color w:val="2E74B5"/>
          <w:sz w:val="24"/>
          <w:szCs w:val="24"/>
        </w:rPr>
        <w:t xml:space="preserve">4.2 第七期限制性股票激励计划经股东会审议通过并完成首次授予</w:t>
      </w:r>
    </w:p>
    <w:p>
      <w:pPr>
        <w:spacing w:after="160" w:line="300"/>
      </w:pPr>
      <w:r>
        <w:rPr>
          <w:sz w:val="22"/>
          <w:szCs w:val="22"/>
        </w:rPr>
        <w:t xml:space="preserve">公司于2026年8月27日召开2026年第二次临时股东会，审议通过第七期限制性股票激励计划相关议案。因15名激励对象自愿放弃，公司于2026年9月2日调整激励计划，首次授予激励对象人数由753人调整为738人，首次授予数量由1,294.92万股调整为1,280.91万股，预留授予数量由323.73万股调整为300.00万股，总授予数量由1,618.65万股调整为1,580.91万股。首次授予日为2026年9月2日，授予价格为6.97元/股，首次授予限制性股票1,280.91万股。股票来源为二级市场回购股份和/或向激励对象定向发行的A股普通股。截至2026年9月12日，具体使用回购股份与定向发行股份的数量尚不确定，需以后续股份登记或实施公告为准。</w:t>
      </w:r>
    </w:p>
    <w:p>
      <w:pPr>
        <w:pStyle w:val="Heading2"/>
        <w:spacing w:after="120" w:before="240"/>
      </w:pPr>
      <w:r>
        <w:rPr>
          <w:b/>
          <w:bCs/>
          <w:color w:val="2E74B5"/>
          <w:sz w:val="24"/>
          <w:szCs w:val="24"/>
        </w:rPr>
        <w:t xml:space="preserve">4.3 拟回购注销第六期激励计划部分限制性股票</w:t>
      </w:r>
    </w:p>
    <w:p>
      <w:pPr>
        <w:spacing w:after="160" w:line="300"/>
      </w:pPr>
      <w:r>
        <w:rPr>
          <w:sz w:val="22"/>
          <w:szCs w:val="22"/>
        </w:rPr>
        <w:t xml:space="preserve">公司于2026年8月28日披露调整第六期限制性股票激励计划回购价格及回购注销部分限制性股票的公告，拟回购注销5.80万股，回购价格为6.45元/股，原因是部分激励对象离职等、不再满足激励条件。公司同时发布通知债权人公告。公告及相关资料中存在不同历史批次和回购数量表述，具体情况需以公司公告编号临2026-064及后续回购注销实施公告为准。</w:t>
      </w:r>
    </w:p>
    <w:p>
      <w:pPr>
        <w:pStyle w:val="Heading2"/>
        <w:spacing w:after="120" w:before="240"/>
      </w:pPr>
      <w:r>
        <w:rPr>
          <w:b/>
          <w:bCs/>
          <w:color w:val="2E74B5"/>
          <w:sz w:val="24"/>
          <w:szCs w:val="24"/>
        </w:rPr>
        <w:t xml:space="preserve">4.4 卓尔博71%股权收购主要实施完成，配套融资批复到期失效</w:t>
      </w:r>
    </w:p>
    <w:p>
      <w:pPr>
        <w:spacing w:after="160" w:line="300"/>
      </w:pPr>
      <w:r>
        <w:rPr>
          <w:sz w:val="22"/>
          <w:szCs w:val="22"/>
        </w:rPr>
        <w:t xml:space="preserve">公司此前通过发行股份及支付现金方式收购卓尔博（宁波）精密机电有限公司71%股权，股份支付对价为61,503.75万元，现金支付对价为50,321.25万元，交易总对价约11.18亿元。公司已于2025年9月24日完成股权过户及工商变更登记，并于2025年10月10日完成发行股份购买资产部分新增股份上市。原计划向不超过35名特定投资者发行股份募集配套资金，但因未在中国证监会注册批复有效期内实施，相关批复于2026年9月到期自动失效。失效事项为配套融资批复，不影响已完成的卓尔博71%股权收购及发行股份购买资产部分。截至2026年9月12日，公司尚未披露现金对价最终资金来源结构或新的配套融资、替代融资安排。</w:t>
      </w:r>
    </w:p>
    <w:p>
      <w:pPr>
        <w:pStyle w:val="Heading2"/>
        <w:spacing w:after="120" w:before="240"/>
      </w:pPr>
      <w:r>
        <w:rPr>
          <w:b/>
          <w:bCs/>
          <w:color w:val="2E74B5"/>
          <w:sz w:val="24"/>
          <w:szCs w:val="24"/>
        </w:rPr>
        <w:t xml:space="preserve">4.5 2026年半年度报告披露，归母净利润同比下降约16.70%</w:t>
      </w:r>
    </w:p>
    <w:p>
      <w:pPr>
        <w:spacing w:after="160" w:line="300"/>
      </w:pPr>
      <w:r>
        <w:rPr>
          <w:sz w:val="22"/>
          <w:szCs w:val="22"/>
        </w:rPr>
        <w:t xml:space="preserve">公司于2026年8月28日披露2026年半年度报告。2026年上半年归属于上市公司股东的净利润约4.77亿元，同比下降约16.70%；基本每股收益约0.46元。截至2026年6月30日，公司普通股股东总数为37,989户，公司2026年中期不分配、不转增。报告期末，公司回购专用证券账户持股1,293.21万股，占总股本约1.26%。</w:t>
      </w:r>
    </w:p>
    <w:p>
      <w:pPr>
        <w:pStyle w:val="Heading2"/>
        <w:spacing w:after="120" w:before="240"/>
      </w:pPr>
      <w:r>
        <w:rPr>
          <w:b/>
          <w:bCs/>
          <w:color w:val="2E74B5"/>
          <w:sz w:val="24"/>
          <w:szCs w:val="24"/>
        </w:rPr>
        <w:t xml:space="preserve">4.6 召开2026年半年度业绩说明会</w:t>
      </w:r>
    </w:p>
    <w:p>
      <w:pPr>
        <w:spacing w:after="160" w:line="300"/>
      </w:pPr>
      <w:r>
        <w:rPr>
          <w:sz w:val="22"/>
          <w:szCs w:val="22"/>
        </w:rPr>
        <w:t xml:space="preserve">公司于2026年9月11日13:00至14:00通过上证路演中心召开2026年半年度业绩说明会，董事长、总经理张建成，董事兼副总经理兼董事会秘书董丽萍，财务总监谢地及独立董事李寿喜出席并与投资者交流。该事项属于投资者关系活动，不构成新的业绩预告或盈利预测。</w:t>
      </w:r>
    </w:p>
    <w:p>
      <w:pPr>
        <w:pStyle w:val="Heading2"/>
        <w:spacing w:after="120" w:before="240"/>
      </w:pPr>
      <w:r>
        <w:rPr>
          <w:b/>
          <w:bCs/>
          <w:color w:val="2E74B5"/>
          <w:sz w:val="24"/>
          <w:szCs w:val="24"/>
        </w:rPr>
        <w:t xml:space="preserve">4.7 前十大股东持股出现阶段性变化</w:t>
      </w:r>
    </w:p>
    <w:p>
      <w:pPr>
        <w:spacing w:after="160" w:line="300"/>
      </w:pPr>
      <w:r>
        <w:rPr>
          <w:sz w:val="22"/>
          <w:szCs w:val="22"/>
        </w:rPr>
        <w:t xml:space="preserve">根据2026年半年度报告，截至2026年6月30日，领拓香港有限公司持股较上一报告期减少1,555.97万股，香港中央结算有限公司持股增加480.92万股，公司回购专用证券账户持股增加686.39万股，期末持股1,293.21万股。上述比较基准为2026年3月31日至2026年6月30日，不能直接等同于2026年9月仍在持续减持。截至2026年9月12日，公开检索尚未形成领拓香港后续减持情况的充分交叉验证。</w:t>
      </w:r>
    </w:p>
    <w:p>
      <w:pPr>
        <w:pStyle w:val="Heading2"/>
        <w:spacing w:after="120" w:before="240"/>
      </w:pPr>
      <w:r>
        <w:rPr>
          <w:b/>
          <w:bCs/>
          <w:color w:val="2E74B5"/>
          <w:sz w:val="24"/>
          <w:szCs w:val="24"/>
        </w:rPr>
        <w:t xml:space="preserve">4.8 公司披露截至2026年6月15日暂无减持计划</w:t>
      </w:r>
    </w:p>
    <w:p>
      <w:pPr>
        <w:spacing w:after="160" w:line="300"/>
      </w:pPr>
      <w:r>
        <w:rPr>
          <w:sz w:val="22"/>
          <w:szCs w:val="22"/>
        </w:rPr>
        <w:t xml:space="preserve">在2026年6月股份回购方案公告中，公司披露经问询，截至2026年6月15日，公司董事、高级管理人员、控股股东、实际控制人及一致行动人、持股5%以上股东暂无减持公司股份计划。该信息有效时点为2026年6月15日，不覆盖此后可能发生的减持安排。</w:t>
      </w:r>
    </w:p>
    <w:p>
      <w:pPr>
        <w:pStyle w:val="Heading2"/>
        <w:spacing w:after="120" w:before="240"/>
      </w:pPr>
      <w:r>
        <w:rPr>
          <w:b/>
          <w:bCs/>
          <w:color w:val="2E74B5"/>
          <w:sz w:val="24"/>
          <w:szCs w:val="24"/>
        </w:rPr>
        <w:t xml:space="preserve">4.9 暂未发现2026年9月新增重大业绩预告或监管处罚</w:t>
      </w:r>
    </w:p>
    <w:p>
      <w:pPr>
        <w:spacing w:after="160" w:line="300"/>
      </w:pPr>
      <w:r>
        <w:rPr>
          <w:sz w:val="22"/>
          <w:szCs w:val="22"/>
        </w:rPr>
        <w:t xml:space="preserve">截至2026年9月12日，本次检索未发现公司在2026年9月新发布单独的业绩预告、业绩快报或重大业绩预警；最新正式业绩信息为2026年半年度报告。同期未发现公司受到中国证监会、上海证券交易所公开纪律处分、监管警示或立案调查的公告，但不能据此排除尚未被检索到或尚未披露的事项。</w:t>
      </w:r>
    </w:p>
    <w:p>
      <w:pPr>
        <w:pStyle w:val="Heading2"/>
        <w:spacing w:after="120" w:before="240"/>
      </w:pPr>
      <w:r>
        <w:rPr>
          <w:b/>
          <w:bCs/>
          <w:color w:val="2E74B5"/>
          <w:sz w:val="24"/>
          <w:szCs w:val="24"/>
        </w:rPr>
        <w:t xml:space="preserve">4.10 其他近期治理及公告事项</w:t>
      </w:r>
    </w:p>
    <w:p>
      <w:pPr>
        <w:spacing w:after="160" w:line="300"/>
      </w:pPr>
      <w:r>
        <w:rPr>
          <w:sz w:val="22"/>
          <w:szCs w:val="22"/>
        </w:rPr>
        <w:t xml:space="preserve">近期公司还披露了第七期限制性股票激励计划内幕信息知情人买卖公司股票情况自查、2026年第二次临时股东会法律意见及决议、会计政策变更、2026年度对外担保额度预计以及半年度募集资金存放、管理和使用情况专项报告等事项。当前检索结果未完整呈现对外担保额度及具体被担保方数据，相关金额存在数据缺失，不宜仅依据公告摘要引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股票名称及代码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爱柯迪（IKD Co., Ltd.），600933.SH，上交所主板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12.77元，跌-0.22元 / -1.69%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今开12.98，最高12.98，最低12.67，昨收12.99，振幅2.39%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131.53亿元 / 125.28亿元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10.30亿股 / 9.81亿股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市盈率(TTM)12.23倍；市盈率(静)11.23倍；市盈率(动)13.78倍；市净率1.37倍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 / 换手率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7.01万手 / 8955.57万元 / 0.71% / 1.01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今年以来约-35.38%；近5日-5.13%~-5.42%；近20日约-6.94%；近60日约-19.07%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24.49元 / 12.46元（52周低点存在来源冲突，个别来源给到12.00~12.71区间，本报告主要参考12.46元）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距52周低点 / 高点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现价距52周低点约2.4%；距52周高点回落约48%</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爱柯迪所处的核心行业为汽车铝合金精密压铸及汽车零部件制造。行业长期受益于汽车轻量化、新能源汽车单车铝合金用量提升、三电系统及电池包和车身结构件压铸渗透率提升，以及汽车零部件全球化采购和中国供应链国际化。</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行业由传统中小型精密压铸件与新能源汽车大型结构件共同构成，技术方向包括大型压铸机、一体化压铸、半固态成型和镁合金技术。</w:t>
      </w:r>
    </w:p>
    <w:p>
      <w:pPr>
        <w:pStyle w:val="ListParagraph"/>
        <w:numPr>
          <w:ilvl w:val="0"/>
          <w:numId w:val="2"/>
        </w:numPr>
        <w:spacing w:after="80" w:line="280"/>
      </w:pPr>
      <w:r>
        <w:rPr>
          <w:sz w:val="22"/>
          <w:szCs w:val="22"/>
        </w:rPr>
        <w:t xml:space="preserve">客户认证周期长，质量体系、模具开发能力和全球交付能力构成进入壁垒。</w:t>
      </w:r>
    </w:p>
    <w:p>
      <w:pPr>
        <w:pStyle w:val="ListParagraph"/>
        <w:numPr>
          <w:ilvl w:val="0"/>
          <w:numId w:val="2"/>
        </w:numPr>
        <w:spacing w:after="80" w:line="280"/>
      </w:pPr>
      <w:r>
        <w:rPr>
          <w:sz w:val="22"/>
          <w:szCs w:val="22"/>
        </w:rPr>
        <w:t xml:space="preserve">整车厂及Tier 1客户具有较强采购议价权，年度降价和成本压降压力长期存在。</w:t>
      </w:r>
    </w:p>
    <w:p>
      <w:pPr>
        <w:pStyle w:val="ListParagraph"/>
        <w:numPr>
          <w:ilvl w:val="0"/>
          <w:numId w:val="2"/>
        </w:numPr>
        <w:spacing w:after="80" w:line="280"/>
      </w:pPr>
      <w:r>
        <w:rPr>
          <w:sz w:val="22"/>
          <w:szCs w:val="22"/>
        </w:rPr>
        <w:t xml:space="preserve">头部企业持续扩产，存在产能增速快于需求增速、供给过剩及固定资产折旧压缩利润率的风险。</w:t>
      </w:r>
    </w:p>
    <w:p>
      <w:pPr>
        <w:pStyle w:val="ListParagraph"/>
        <w:numPr>
          <w:ilvl w:val="0"/>
          <w:numId w:val="2"/>
        </w:numPr>
        <w:spacing w:after="80" w:line="280"/>
      </w:pPr>
      <w:r>
        <w:rPr>
          <w:sz w:val="22"/>
          <w:szCs w:val="22"/>
        </w:rPr>
        <w:t xml:space="preserve">具备海外本地化生产能力的企业，在应对贸易壁垒、关税和供应链重构方面更具优势。</w:t>
      </w:r>
    </w:p>
    <w:p>
      <w:pPr>
        <w:pStyle w:val="ListParagraph"/>
        <w:numPr>
          <w:ilvl w:val="0"/>
          <w:numId w:val="2"/>
        </w:numPr>
        <w:spacing w:after="80" w:line="280"/>
      </w:pPr>
      <w:r>
        <w:rPr>
          <w:sz w:val="22"/>
          <w:szCs w:val="22"/>
        </w:rPr>
        <w:t xml:space="preserve">行业并非典型上游资源垄断行业，竞争核心在于技术、客户、规模和制造效率；持续获得高质量客户项目、提高复杂产品比例和提升产能利用率比单纯设备投资更为关键。</w:t>
      </w:r>
    </w:p>
    <w:p>
      <w:pPr>
        <w:pStyle w:val="ListParagraph"/>
        <w:numPr>
          <w:ilvl w:val="0"/>
          <w:numId w:val="2"/>
        </w:numPr>
        <w:spacing w:after="80" w:line="280"/>
      </w:pPr>
      <w:r>
        <w:rPr>
          <w:sz w:val="22"/>
          <w:szCs w:val="22"/>
        </w:rPr>
        <w:t xml:space="preserve">公司已形成中国、墨西哥、马来西亚生产布局。已披露的450万件/年镁合金精密压铸件、175万件/年新能源汽车结构件和75万件/年新能源汽车三电系统零部件均属于项目规划或达产产能，不代表截至纪要所述时点已全部形成有效产能；公司也未以统一口径披露全部工厂总压铸机吨位或综合年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广东鸿图</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国内大型汽车铝合金压铸企业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产品覆盖汽车结构件、动力系统及新能源汽车相关零部件，大型压铸设备、车身结构件和新能源项目布局更突出。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文灿集团</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汽车铝合金精密压铸企业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重点布局新能源汽车车身结构件、一体化压铸及大型压铸设备，在大型、超大型结构件领域具有较强代表性。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旭升集团</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新能源汽车铝合金精密零部件企业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在电驱动系统、电池系统及汽车结构件方面具有竞争力，新能源汽车客户和新能源三电零部件属性相对更集中。</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瑞立科密、华达科技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汽车制动、结构件、车身及底盘零部件企业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在部分汽车金属零部件项目上与爱柯迪存在替代或间接竞争，但产品结构并不完全重合。</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日本RYOBI、阿雷斯提（Ahresty）、德国皮尔博格（Pierburg）</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全球汽车铝压铸可比企业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优势在于全球客户体系、工艺积累和海外制造网络；爱柯迪相对优势在于中国制造成本、快速响应、多品种精密制造及持续推进的全球化布局。</w:t>
            </w:r>
          </w:p>
        </w:tc>
      </w:tr>
    </w:tbl>
    <w:p>
      <w:pPr>
        <w:spacing w:before="200"/>
      </w:pPr>
    </w:p>
    <w:p>
      <w:pPr>
        <w:spacing w:after="160" w:line="300"/>
      </w:pPr>
      <w:r>
        <w:rPr>
          <w:sz w:val="22"/>
          <w:szCs w:val="22"/>
        </w:rPr>
        <w:t xml:space="preserve">爱柯迪与广东鸿图、文灿集团、旭升集团等企业均处于汽车铝合金精密压铸及新能源汽车零部件竞争领域，但公司业务结构相对多元，覆盖汽车精密压铸、工业金属零件和汽车微特电机精密零部件，并具备铝、锌、镁全金属压铸平台及模具、压铸、加工、组装、检测一体化能力。相较大型一体化压铸属性更突出的竞争对手，爱柯迪的相对优势在于多品种精密制造、客户认证积累、全球化交付和产品应用拓展；其主要约束仍是金属材料价格波动、客户年度降价、行业扩产可能带来的产能利用率压力，以及海外基地爬坡和折旧对利润率的影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利润下滑风险：2026年上半年收入同比增长24.42%，但归母净利润同比下降16.70%，扣非归母净利润同比下降19.62%；汇兑损失、原材料上涨、低毛利业务放量及行业竞争可能继续压缩利润率。</w:t>
      </w:r>
    </w:p>
    <w:p>
      <w:pPr>
        <w:pStyle w:val="ListParagraph"/>
        <w:numPr>
          <w:ilvl w:val="0"/>
          <w:numId w:val="2"/>
        </w:numPr>
        <w:spacing w:after="80" w:line="280"/>
      </w:pPr>
      <w:r>
        <w:rPr>
          <w:sz w:val="22"/>
          <w:szCs w:val="22"/>
        </w:rPr>
        <w:t xml:space="preserve">汇率波动风险：2026年上半年汇兑损失约7218万元，而上年同期为汇兑收益约7160万元；公司拥有墨西哥、马来西亚等海外生产布局，汇率变化可能对利润形成较大扰动。</w:t>
      </w:r>
    </w:p>
    <w:p>
      <w:pPr>
        <w:pStyle w:val="ListParagraph"/>
        <w:numPr>
          <w:ilvl w:val="0"/>
          <w:numId w:val="2"/>
        </w:numPr>
        <w:spacing w:after="80" w:line="280"/>
      </w:pPr>
      <w:r>
        <w:rPr>
          <w:sz w:val="22"/>
          <w:szCs w:val="22"/>
        </w:rPr>
        <w:t xml:space="preserve">原材料价格及成本传导风险：铝锭是汽车压铸业务核心原材料，2025年汽车类产品原材料成本占汽车类总成本52.66%，工业类产品原材料成本占工业类总成本73.88%；虽然公司采用成本加成及原材料价格联动机制，但价格传导存在时间差和幅度限制。</w:t>
      </w:r>
    </w:p>
    <w:p>
      <w:pPr>
        <w:pStyle w:val="ListParagraph"/>
        <w:numPr>
          <w:ilvl w:val="0"/>
          <w:numId w:val="2"/>
        </w:numPr>
        <w:spacing w:after="80" w:line="280"/>
      </w:pPr>
      <w:r>
        <w:rPr>
          <w:sz w:val="22"/>
          <w:szCs w:val="22"/>
        </w:rPr>
        <w:t xml:space="preserve">客户议价与年度降价风险：2025年前五大客户销售额占年度销售总额35.19%，汽车零部件客户认证严格且采购规模大，整车厂和Tier 1客户可能通过年度降价、成本压降及激烈采购竞争影响公司收入质量和毛利率。</w:t>
      </w:r>
    </w:p>
    <w:p>
      <w:pPr>
        <w:pStyle w:val="ListParagraph"/>
        <w:numPr>
          <w:ilvl w:val="0"/>
          <w:numId w:val="2"/>
        </w:numPr>
        <w:spacing w:after="80" w:line="280"/>
      </w:pPr>
      <w:r>
        <w:rPr>
          <w:sz w:val="22"/>
          <w:szCs w:val="22"/>
        </w:rPr>
        <w:t xml:space="preserve">海外产能利用率风险：墨西哥、马来西亚等基地的爬坡、折旧及运营费用可能影响盈利；行业扩产若快于需求增长，也可能导致产能利用率不足和固定资产折旧压力上升。</w:t>
      </w:r>
    </w:p>
    <w:p>
      <w:pPr>
        <w:pStyle w:val="ListParagraph"/>
        <w:numPr>
          <w:ilvl w:val="0"/>
          <w:numId w:val="2"/>
        </w:numPr>
        <w:spacing w:after="80" w:line="280"/>
      </w:pPr>
      <w:r>
        <w:rPr>
          <w:sz w:val="22"/>
          <w:szCs w:val="22"/>
        </w:rPr>
        <w:t xml:space="preserve">新业务兑现风险：机器人、智能执行器、镁合金、汽车微特电机、电机铁芯及光模块结构件等业务当前部分仍处于拓展或规模较小阶段，实际放量可能低于预期，难以立即弥补传统汽车零部件利润压力。</w:t>
      </w:r>
    </w:p>
    <w:p>
      <w:pPr>
        <w:pStyle w:val="ListParagraph"/>
        <w:numPr>
          <w:ilvl w:val="0"/>
          <w:numId w:val="2"/>
        </w:numPr>
        <w:spacing w:after="80" w:line="280"/>
      </w:pPr>
      <w:r>
        <w:rPr>
          <w:sz w:val="22"/>
          <w:szCs w:val="22"/>
        </w:rPr>
        <w:t xml:space="preserve">卓尔博交易融资安排风险：卓尔博71%股权收购已完成主要实施，但原配套融资批复因未在有效期内实施而到期失效；截至2026年9月12日，公司尚未披露现金对价最终资金来源结构或新的配套融资、替代融资安排。</w:t>
      </w:r>
    </w:p>
    <w:p>
      <w:pPr>
        <w:pStyle w:val="ListParagraph"/>
        <w:numPr>
          <w:ilvl w:val="0"/>
          <w:numId w:val="2"/>
        </w:numPr>
        <w:spacing w:after="80" w:line="280"/>
      </w:pPr>
      <w:r>
        <w:rPr>
          <w:sz w:val="22"/>
          <w:szCs w:val="22"/>
        </w:rPr>
        <w:t xml:space="preserve">股权激励与股份摊薄风险：第七期限制性股票激励计划总授予数量调整为1580.91万股，股票来源包括回购股份和定向发行股份，但截至2026年9月12日具体使用结构尚不确定；如使用定向发行股份，可能带来股本摊薄及激励费用影响。</w:t>
      </w:r>
    </w:p>
    <w:p>
      <w:pPr>
        <w:pStyle w:val="ListParagraph"/>
        <w:numPr>
          <w:ilvl w:val="0"/>
          <w:numId w:val="2"/>
        </w:numPr>
        <w:spacing w:after="80" w:line="280"/>
      </w:pPr>
      <w:r>
        <w:rPr>
          <w:sz w:val="22"/>
          <w:szCs w:val="22"/>
        </w:rPr>
        <w:t xml:space="preserve">存货及营运资金风险：2025年末存货账面价值15.57亿元，较2024年末11.35亿元增加，其中原材料5.59亿元、库存商品6.87亿元；若业务增长、原材料备货或海外布局未能转化为有效销售，可能增加存货周转及减值压力。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爱柯迪的中长期成长基础在于汽车轻量化和新能源汽车零部件渗透率提升，以及其多金属压铸、精密制造、客户认证和海外交付能力。公司经营活动现金流表现较好，2025年经营活动现金流量净额为20.25亿元，高于同期归母净利润；墨西哥一期工厂扭亏、产品结构升级及规模效应曾推动2025年盈利修复，后续若海外基地利用率提升、汇兑损失收窄、原材料成本传导恢复，新业务实现规模化，公司利润率存在修复空间。</w:t>
      </w:r>
    </w:p>
    <w:p>
      <w:pPr>
        <w:spacing w:after="160" w:line="300"/>
      </w:pPr>
      <w:r>
        <w:rPr>
          <w:sz w:val="22"/>
          <w:szCs w:val="22"/>
        </w:rPr>
        <w:t xml:space="preserve">短期展望则取决于收入增长能否转化为利润增长。2026年上半年收入增速明显高于2025年全年，但归母净利润和经营活动现金流分别同比下降16.70%和37.37%，说明成本、汇率、业务结构及竞争压力仍未完全消化。机构预测2026—2028年归母净利润均值约为13.07亿元、15.73亿元和18.51亿元，但预测区间和不同机构之间存在差异，相关数据并非公司业绩承诺；未来业绩能否达到预期，需要关注下半年利润修复、海外产能爬坡及机器人、镁合金、电机铁芯和光模块相关业务的实际放量。</w:t>
      </w:r>
    </w:p>
    <w:p>
      <w:pPr>
        <w:spacing w:after="160" w:line="300"/>
      </w:pPr>
      <w:r>
        <w:rPr>
          <w:sz w:val="22"/>
          <w:szCs w:val="22"/>
        </w:rPr>
        <w:t xml:space="preserve">总体而言，公司基本面同时具备制造能力、客户认证积累和新业务拓展的积极因素，也面临汽车客户年度降价、金属材料价格、汇率、海外产能利用率和行业扩产等约束。当前估值处于相对较低水平，但估值修复仍依赖盈利质量改善和增长逻辑兑现，不能仅依据机构目标价或预测估值作出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爱柯迪股份有限公司2025年年度报告 — https://static.cninfo.com.cn/finalpage/2026-04-30/1225261228.PDF</w:t>
      </w:r>
    </w:p>
    <w:p>
      <w:pPr>
        <w:spacing w:after="200"/>
      </w:pPr>
      <w:r>
        <w:rPr>
          <w:i/>
          <w:iCs/>
          <w:color w:val="595959"/>
          <w:sz w:val="18"/>
          <w:szCs w:val="18"/>
        </w:rPr>
        <w:t xml:space="preserve">爱柯迪(600933)_公司公告_爱柯迪：2024年年度报告新浪财经_新浪网 — https://money.finance.sina.com.cn/corp/view/vCB_AllBulletinDetail.php?id=10832559&amp;stockid=600933</w:t>
      </w:r>
    </w:p>
    <w:p>
      <w:pPr>
        <w:spacing w:after="200"/>
      </w:pPr>
      <w:r>
        <w:rPr>
          <w:i/>
          <w:iCs/>
          <w:color w:val="595959"/>
          <w:sz w:val="18"/>
          <w:szCs w:val="18"/>
        </w:rPr>
        <w:t xml:space="preserve">爱柯迪(600933)_公司公告_爱柯迪：相关债券2026年跟踪评级报告新浪财经_新浪网 — https://money.finance.sina.com.cn/corp/view/vCB_AllBulletinDetail.php?id=12406564&amp;stockid=600933</w:t>
      </w:r>
    </w:p>
    <w:p>
      <w:pPr>
        <w:spacing w:after="200"/>
      </w:pPr>
      <w:r>
        <w:rPr>
          <w:i/>
          <w:iCs/>
          <w:color w:val="595959"/>
          <w:sz w:val="18"/>
          <w:szCs w:val="18"/>
        </w:rPr>
        <w:t xml:space="preserve">爱柯迪(600933)：主业稳健第二曲线加速成型__新浪财经_新浪网 — https://stock.finance.sina.com.cn/stock/go.php/vReport_Show/kind/lastest/rptid/831285897520/index.phtml?cref=cj&amp;utm_source=openai</w:t>
      </w:r>
    </w:p>
    <w:p>
      <w:pPr>
        <w:spacing w:after="200"/>
      </w:pPr>
      <w:r>
        <w:rPr>
          <w:i/>
          <w:iCs/>
          <w:color w:val="595959"/>
          <w:sz w:val="18"/>
          <w:szCs w:val="18"/>
        </w:rPr>
        <w:t xml:space="preserve">爱柯迪(600933)_公司公告_爱柯迪：2025年年度报告新浪财经_新浪网 — https://money.finance.sina.com.cn/corp/view/vCB_AllBulletinDetail.php?id=12282035&amp;stockid=600933&amp;utm_source=openai</w:t>
      </w:r>
    </w:p>
    <w:p>
      <w:pPr>
        <w:spacing w:after="200"/>
      </w:pPr>
      <w:r>
        <w:rPr>
          <w:i/>
          <w:iCs/>
          <w:color w:val="595959"/>
          <w:sz w:val="18"/>
          <w:szCs w:val="18"/>
        </w:rPr>
        <w:t xml:space="preserve">爱柯迪(600933)_公司公告_爱柯迪：相关债券2025年跟踪评级报告新浪财经_新浪网 — https://vip.stock.finance.sina.com.cn/corp/view/vCB_AllBulletinDetail.php?id=11201118&amp;stockid=600933</w:t>
      </w:r>
    </w:p>
    <w:p>
      <w:pPr>
        <w:spacing w:after="200"/>
      </w:pPr>
      <w:r>
        <w:rPr>
          <w:i/>
          <w:iCs/>
          <w:color w:val="595959"/>
          <w:sz w:val="18"/>
          <w:szCs w:val="18"/>
        </w:rPr>
        <w:t xml:space="preserve">爱柯迪(600933)_公司公告_爱柯迪：2026年半年度报告摘要新浪财经_新浪网 — https://money.finance.sina.com.cn/corp/view/vCB_AllBulletinDetail.php?id=12558957&amp;stockid=600933&amp;utm_source=openai</w:t>
      </w:r>
    </w:p>
    <w:p>
      <w:pPr>
        <w:spacing w:after="200"/>
      </w:pPr>
      <w:r>
        <w:rPr>
          <w:i/>
          <w:iCs/>
          <w:color w:val="595959"/>
          <w:sz w:val="18"/>
          <w:szCs w:val="18"/>
        </w:rPr>
        <w:t xml:space="preserve">爱柯迪(600933) 盈利预测_F10_同花顺金融服务网 — https://basic.10jqka.com.cn/600933/worth.html</w:t>
      </w:r>
    </w:p>
    <w:p>
      <w:pPr>
        <w:spacing w:after="200"/>
      </w:pPr>
      <w:r>
        <w:rPr>
          <w:i/>
          <w:iCs/>
          <w:color w:val="595959"/>
          <w:sz w:val="18"/>
          <w:szCs w:val="18"/>
        </w:rPr>
        <w:t xml:space="preserve">爱柯迪(600933)_公司公告_爱柯迪：2026年第一季度报告新浪财经_新浪网 — https://money.finance.sina.com.cn/corp/view/vCB_AllBulletinDetail.php?id=12282057&amp;stockid=600933&amp;utm_source=openai</w:t>
      </w:r>
    </w:p>
    <w:p>
      <w:pPr>
        <w:spacing w:after="200"/>
      </w:pPr>
      <w:r>
        <w:rPr>
          <w:i/>
          <w:iCs/>
          <w:color w:val="595959"/>
          <w:sz w:val="18"/>
          <w:szCs w:val="18"/>
        </w:rPr>
        <w:t xml:space="preserve">研报指标速递-研报-股票频道-证券之星 — https://stock.stockstar.com/report/data_all_issqqvsxyqrxqvpupvrpr.html?utm_source=openai</w:t>
      </w:r>
    </w:p>
    <w:p>
      <w:pPr>
        <w:spacing w:after="200"/>
      </w:pPr>
      <w:r>
        <w:rPr>
          <w:i/>
          <w:iCs/>
          <w:color w:val="595959"/>
          <w:sz w:val="18"/>
          <w:szCs w:val="18"/>
        </w:rPr>
        <w:t xml:space="preserve">爱柯迪(600933) 盈利预测_F10_同花顺金融服务网 — https://basic.10jqka.com.cn/600933/worth.html?utm_source=openai</w:t>
      </w:r>
    </w:p>
    <w:p>
      <w:pPr>
        <w:spacing w:after="200"/>
      </w:pPr>
      <w:r>
        <w:rPr>
          <w:i/>
          <w:iCs/>
          <w:color w:val="595959"/>
          <w:sz w:val="18"/>
          <w:szCs w:val="18"/>
        </w:rPr>
        <w:t xml:space="preserve">爱柯迪(600933)2026年半年报业绩点评：毛利率承压 降本增效与新业务有序推进 — https://quote.cfi.cn/ybdata.aspx?id=20260831000854&amp;utm_source=openai</w:t>
      </w:r>
    </w:p>
    <w:p>
      <w:pPr>
        <w:spacing w:after="200"/>
      </w:pPr>
      <w:r>
        <w:rPr>
          <w:i/>
          <w:iCs/>
          <w:color w:val="595959"/>
          <w:sz w:val="18"/>
          <w:szCs w:val="18"/>
        </w:rPr>
        <w:t xml:space="preserve">爱柯迪(600933)：新兴赛道加速布局 全球化步伐加快 — https://data.cfi.cn/ybdata.aspx?id=20260904000177&amp;utm_source=openai</w:t>
      </w:r>
    </w:p>
    <w:p>
      <w:pPr>
        <w:spacing w:after="200"/>
      </w:pPr>
      <w:r>
        <w:rPr>
          <w:i/>
          <w:iCs/>
          <w:color w:val="595959"/>
          <w:sz w:val="18"/>
          <w:szCs w:val="18"/>
        </w:rPr>
        <w:t xml:space="preserve">盈利预测 — https://webf10.gw.com.cn/SH/B16/SH600933_B16.html?utm_source=openai</w:t>
      </w:r>
    </w:p>
    <w:p>
      <w:pPr>
        <w:spacing w:after="200"/>
      </w:pPr>
      <w:r>
        <w:rPr>
          <w:i/>
          <w:iCs/>
          <w:color w:val="595959"/>
          <w:sz w:val="18"/>
          <w:szCs w:val="18"/>
        </w:rPr>
        <w:t xml:space="preserve">爱柯迪(600933)股票最新价格行情,实时走势图,股价分析预测_英为财情Investing.com — https://cn.investing.com/equities/ikd-a?utm_source=openai</w:t>
      </w:r>
    </w:p>
    <w:p>
      <w:pPr>
        <w:spacing w:after="200"/>
      </w:pPr>
      <w:r>
        <w:rPr>
          <w:i/>
          <w:iCs/>
          <w:color w:val="595959"/>
          <w:sz w:val="18"/>
          <w:szCs w:val="18"/>
        </w:rPr>
        <w:t xml:space="preserve">爱柯迪(600933)市盈率|估值|基本面 - 理杏仁 — https://www.lixinger.com/equity/company/detail/sh/600933/600933/fundamental/valuation/pe-ttm?utm_source=openai</w:t>
      </w:r>
    </w:p>
    <w:p>
      <w:pPr>
        <w:spacing w:after="200"/>
      </w:pPr>
      <w:r>
        <w:rPr>
          <w:i/>
          <w:iCs/>
          <w:color w:val="595959"/>
          <w:sz w:val="18"/>
          <w:szCs w:val="18"/>
        </w:rPr>
        <w:t xml:space="preserve">爱柯迪(600933)_公司公告_爱柯迪：关于股份回购实施结果暨股份变动的公告新浪财经_新浪网 — https://money.finance.sina.com.cn/corp/view/vCB_AllBulletinDetail.php?id=12409481&amp;stockid=600933&amp;utm_source=openai</w:t>
      </w:r>
    </w:p>
    <w:p>
      <w:pPr>
        <w:spacing w:after="200"/>
      </w:pPr>
      <w:r>
        <w:rPr>
          <w:i/>
          <w:iCs/>
          <w:color w:val="595959"/>
          <w:sz w:val="18"/>
          <w:szCs w:val="18"/>
        </w:rPr>
        <w:t xml:space="preserve">爱柯迪(600933)_公司公告_爱柯迪：2026年第二次临时股东会决议公告新浪财经_新浪网 — https://vip.stock.finance.sina.com.cn/corp/view/vCB_AllBulletinDetail.php?id=12558954&amp;stockid=600933&amp;utm_source=openai</w:t>
      </w:r>
    </w:p>
    <w:p>
      <w:pPr>
        <w:spacing w:after="200"/>
      </w:pPr>
      <w:r>
        <w:rPr>
          <w:i/>
          <w:iCs/>
          <w:color w:val="595959"/>
          <w:sz w:val="18"/>
          <w:szCs w:val="18"/>
        </w:rPr>
        <w:t xml:space="preserve">爱柯迪(600933)_公司公告_爱柯迪：关于调整第七期限制性股票激励计划相关事项的公告新浪财经_新浪网 — https://vip.stock.finance.sina.com.cn/corp/view/vCB_AllBulletinDetail.php?id=12580575&amp;stockid=600933&amp;utm_source=openai</w:t>
      </w:r>
    </w:p>
    <w:p>
      <w:pPr>
        <w:spacing w:after="200"/>
      </w:pPr>
      <w:r>
        <w:rPr>
          <w:i/>
          <w:iCs/>
          <w:color w:val="595959"/>
          <w:sz w:val="18"/>
          <w:szCs w:val="18"/>
        </w:rPr>
        <w:t xml:space="preserve">爱柯迪(600933)_公司公告_爱柯迪：第七期限制性股票激励计划首次授予激励对象名单(授予日)新浪财经_新浪网 — https://vip.stock.finance.sina.com.cn/corp/view/vCB_AllBulletinDetail.php?id=12580572&amp;stockid=600933&amp;utm_source=openai</w:t>
      </w:r>
    </w:p>
    <w:p>
      <w:pPr>
        <w:spacing w:after="200"/>
      </w:pPr>
      <w:r>
        <w:rPr>
          <w:i/>
          <w:iCs/>
          <w:color w:val="595959"/>
          <w:sz w:val="18"/>
          <w:szCs w:val="18"/>
        </w:rPr>
        <w:t xml:space="preserve">爱柯迪(600933)_公司公告_爱柯迪：关于调整第六期限制性股票激励计划回购价格及回购注销部分激励对象已获授但尚未解除限售的限制性股票的公告新浪财经_新浪网 — https://money.finance.sina.com.cn/corp/view/vCB_AllBulletinDetail.php?id=12558959&amp;stockid=600933&amp;utm_source=openai</w:t>
      </w:r>
    </w:p>
    <w:p>
      <w:pPr>
        <w:spacing w:after="200"/>
      </w:pPr>
      <w:r>
        <w:rPr>
          <w:i/>
          <w:iCs/>
          <w:color w:val="595959"/>
          <w:sz w:val="18"/>
          <w:szCs w:val="18"/>
        </w:rPr>
        <w:t xml:space="preserve">爱柯迪(600933)_公司公告_爱柯迪：关于发行股份及支付现金购买资产并募集配套资金事项批复到期失效的公告新浪财经_新浪网 — https://vip.stock.finance.sina.com.cn/corp/view/vCB_AllBulletinDetail.php?id=12591893&amp;stockid=600933&amp;utm_source=openai</w:t>
      </w:r>
    </w:p>
    <w:p>
      <w:pPr>
        <w:spacing w:after="200"/>
      </w:pPr>
      <w:r>
        <w:rPr>
          <w:i/>
          <w:iCs/>
          <w:color w:val="595959"/>
          <w:sz w:val="18"/>
          <w:szCs w:val="18"/>
        </w:rPr>
        <w:t xml:space="preserve">爱柯迪(600933)_公司公告_爱柯迪：2026年半年度报告新浪财经_新浪网 — https://money.finance.sina.com.cn/corp/view/vCB_AllBulletinDetail.php?id=12558958&amp;stockid=600933&amp;utm_source=openai</w:t>
      </w:r>
    </w:p>
    <w:p>
      <w:pPr>
        <w:spacing w:after="200"/>
      </w:pPr>
      <w:r>
        <w:rPr>
          <w:i/>
          <w:iCs/>
          <w:color w:val="595959"/>
          <w:sz w:val="18"/>
          <w:szCs w:val="18"/>
        </w:rPr>
        <w:t xml:space="preserve">爱柯迪(600933)_公司公告_爱柯迪：关于2026年半年度业绩说明会召开情况的公告新浪财经_新浪网 — https://money.finance.sina.com.cn/corp/view/vCB_AllBulletinDetail.php?id=12597286&amp;stockid=600933&amp;utm_source=openai</w:t>
      </w:r>
    </w:p>
    <w:p>
      <w:pPr>
        <w:spacing w:after="200"/>
      </w:pPr>
      <w:r>
        <w:rPr>
          <w:i/>
          <w:iCs/>
          <w:color w:val="595959"/>
          <w:sz w:val="18"/>
          <w:szCs w:val="18"/>
        </w:rPr>
        <w:t xml:space="preserve">爱柯迪(600933)_公司公告_爱柯迪：关于以集中竞价交易方式回购股份的预案新浪财经_新浪网 — https://money.finance.sina.com.cn/corp/view/vCB_AllBulletinDetail.php?id=12393835&amp;stockid=600933&amp;utm_source=openai</w:t>
      </w:r>
    </w:p>
    <w:p>
      <w:pPr>
        <w:spacing w:after="200"/>
      </w:pPr>
      <w:r>
        <w:rPr>
          <w:i/>
          <w:iCs/>
          <w:color w:val="595959"/>
          <w:sz w:val="18"/>
          <w:szCs w:val="18"/>
        </w:rPr>
        <w:t xml:space="preserve">爱柯迪(600933)_公司公告_爱柯迪：关于持股5%以上股东及其一致行动人提前终止减持计划暨减持股份结果公告新浪财经_新浪网 — https://money.finance.sina.com.cn/corp/view/vCB_AllBulletinDetail.php?id=11951813&amp;stockid=600933&amp;utm_source=openai</w:t>
      </w:r>
    </w:p>
    <w:p>
      <w:pPr>
        <w:spacing w:after="200"/>
      </w:pPr>
      <w:r>
        <w:rPr>
          <w:i/>
          <w:iCs/>
          <w:color w:val="595959"/>
          <w:sz w:val="18"/>
          <w:szCs w:val="18"/>
        </w:rPr>
        <w:t xml:space="preserve">爱柯迪(600933)_重大事项提醒与新闻公告_投资提醒_新浪财经_新浪网 — https://vip.stock.finance.sina.com.cn/corp/view/vCB_AllMemordDetail.php?stockid=600933&amp;utm_source=openai</w:t>
      </w:r>
    </w:p>
    <w:p>
      <w:pPr>
        <w:spacing w:after="200"/>
      </w:pPr>
      <w:r>
        <w:rPr>
          <w:i/>
          <w:iCs/>
          <w:color w:val="595959"/>
          <w:sz w:val="18"/>
          <w:szCs w:val="18"/>
        </w:rPr>
        <w:t xml:space="preserve">爱柯迪(600933):2026年半年度业绩说明会召开情况 — https://vipwt1.cfi.cn/p20260912000887.html</w:t>
      </w:r>
    </w:p>
    <w:p>
      <w:pPr>
        <w:spacing w:after="200"/>
      </w:pPr>
      <w:r>
        <w:rPr>
          <w:i/>
          <w:iCs/>
          <w:color w:val="595959"/>
          <w:sz w:val="18"/>
          <w:szCs w:val="18"/>
        </w:rPr>
        <w:t xml:space="preserve">爱柯迪（600933）周评：本周跌5.13%，主力资金合计净流入550.25万元-证券之星 — https://wap.stockstar.com/detail/RB2026091200011327</w:t>
      </w:r>
    </w:p>
    <w:p>
      <w:pPr>
        <w:spacing w:after="200"/>
      </w:pPr>
      <w:r>
        <w:rPr>
          <w:i/>
          <w:iCs/>
          <w:color w:val="595959"/>
          <w:sz w:val="18"/>
          <w:szCs w:val="18"/>
        </w:rPr>
        <w:t xml:space="preserve">爱柯迪: 关于2026年半年度业绩说明会召开情况的公告 — http://stock.stockstar.com/notice/SN2026091200000275.shtml</w:t>
      </w:r>
    </w:p>
    <w:p>
      <w:pPr>
        <w:spacing w:after="200"/>
      </w:pPr>
      <w:r>
        <w:rPr>
          <w:i/>
          <w:iCs/>
          <w:color w:val="595959"/>
          <w:sz w:val="18"/>
          <w:szCs w:val="18"/>
        </w:rPr>
        <w:t xml:space="preserve">600925 苏能股份 — https://emweb.securities.eastmoney.com/BusinessAnalysis/Index?code=sh600925</w:t>
      </w:r>
    </w:p>
    <w:p>
      <w:pPr>
        <w:spacing w:after="200"/>
      </w:pPr>
      <w:r>
        <w:rPr>
          <w:i/>
          <w:iCs/>
          <w:color w:val="595959"/>
          <w:sz w:val="18"/>
          <w:szCs w:val="18"/>
        </w:rPr>
        <w:t xml:space="preserve">爱柯迪:关于2026年半年度业绩说明会召开情况的公告_九方智投 — https://www.9fzt.com/detail/sh_600933_9_d3984f9b281b02329f7c3eda6e32a442.html</w:t>
      </w:r>
    </w:p>
    <w:p>
      <w:pPr>
        <w:spacing w:after="200"/>
      </w:pPr>
      <w:r>
        <w:rPr>
          <w:i/>
          <w:iCs/>
          <w:color w:val="595959"/>
          <w:sz w:val="18"/>
          <w:szCs w:val="18"/>
        </w:rPr>
        <w:t xml:space="preserve">机构调研详细 _ 数据中心 _ 东方财富网 — https://data.eastmoney.com/jgdy/dyxx/600933,2026-09-11.html</w:t>
      </w:r>
    </w:p>
    <w:p>
      <w:pPr>
        <w:spacing w:after="200"/>
      </w:pPr>
      <w:r>
        <w:rPr>
          <w:i/>
          <w:iCs/>
          <w:color w:val="595959"/>
          <w:sz w:val="18"/>
          <w:szCs w:val="18"/>
        </w:rPr>
        <w:t xml:space="preserve">愛柯迪 (600933.SH) - 快速報價 — http://aastocks.com/tc/cnhk/analysis/company-fundamental/company-profile?shsymbol=600933#1</w:t>
      </w:r>
    </w:p>
    <w:p>
      <w:pPr>
        <w:spacing w:after="200"/>
      </w:pPr>
      <w:r>
        <w:rPr>
          <w:i/>
          <w:iCs/>
          <w:color w:val="595959"/>
          <w:sz w:val="18"/>
          <w:szCs w:val="18"/>
        </w:rPr>
        <w:t xml:space="preserve">爱柯迪:关于2026年半年度业绩说明会召开情况的公告 _ 爱迪转债(110090) _ 公告正文 — https://data.eastmoney.com/notices/detail/110090/AN202609111829272522.html</w:t>
      </w:r>
    </w:p>
    <w:p>
      <w:pPr>
        <w:spacing w:after="200"/>
      </w:pPr>
      <w:r>
        <w:rPr>
          <w:i/>
          <w:iCs/>
          <w:color w:val="595959"/>
          <w:sz w:val="18"/>
          <w:szCs w:val="18"/>
        </w:rPr>
        <w:t xml:space="preserve">IKD Co Ltd, 600933:SHH profile - IKD Co Ltd — https://markets.ft.markitdigital.com/data/equities/tearsheet/profile?s=600933:SHH#1</w:t>
      </w:r>
    </w:p>
    <w:p>
      <w:pPr>
        <w:spacing w:after="200"/>
      </w:pPr>
      <w:r>
        <w:rPr>
          <w:i/>
          <w:iCs/>
          <w:color w:val="595959"/>
          <w:sz w:val="18"/>
          <w:szCs w:val="18"/>
        </w:rPr>
        <w:t xml:space="preserve">北汽蓝谷:4.65 -3.13% -0.15 600733 搜狐证券 — https://q.stock.sohu.com/cn/600733/index.shtml</w:t>
      </w:r>
    </w:p>
    <w:p>
      <w:pPr>
        <w:spacing w:after="200"/>
      </w:pPr>
      <w:r>
        <w:rPr>
          <w:i/>
          <w:iCs/>
          <w:color w:val="595959"/>
          <w:sz w:val="18"/>
          <w:szCs w:val="18"/>
        </w:rPr>
        <w:t xml:space="preserve">爱柯迪 （sh600933）行情走势 - 爱柯迪 （sh600933） 2026-09-09 15:56:42（北京时间） +添加自选 — https://www.stcn.com/quotes/index/sh600933.html#1</w:t>
      </w:r>
    </w:p>
    <w:p>
      <w:pPr>
        <w:spacing w:after="200"/>
      </w:pPr>
      <w:r>
        <w:rPr>
          <w:i/>
          <w:iCs/>
          <w:color w:val="595959"/>
          <w:sz w:val="18"/>
          <w:szCs w:val="18"/>
        </w:rPr>
        <w:t xml:space="preserve">爱柯迪(600933)行情数据_走势图_九方智投 — https://stock.9fzt.com/index/sh_600933.html</w:t>
      </w:r>
    </w:p>
    <w:p>
      <w:pPr>
        <w:spacing w:after="200"/>
      </w:pPr>
      <w:r>
        <w:rPr>
          <w:i/>
          <w:iCs/>
          <w:color w:val="595959"/>
          <w:sz w:val="18"/>
          <w:szCs w:val="18"/>
        </w:rPr>
        <w:t xml:space="preserve">爱柯迪(600933)_个股概览_股票价格_实时行情_走势图_新闻资讯_股评_财报_FinScope-AI让投资更简单 — https://finance.baidu.com/stock/ab-600933?mainTab=%E5%88%86%E6%9E%90</w:t>
      </w:r>
    </w:p>
    <w:p>
      <w:pPr>
        <w:spacing w:after="200"/>
      </w:pPr>
      <w:r>
        <w:rPr>
          <w:i/>
          <w:iCs/>
          <w:color w:val="595959"/>
          <w:sz w:val="18"/>
          <w:szCs w:val="18"/>
        </w:rPr>
        <w:t xml:space="preserve">爱柯迪(sh600933)股票价格_股票实时行情_走势图-新浪财经 — https://quotes.sina.cn/hs/company/quotes/view/sh600933</w:t>
      </w:r>
    </w:p>
    <w:p>
      <w:pPr>
        <w:spacing w:after="200"/>
      </w:pPr>
      <w:r>
        <w:rPr>
          <w:i/>
          <w:iCs/>
          <w:color w:val="595959"/>
          <w:sz w:val="18"/>
          <w:szCs w:val="18"/>
        </w:rPr>
        <w:t xml:space="preserve">IKD Co., Ltd. (600933.SS) Stock Price, News, Quote &amp; History - Yahoo Finance — https://finance.yahoo.com/quote/600933.SS/</w:t>
      </w:r>
    </w:p>
    <w:p>
      <w:pPr>
        <w:spacing w:after="200"/>
      </w:pPr>
      <w:r>
        <w:rPr>
          <w:i/>
          <w:iCs/>
          <w:color w:val="595959"/>
          <w:sz w:val="18"/>
          <w:szCs w:val="18"/>
        </w:rPr>
        <w:t xml:space="preserve">IKD Co., Ltd. (SHA:600933) Statistics &amp; Valuation Metrics — https://stockanalysis.com/quote/sha/600933/statistics/</w:t>
      </w:r>
    </w:p>
    <w:p>
      <w:pPr>
        <w:spacing w:after="200"/>
      </w:pPr>
      <w:r>
        <w:rPr>
          <w:i/>
          <w:iCs/>
          <w:color w:val="595959"/>
          <w:sz w:val="18"/>
          <w:szCs w:val="18"/>
        </w:rPr>
        <w:t xml:space="preserve">IKD Co., Ltd. Share Price (600933) - Stock Shanghai S.E. - MarketScreener India - 435aec6d1a2a210027.0XqoI0EYu-rMNQgNOlYZQ59SZzl2GDc9XZfDOdfsq7o — https://in.marketscreener.com/quote/stock/IKD-CO-LTD-42592000/#1</w:t>
      </w:r>
    </w:p>
    <w:p>
      <w:pPr>
        <w:spacing w:after="200"/>
      </w:pPr>
      <w:r>
        <w:rPr>
          <w:i/>
          <w:iCs/>
          <w:color w:val="595959"/>
          <w:sz w:val="18"/>
          <w:szCs w:val="18"/>
        </w:rPr>
        <w:t xml:space="preserve">IKD (600933.SH) - SH/SZ-HK Stock Connect Detail Quote — https://wwwhk.aastocks.com/en/cnhk/quote/detail-quote.aspx?shsymbol=600933</w:t>
      </w:r>
    </w:p>
    <w:p>
      <w:pPr>
        <w:spacing w:after="200"/>
      </w:pPr>
      <w:r>
        <w:rPr>
          <w:i/>
          <w:iCs/>
          <w:color w:val="595959"/>
          <w:sz w:val="18"/>
          <w:szCs w:val="18"/>
        </w:rPr>
        <w:t xml:space="preserve">600933 : IKD Co Ltd - MSN Money - 600933 — https://www.msn.com/en-gb/money/stockdetails/600933-cn-stock/fi-aws4nm?id=aws4nm#1</w:t>
      </w:r>
    </w:p>
    <w:p>
      <w:pPr>
        <w:spacing w:after="200"/>
      </w:pPr>
      <w:r>
        <w:rPr>
          <w:i/>
          <w:iCs/>
          <w:color w:val="595959"/>
          <w:sz w:val="18"/>
          <w:szCs w:val="18"/>
        </w:rPr>
        <w:t xml:space="preserve">爱柯迪(600933)_股票行情，行情首页_中财网 — https://gg.cfi.cn/600933.html</w:t>
      </w:r>
    </w:p>
    <w:p>
      <w:pPr>
        <w:spacing w:after="200"/>
      </w:pPr>
      <w:r>
        <w:rPr>
          <w:i/>
          <w:iCs/>
          <w:color w:val="595959"/>
          <w:sz w:val="18"/>
          <w:szCs w:val="18"/>
        </w:rPr>
        <w:t xml:space="preserve">爱柯迪跌2.00%，成交额3803.60万元，主力资金净流出2.33万元 — https://www.sohu.com/a/1074630989_122014422?scm=10001.7746_13-119000.0.0-0-0-0-0.0&amp;spm=smpc.channel_354.block3_32_P7Ovbu_1_fd.42.1789092763560435mUWP_7746</w:t>
      </w:r>
    </w:p>
    <w:p>
      <w:pPr>
        <w:spacing w:after="200"/>
      </w:pPr>
      <w:r>
        <w:rPr>
          <w:i/>
          <w:iCs/>
          <w:color w:val="595959"/>
          <w:sz w:val="18"/>
          <w:szCs w:val="18"/>
        </w:rPr>
        <w:t xml:space="preserve">爱柯迪(600933)资金流向 _ 数据中心 _ 东方财富网 — https://data.eastmoney.com/zjlx/600933.html</w:t>
      </w:r>
    </w:p>
    <w:p>
      <w:pPr>
        <w:spacing w:after="200"/>
      </w:pPr>
      <w:r>
        <w:rPr>
          <w:i/>
          <w:iCs/>
          <w:color w:val="595959"/>
          <w:sz w:val="18"/>
          <w:szCs w:val="18"/>
        </w:rPr>
        <w:t xml:space="preserve">股票行情快报：爱柯迪（600933）9月2日主力资金净卖出335.46万元-证券之星 — https://4g.stockstar.com/detail/RB2026090200038100</w:t>
      </w:r>
    </w:p>
    <w:p>
      <w:pPr>
        <w:spacing w:after="200"/>
      </w:pPr>
      <w:r>
        <w:rPr>
          <w:i/>
          <w:iCs/>
          <w:color w:val="595959"/>
          <w:sz w:val="18"/>
          <w:szCs w:val="18"/>
        </w:rPr>
        <w:t xml:space="preserve">爱柯迪 13.33 -1.48%_股票行情_九方智投 - &lt; — https://stock.9fzt.com/index/sh_600933.html#1</w:t>
      </w:r>
    </w:p>
    <w:p>
      <w:pPr>
        <w:spacing w:after="200"/>
      </w:pPr>
      <w:r>
        <w:rPr>
          <w:i/>
          <w:iCs/>
          <w:color w:val="595959"/>
          <w:sz w:val="18"/>
          <w:szCs w:val="18"/>
        </w:rPr>
        <w:t xml:space="preserve">爱柯迪(600933)个股资金流向查询_个股行情_同花顺财经 — https://profile.10jqka.com.cn/600933/#hqzs</w:t>
      </w:r>
    </w:p>
    <w:p>
      <w:pPr>
        <w:spacing w:after="200"/>
      </w:pPr>
      <w:r>
        <w:rPr>
          <w:i/>
          <w:iCs/>
          <w:color w:val="595959"/>
          <w:sz w:val="18"/>
          <w:szCs w:val="18"/>
        </w:rPr>
        <w:t xml:space="preserve">爱柯迪(600933.SH) — https://vip.stock.finance.sina.com.cn/quotes_service/view/cn_bill.php?symbol=sh600933</w:t>
      </w:r>
    </w:p>
    <w:p>
      <w:pPr>
        <w:spacing w:after="200"/>
      </w:pPr>
      <w:r>
        <w:rPr>
          <w:i/>
          <w:iCs/>
          <w:color w:val="595959"/>
          <w:sz w:val="18"/>
          <w:szCs w:val="18"/>
        </w:rPr>
        <w:t xml:space="preserve">爱柯迪(600933)_个股概览_股票价格_实时行情_走势图_新闻资讯_股评_财报_FinScope-AI让投资更简单 — https://finance.baidu.com/stock/ab-600933</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https://egs.stcn.com/quotation/stock-info.html?code=sh600933</w:t>
      </w:r>
    </w:p>
    <w:p>
      <w:pPr>
        <w:spacing w:after="200"/>
      </w:pPr>
      <w:r>
        <w:rPr>
          <w:i/>
          <w:iCs/>
          <w:color w:val="595959"/>
          <w:sz w:val="18"/>
          <w:szCs w:val="18"/>
        </w:rPr>
        <w:t xml:space="preserve">爱柯迪(600933) 千股千评 _ 数据中心 _ 东方财富网 — https://data.eastmoney.com/stockcomment/stock/600933.html</w:t>
      </w:r>
    </w:p>
    <w:p>
      <w:pPr>
        <w:spacing w:after="200"/>
      </w:pPr>
      <w:r>
        <w:rPr>
          <w:i/>
          <w:iCs/>
          <w:color w:val="595959"/>
          <w:sz w:val="18"/>
          <w:szCs w:val="18"/>
        </w:rPr>
        <w:t xml:space="preserve">爱柯迪(600933)_最新价格_行情_走势图—东方财富网 — https://quote.eastmoney.com/q/1.600933.html</w:t>
      </w:r>
    </w:p>
    <w:p>
      <w:pPr>
        <w:spacing w:after="200"/>
      </w:pPr>
      <w:r>
        <w:rPr>
          <w:i/>
          <w:iCs/>
          <w:color w:val="595959"/>
          <w:sz w:val="18"/>
          <w:szCs w:val="18"/>
        </w:rPr>
        <w:t xml:space="preserve">爱柯迪(600933)股票行情走势技术分析_未来预测_买卖操作建议_英为财情Investing.com - 爱柯迪 (600933) — https://cn.investing.com/equities/ikd-a-technical#1#1</w:t>
      </w:r>
    </w:p>
    <w:p>
      <w:pPr>
        <w:spacing w:after="200"/>
      </w:pPr>
      <w:r>
        <w:rPr>
          <w:i/>
          <w:iCs/>
          <w:color w:val="595959"/>
          <w:sz w:val="18"/>
          <w:szCs w:val="18"/>
        </w:rPr>
        <w:t xml:space="preserve">爱柯迪 (600933.SH) - 美股 — http://wdatacn.aastocks.com/sc/(Z(@@n7cjDGdCXMF=acx%7B%7B%7Bbxss.me%7D%7D%7Dxca))/cnhk/analysis/tech-chart.aspx?shsymbol=600933#1</w:t>
      </w:r>
    </w:p>
    <w:p>
      <w:pPr>
        <w:spacing w:after="200"/>
      </w:pPr>
      <w:r>
        <w:rPr>
          <w:i/>
          <w:iCs/>
          <w:color w:val="595959"/>
          <w:sz w:val="18"/>
          <w:szCs w:val="18"/>
        </w:rPr>
        <w:t xml:space="preserve">Análise Técnica das Ações da IKD A (600933) - Investing.com Portugal — https://pt.investing.com/equities/ikd-a-technical</w:t>
      </w:r>
    </w:p>
    <w:p>
      <w:pPr>
        <w:spacing w:after="200"/>
      </w:pPr>
      <w:r>
        <w:rPr>
          <w:i/>
          <w:iCs/>
          <w:color w:val="595959"/>
          <w:sz w:val="18"/>
          <w:szCs w:val="18"/>
        </w:rPr>
        <w:t xml:space="preserve">爱柯迪(600933)技术分析 — http://stock.quote.stockstar.com/tech_600933.shtml</w:t>
      </w:r>
    </w:p>
    <w:p>
      <w:pPr>
        <w:spacing w:after="200"/>
      </w:pPr>
      <w:r>
        <w:rPr>
          <w:i/>
          <w:iCs/>
          <w:color w:val="595959"/>
          <w:sz w:val="18"/>
          <w:szCs w:val="18"/>
        </w:rPr>
        <w:t xml:space="preserve">爱柯迪(600933.SH) - -0.20 — https://finance.sina.com.cn/realstock/company/sh600933/nc.shtml#1</w:t>
      </w:r>
    </w:p>
    <w:p>
      <w:pPr>
        <w:spacing w:after="200"/>
      </w:pPr>
      <w:r>
        <w:rPr>
          <w:i/>
          <w:iCs/>
          <w:color w:val="595959"/>
          <w:sz w:val="18"/>
          <w:szCs w:val="18"/>
        </w:rPr>
        <w:t xml:space="preserve">IKD Co Ltd Class A Hisse Senedi Teknik Analizi (600933) — https://tr.investing.com/equities/ikd-a-technical</w:t>
      </w:r>
    </w:p>
    <w:p>
      <w:pPr>
        <w:spacing w:after="200"/>
      </w:pPr>
      <w:r>
        <w:rPr>
          <w:i/>
          <w:iCs/>
          <w:color w:val="595959"/>
          <w:sz w:val="18"/>
          <w:szCs w:val="18"/>
        </w:rPr>
        <w:t xml:space="preserve">爱柯迪 12.77 -0.22(-1.69%)最新价格_行情_走势图—东方财富网 — https://quote.eastmoney.com/concept/sh600933.html?from=classic&amp;eventcode=Web_quote_entrance1#fschart-r'</w:t>
      </w:r>
    </w:p>
    <w:p>
      <w:pPr>
        <w:spacing w:after="200"/>
      </w:pPr>
      <w:r>
        <w:rPr>
          <w:i/>
          <w:iCs/>
          <w:color w:val="595959"/>
          <w:sz w:val="18"/>
          <w:szCs w:val="18"/>
        </w:rPr>
        <w:t xml:space="preserve">爱柯迪(600933)股票历史数据:历史行情,价格,走势图表_英为财情Investing.com - 爱柯迪 (600933) — https://cn.investing.com/equities/ikd-a-historical-data#1</w:t>
      </w:r>
    </w:p>
    <w:p>
      <w:pPr>
        <w:spacing w:after="200"/>
      </w:pPr>
      <w:r>
        <w:rPr>
          <w:i/>
          <w:iCs/>
          <w:color w:val="595959"/>
          <w:sz w:val="18"/>
          <w:szCs w:val="18"/>
        </w:rPr>
        <w:t xml:space="preserve">IKD Co. Ltd. A Financials | 600933 | Barron's - IKD Co. Ltd. A — https://www.barrons.com/market-data/stocks/600933/financials?countrycode=cn#1</w:t>
      </w:r>
    </w:p>
    <w:p>
      <w:pPr>
        <w:spacing w:after="200"/>
      </w:pPr>
      <w:r>
        <w:rPr>
          <w:i/>
          <w:iCs/>
          <w:color w:val="595959"/>
          <w:sz w:val="18"/>
          <w:szCs w:val="18"/>
        </w:rPr>
        <w:t xml:space="preserve">中國銀行(香港)有限公司 — http://bochk.etnet.com.hk/content/bochkweb/asharecontent/tc/ashare_quote.php?code=600933</w:t>
      </w:r>
    </w:p>
    <w:p>
      <w:pPr>
        <w:spacing w:after="200"/>
      </w:pPr>
      <w:r>
        <w:rPr>
          <w:i/>
          <w:iCs/>
          <w:color w:val="595959"/>
          <w:sz w:val="18"/>
          <w:szCs w:val="18"/>
        </w:rPr>
        <w:t xml:space="preserve">爱柯迪 (600933) 股价和资讯 - 财经 — https://www.google.com/finance/beta/quote/600933:SHA#1</w:t>
      </w:r>
    </w:p>
    <w:p>
      <w:pPr>
        <w:spacing w:after="200"/>
      </w:pPr>
      <w:r>
        <w:rPr>
          <w:i/>
          <w:iCs/>
          <w:color w:val="595959"/>
          <w:sz w:val="18"/>
          <w:szCs w:val="18"/>
        </w:rPr>
        <w:t xml:space="preserve">【国信证券】爱柯迪（600933）-上半年营收增长24%稳步推进新兴业务产品布局-260909（7页）.pdf — https://www.sgpjbg.com/baogao/1331806.html</w:t>
      </w:r>
    </w:p>
    <w:p>
      <w:pPr>
        <w:spacing w:after="200"/>
      </w:pPr>
      <w:r>
        <w:rPr>
          <w:i/>
          <w:iCs/>
          <w:color w:val="595959"/>
          <w:sz w:val="18"/>
          <w:szCs w:val="18"/>
        </w:rPr>
        <w:t xml:space="preserve">IKD Co. Ltd. A Company &amp; People | 600933 | Barron's - IKD Co. Ltd. A — https://www.barrons.com/market-data/stocks/600933/company-people?countrycode=cn&amp;mod=quotes#1</w:t>
      </w:r>
    </w:p>
    <w:p>
      <w:pPr>
        <w:spacing w:after="200"/>
      </w:pPr>
      <w:r>
        <w:rPr>
          <w:i/>
          <w:iCs/>
          <w:color w:val="595959"/>
          <w:sz w:val="18"/>
          <w:szCs w:val="18"/>
        </w:rPr>
        <w:t xml:space="preserve">IKD Co., Ltd. (600933.SS) Stock Historical Prices &amp; Data - Yahoo Finance - Skip to navigation Skip to main content Skip to right column — https://finance.yahoo.com/quote/600933.SS/history/?_guc_consent_skip=1778985999#1</w:t>
      </w:r>
    </w:p>
    <w:p>
      <w:pPr>
        <w:spacing w:after="200"/>
      </w:pPr>
      <w:r>
        <w:rPr>
          <w:i/>
          <w:iCs/>
          <w:color w:val="595959"/>
          <w:sz w:val="18"/>
          <w:szCs w:val="18"/>
        </w:rPr>
        <w:t xml:space="preserve">愛柯迪 (600933.SS) 過往股價及數據 - Yahoo 財經 - 2026年5月26日 | 17.67 | 17.83 | 17.29 | 17.61 | 17.14 | 16,079,631 — https://hk.finance.yahoo.com/quote/600933.SS/history/#2</w:t>
      </w:r>
    </w:p>
    <w:p>
      <w:pPr>
        <w:spacing w:after="200"/>
      </w:pPr>
      <w:r>
        <w:rPr>
          <w:i/>
          <w:iCs/>
          <w:color w:val="595959"/>
          <w:sz w:val="18"/>
          <w:szCs w:val="18"/>
        </w:rPr>
        <w:t xml:space="preserve">本报告由AI基于公开渠道信息自动检索、整理并生成，信息截至 2026-09-11 收盘（部分技术指标来源时间不一致，已在各字段中标注），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2026-09-13T11:51:22.172Z</dcterms:created>
  <dcterms:modified xsi:type="dcterms:W3CDTF">2026-09-13T11:51:22.172Z</dcterms:modified>
</cp:coreProperties>
</file>

<file path=docProps/custom.xml><?xml version="1.0" encoding="utf-8"?>
<Properties xmlns="http://schemas.openxmlformats.org/officeDocument/2006/custom-properties" xmlns:vt="http://schemas.openxmlformats.org/officeDocument/2006/docPropsVTypes"/>
</file>