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中国中铁股份有限公司 (601390)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行业：建筑工程/基建施工总承包</w:t>
      </w:r>
    </w:p>
    <w:p>
      <w:pPr>
        <w:jc w:val="center"/>
      </w:pPr>
      <w:r>
        <w:rPr>
          <w:color w:val="595959"/>
          <w:sz w:val="22"/>
          <w:szCs w:val="22"/>
        </w:rPr>
        <w:t xml:space="preserve">报告日期：2026年9月13日</w:t>
      </w:r>
    </w:p>
    <w:p>
      <w:pPr>
        <w:jc w:val="center"/>
      </w:pPr>
      <w:r>
        <w:rPr>
          <w:color w:val="595959"/>
          <w:sz w:val="20"/>
          <w:szCs w:val="20"/>
        </w:rPr>
        <w:t xml:space="preserve">价格及行情数据截至2026年9月11日收盘；2026年9月12日为周六，A股无交易。</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国中铁最新业绩处于收入和利润双重承压阶段：2026年上半年营业收入4,717.61亿元，同比下降7.70%；归母净利润86.56亿元，同比下降26.81%，扣非归母净利润70.88亿元，同比下降30.97%。同期毛利率为8.53%，净利率为2.10%，加权平均ROE为2.45%，经营活动现金流净额为-866.61亿元，显示盈利能力和现金回收均面临压力。</w:t>
      </w:r>
    </w:p>
    <w:p>
      <w:pPr>
        <w:spacing w:after="160" w:line="300"/>
      </w:pPr>
      <w:r>
        <w:rPr>
          <w:sz w:val="22"/>
          <w:szCs w:val="22"/>
        </w:rPr>
        <w:t xml:space="preserve">公司业务仍以工程建造为绝对主体，2026年中报该板块收入4,032亿元，占比85.47%，但毛利率仅7.09%；其中铁路业务毛利率为5.05%，市政及其他、公路业务毛利率分别为7.66%和9.65%。设计咨询、装备制造等业务毛利率相对较高，资源利用板块2025年中报毛利率达到54.85%，但目前整体收入结构仍不足以抵消传统基建主业对公司业绩的影响。</w:t>
      </w:r>
    </w:p>
    <w:p>
      <w:pPr>
        <w:spacing w:after="160" w:line="300"/>
      </w:pPr>
      <w:r>
        <w:rPr>
          <w:sz w:val="22"/>
          <w:szCs w:val="22"/>
        </w:rPr>
        <w:t xml:space="preserve">订单方面，2026年上半年新签合同额为10,056.8亿元，同比下降9.3%，其中工程建造新签下降2.0%，境外新签下降43.5%；资源利用、装备制造、新兴业务新签合同额分别增长50.8%、16.7%和5.7%，体现业务结构调整和资源、新兴业务的增长潜力，但公司同时披露目前无已签订尚未执行的重大项目。2025年全年新签合同额仍增长1.3%至27,509亿元，境外新签增长16.5%。</w:t>
      </w:r>
    </w:p>
    <w:p>
      <w:pPr>
        <w:spacing w:after="160" w:line="300"/>
      </w:pPr>
      <w:r>
        <w:rPr>
          <w:sz w:val="22"/>
          <w:szCs w:val="22"/>
        </w:rPr>
        <w:t xml:space="preserve">截至2026年9月11日，公司股价收于4.39元，动态市盈率约5.5—6.3倍，市净率约0.33—0.34倍，处于52周价格区间4.13—6.47元的偏低位置。近期股价主要在4.30—4.46元低位震荡，MA5、MA10和MA20集中于4.38—4.41元，技术面尚未形成明确趋势。公司已完成约8亿元股份回购并注销，并实施每10股派0.6374元的2026年中期分红，股东回报和估值修复仍是市场关注点。</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601390.SH / 00390.HK</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A股2007年12月3日上交所主板上市；H股2007年12月7日港交所上市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中国铁路工程集团有限公司（中铁工），持股47.38%（数据日期2026/06/30）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国务院国资委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企业性质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中央国有企业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注册地北京市丰台区；办公地北京市海淀区复兴路69号中国中铁广场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法定代表人/董事长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陈文健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245.31亿股（A股203.24亿股+H股42.07亿股），数据日期2026/06/30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约246.86亿元（来源：中财网）</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发展沿革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前身为1950年铁道部工程总局/设计总局→1989年组建中国铁路工程总公司→2007年9月12日独家发起设立股份公司</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工程建造（基础设施建设）：2026年中报收入4032亿元，占比85.47%，毛利率7.09%；内部拆分市政及其他2117亿/44.87%/毛利率7.66%、铁路1327亿/28.14%/毛利率5.05%、公路587.7亿/12.46%/毛利率9.65%</w:t>
      </w:r>
    </w:p>
    <w:p>
      <w:pPr>
        <w:pStyle w:val="ListParagraph"/>
        <w:numPr>
          <w:ilvl w:val="0"/>
          <w:numId w:val="2"/>
        </w:numPr>
        <w:spacing w:after="80" w:line="280"/>
      </w:pPr>
      <w:r>
        <w:rPr>
          <w:sz w:val="22"/>
          <w:szCs w:val="22"/>
        </w:rPr>
        <w:t xml:space="preserve">设计咨询：2026年中报收入72.66亿元，占比1.54%，毛利率23.55%（2025年中报毛利率24.80%）</w:t>
      </w:r>
    </w:p>
    <w:p>
      <w:pPr>
        <w:pStyle w:val="ListParagraph"/>
        <w:numPr>
          <w:ilvl w:val="0"/>
          <w:numId w:val="2"/>
        </w:numPr>
        <w:spacing w:after="80" w:line="280"/>
      </w:pPr>
      <w:r>
        <w:rPr>
          <w:sz w:val="22"/>
          <w:szCs w:val="22"/>
        </w:rPr>
        <w:t xml:space="preserve">装备制造：2026年中报收入134.3亿元，占比2.85%，毛利率18.41%（产品包括道岔、盾构/TBM、桥梁钢结构、工程施工机械、装配式建筑品部件、轨道交通电气化器材）</w:t>
      </w:r>
    </w:p>
    <w:p>
      <w:pPr>
        <w:pStyle w:val="ListParagraph"/>
        <w:numPr>
          <w:ilvl w:val="0"/>
          <w:numId w:val="2"/>
        </w:numPr>
        <w:spacing w:after="80" w:line="280"/>
      </w:pPr>
      <w:r>
        <w:rPr>
          <w:sz w:val="22"/>
          <w:szCs w:val="22"/>
        </w:rPr>
        <w:t xml:space="preserve">特色地产（房地产开发）：2026年中报收入110.5亿元，占比2.34%，毛利率6.90%</w:t>
      </w:r>
    </w:p>
    <w:p>
      <w:pPr>
        <w:pStyle w:val="ListParagraph"/>
        <w:numPr>
          <w:ilvl w:val="0"/>
          <w:numId w:val="2"/>
        </w:numPr>
        <w:spacing w:after="80" w:line="280"/>
      </w:pPr>
      <w:r>
        <w:rPr>
          <w:sz w:val="22"/>
          <w:szCs w:val="22"/>
        </w:rPr>
        <w:t xml:space="preserve">资源利用：2025年中报单列收入40.14亿元，占比0.78%，毛利率54.85%；2025年全年新签270.0亿元；拥有境内外5座矿山（鹿鸣钼矿、绿纱铜钴矿、MKM铜钴矿、华刚SICOMINES铜钴矿、乌兰铅锌矿）</w:t>
      </w:r>
    </w:p>
    <w:p>
      <w:pPr>
        <w:pStyle w:val="ListParagraph"/>
        <w:numPr>
          <w:ilvl w:val="0"/>
          <w:numId w:val="2"/>
        </w:numPr>
        <w:spacing w:after="80" w:line="280"/>
      </w:pPr>
      <w:r>
        <w:rPr>
          <w:sz w:val="22"/>
          <w:szCs w:val="22"/>
        </w:rPr>
        <w:t xml:space="preserve">资产经营：2025年全年新签2041.3亿元</w:t>
      </w:r>
    </w:p>
    <w:p>
      <w:pPr>
        <w:pStyle w:val="ListParagraph"/>
        <w:numPr>
          <w:ilvl w:val="0"/>
          <w:numId w:val="2"/>
        </w:numPr>
        <w:spacing w:after="80" w:line="280"/>
      </w:pPr>
      <w:r>
        <w:rPr>
          <w:sz w:val="22"/>
          <w:szCs w:val="22"/>
        </w:rPr>
        <w:t xml:space="preserve">金融物贸：2025年全年新签744.2亿元</w:t>
      </w:r>
    </w:p>
    <w:p>
      <w:pPr>
        <w:pStyle w:val="ListParagraph"/>
        <w:numPr>
          <w:ilvl w:val="0"/>
          <w:numId w:val="2"/>
        </w:numPr>
        <w:spacing w:after="80" w:line="280"/>
      </w:pPr>
      <w:r>
        <w:rPr>
          <w:sz w:val="22"/>
          <w:szCs w:val="22"/>
        </w:rPr>
        <w:t xml:space="preserve">新兴业务：2025年全年新签4724.8亿元（其中水利水电1083.0亿、清洁能源1250.7亿、生态环保978.1亿、城市运营193.4亿、机场航道280.7亿）</w:t>
      </w:r>
    </w:p>
    <w:p>
      <w:pPr>
        <w:pStyle w:val="ListParagraph"/>
        <w:numPr>
          <w:ilvl w:val="0"/>
          <w:numId w:val="2"/>
        </w:numPr>
        <w:spacing w:after="80" w:line="280"/>
      </w:pPr>
      <w:r>
        <w:rPr>
          <w:sz w:val="22"/>
          <w:szCs w:val="22"/>
        </w:rPr>
        <w:t xml:space="preserve">其他业务：2026年中报收入318.4亿元，占比6.75%，毛利率15.03%</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4,717.61亿元（“营业收入”口径）／4,731.07亿元（“营业总收入”口径）</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-7.70%（营业收入口径）／-7.69%（营业总收入口径）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归母净利润86.56亿元（扣非归母70.88亿元）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-26.81%（扣非-30.97%）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2,349.98亿元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归母净利润43.59亿元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-27.65%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2,367.63亿元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-9.81%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归母净利润42.97亿元（扣非31.96亿元）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-25.94%（扣非-32.21%）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营业总收入10,934.94亿元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净利润263.47亿元；归母净利润228.92亿元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净利润-14.34%；归母净利润-17.91%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营业总收入11,603.11亿元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-8.17%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归母净利润278.87亿元（扣非243.25亿元）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-16.71%（扣非-21.21%）</w:t>
            </w:r>
          </w:p>
        </w:tc>
      </w:tr>
    </w:tbl>
    <w:p>
      <w:pPr>
        <w:spacing w:after="200"/>
      </w:pPr>
      <w:r>
        <w:rPr>
          <w:i/>
          <w:iCs/>
          <w:color w:val="595959"/>
          <w:sz w:val="18"/>
          <w:szCs w:val="18"/>
        </w:rPr>
        <w:t xml:space="preserve">最新财报为2026年半年报（2026-08-28披露）；上一完整年度为2025年报（2026-03-31披露）。2026H1两口径并存：半年报摘要“营业收入”4,717.61亿元（-7.70%）与多家媒体/研报“营业总收入”4,731.07亿元（-7.69%），差异约13.5亿元，倾向以官方摘要4,717.61亿元为准。2025年归母净利存在口径冲突：A股年报摘要228.92亿元（-17.91%）与etnet所称209.14亿元（-21.7%）不符，前者有年报摘要及花旗研报交叉印证，采信228.92亿元，后者标为存疑。2026H1基本每股收益0.320元（-22.33%），与归母净利降幅不一致，推测为扣除永续债/其他权益工具利息后口径，未获官方解释交叉核实。2026H1加权平均ROE 2.45%（同比-0.83pct）；经营活动现金流净额-866.61亿元；总资产24,584.58亿元（较上年末-0.49%）；归母净资产3,783.48亿元（较上年末+1.96%）；资产负债率77.45%；新签合同额10,056.8亿元（-9.3%）；毛利率8.53%（-0.20pct），净利率2.10%（-0.47pct）；中期分红每10股派0.6374元（含税），合计约15.64亿元，占归母净利18.06%。2025年EBITDA 708.23亿元（-2.03%）；新签合同额27,509.0亿元（+1.3%）；经营性现金流净额约288亿元；年末资产负债率78.12%；2025年合计派现约41.44亿元，占归母净利18.10%。2024年基本EPS 1.085元，拟10派1.78元。来源：2026年半年报摘要（证券之星）、2025年年度报告摘要（证券日报/中国中铁）、申万宏源年报点评、国投证券/华源证券/中泰证券研报等。</w:t>
      </w:r>
    </w:p>
    <w:p>
      <w:pPr>
        <w:pStyle w:val="Heading2"/>
        <w:spacing w:after="120" w:before="240"/>
      </w:pPr>
      <w:r>
        <w:rPr>
          <w:b/>
          <w:bCs/>
          <w:color w:val="2E74B5"/>
          <w:sz w:val="24"/>
          <w:szCs w:val="24"/>
        </w:rPr>
        <w:t xml:space="preserve">3.2 盈利预测</w:t>
      </w:r>
    </w:p>
    <w:p>
      <w:pPr>
        <w:pStyle w:val="Heading2"/>
        <w:spacing w:after="120" w:before="240"/>
      </w:pPr>
      <w:r>
        <w:rPr>
          <w:b/>
          <w:bCs/>
          <w:color w:val="2E74B5"/>
          <w:sz w:val="24"/>
          <w:szCs w:val="24"/>
        </w:rPr>
        <w:t xml:space="preserve">3.3 估值水平与机构评级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2026年半年报披露：营收4717.61亿元同比降7.70%，归母净利润86.56亿元同比降26.81%</w:t>
      </w:r>
    </w:p>
    <w:p>
      <w:pPr>
        <w:spacing w:after="160" w:line="300"/>
      </w:pPr>
      <w:r>
        <w:rPr>
          <w:sz w:val="22"/>
          <w:szCs w:val="22"/>
        </w:rPr>
        <w:t xml:space="preserve">公司于2026年8月28日晚披露2026年半年度报告摘要。报告显示：营业收入4717.61亿元（471,761,068千元），同比-7.70%；利润总额133.87亿元，同比-18.71%；归母净利润86.56亿元，同比-26.81%；扣非归母净利润70.88亿元，同比-30.97%；基本每股收益0.32元，同比-22.33%；加权平均ROE 2.45%；经营活动现金流净额-866.61亿元（上年同期-796.30亿元）；总资产24,584.58亿元，较上年末-0.49%；资产负债率77.45%（上年末78.12%）；期末股东总数547,922户。来源：证券之星、中国基金报、21世纪经济报道、每日经济新闻等多家媒体一致，数字可交叉核实。需标注的不一致：中泰证券2026-08-30点评与AASTOCKS转载口径写“上半年营收4731.07亿元，同比-7.69%”，与半年报摘要的4717.61亿元（-7.70%）不一致，以公司半年报摘要为准，4731.07亿元疑为营业总收入口径或转载误差。明显错误需剔除：有自媒体称“上半年营收5110.93亿元、归母净利润118.27亿元”，该组数字实为2025年上半年数据，系张冠李戴，不予采信。</w:t>
      </w:r>
    </w:p>
    <w:p>
      <w:pPr>
        <w:pStyle w:val="Heading2"/>
        <w:spacing w:after="120" w:before="240"/>
      </w:pPr>
      <w:r>
        <w:rPr>
          <w:b/>
          <w:bCs/>
          <w:color w:val="2E74B5"/>
          <w:sz w:val="24"/>
          <w:szCs w:val="24"/>
        </w:rPr>
        <w:t xml:space="preserve">4.2 2025年年报：营收10906.26亿元同比降5.77%，全年新签合同额27509亿元同比增1.3%</w:t>
      </w:r>
    </w:p>
    <w:p>
      <w:pPr>
        <w:spacing w:after="160" w:line="300"/>
      </w:pPr>
      <w:r>
        <w:rPr>
          <w:sz w:val="22"/>
          <w:szCs w:val="22"/>
        </w:rPr>
        <w:t xml:space="preserve">2025年年报（披露日2026-03-30）显示：营业收入10906.26亿元，同比-5.77%；归母净利润228.92亿元，同比-17.91%；基本每股收益0.848元；全年新签合同额27509亿元，同比+1.3%（境内24935.3亿元、-0.03%；境外2573.7亿元、+16.5%）。拟每10股派现金红利0.86元（含税）——此派息表述来自新浪财经报道，与2024年度“10派1.78元”口径差异较大，建议以年报/权益分派实施公告原文复核后再引用。</w:t>
      </w:r>
    </w:p>
    <w:p>
      <w:pPr>
        <w:pStyle w:val="Heading2"/>
        <w:spacing w:after="120" w:before="240"/>
      </w:pPr>
      <w:r>
        <w:rPr>
          <w:b/>
          <w:bCs/>
          <w:color w:val="2E74B5"/>
          <w:sz w:val="24"/>
          <w:szCs w:val="24"/>
        </w:rPr>
        <w:t xml:space="preserve">4.3 2026年一季报：营收2357.10亿元同比降5.45%，归母净利润43.59亿元同比降27.65%</w:t>
      </w:r>
    </w:p>
    <w:p>
      <w:pPr>
        <w:spacing w:after="160" w:line="300"/>
      </w:pPr>
      <w:r>
        <w:rPr>
          <w:sz w:val="22"/>
          <w:szCs w:val="22"/>
        </w:rPr>
        <w:t xml:space="preserve">2026年一季报（披露日2026-04-30）显示：营业收入2357.10亿元，同比-5.45%；归母净利润43.59亿元，同比-27.65%。注：同花顺旧页显示2025Q1营收2485.64亿元、归母净利60.25亿元，两者勿混。</w:t>
      </w:r>
    </w:p>
    <w:p>
      <w:pPr>
        <w:pStyle w:val="Heading2"/>
        <w:spacing w:after="120" w:before="240"/>
      </w:pPr>
      <w:r>
        <w:rPr>
          <w:b/>
          <w:bCs/>
          <w:color w:val="2E74B5"/>
          <w:sz w:val="24"/>
          <w:szCs w:val="24"/>
        </w:rPr>
        <w:t xml:space="preserve">4.4 业绩预告情况：本次检索未发现2026年中报发布过业绩预告/预减公告</w:t>
      </w:r>
    </w:p>
    <w:p>
      <w:pPr>
        <w:spacing w:after="160" w:line="300"/>
      </w:pPr>
      <w:r>
        <w:rPr>
          <w:sz w:val="22"/>
          <w:szCs w:val="22"/>
        </w:rPr>
        <w:t xml:space="preserve">本次检索未发现2026年中报发布过“业绩预告/预减公告”（通常中报不强制预告），报告以正式半年报为准。</w:t>
      </w:r>
    </w:p>
    <w:p>
      <w:pPr>
        <w:pStyle w:val="Heading2"/>
        <w:spacing w:after="120" w:before="240"/>
      </w:pPr>
      <w:r>
        <w:rPr>
          <w:b/>
          <w:bCs/>
          <w:color w:val="2E74B5"/>
          <w:sz w:val="24"/>
          <w:szCs w:val="24"/>
        </w:rPr>
        <w:t xml:space="preserve">4.5 2026年第二季度主要经营数据公告：累计新签合同额10056.8亿元，同比降9.3%</w:t>
      </w:r>
    </w:p>
    <w:p>
      <w:pPr>
        <w:spacing w:after="160" w:line="300"/>
      </w:pPr>
      <w:r>
        <w:rPr>
          <w:sz w:val="22"/>
          <w:szCs w:val="22"/>
        </w:rPr>
        <w:t xml:space="preserve">《2026年第二季度主要经营数据公告》（公告编号临2026-039，发布日2026-07-31，H股同日披露）：2026年4-6月新签合同额6671.7亿元；本年累计10056.8亿元，同比-9.3%（其中一季度累计约3385.1亿元，二季度明显回暖）。分业务累计：工程建造7243.2亿元（-2.0%，项目数3239个）；新兴业务1514.9亿元（+5.7%）；金融物贸318.3亿元（+11.2%）；装备制造272.5亿元（+16.7%）；资源利用218.6亿元（+50.8%，增幅第一）；资产经营216.4亿元（-83.2%）；特色地产175.4亿元（-4.4%）；设计咨询97.5亿元（-23.0%）。分地区累计：境内9350.9亿元（-5.0%）；境外705.9亿元（-43.5%）。公司声明“目前无已签订尚未执行的重大项目”；上述为初步统计数，可能与定期报告存在差异。注意：有转载稿把装备制造、资源利用、金融物贸等分项的“同比增减”符号抄反（如“装备制造-16.7%”），以公告原文（+16.7%）为准。</w:t>
      </w:r>
    </w:p>
    <w:p>
      <w:pPr>
        <w:pStyle w:val="Heading2"/>
        <w:spacing w:after="120" w:before="240"/>
      </w:pPr>
      <w:r>
        <w:rPr>
          <w:b/>
          <w:bCs/>
          <w:color w:val="2E74B5"/>
          <w:sz w:val="24"/>
          <w:szCs w:val="24"/>
        </w:rPr>
        <w:t xml:space="preserve">4.6 股份回购实施完毕并注销：实际回购1.55亿股，使用资金约8.00亿元</w:t>
      </w:r>
    </w:p>
    <w:p>
      <w:pPr>
        <w:spacing w:after="160" w:line="300"/>
      </w:pPr>
      <w:r>
        <w:rPr>
          <w:sz w:val="22"/>
          <w:szCs w:val="22"/>
        </w:rPr>
        <w:t xml:space="preserve">起点：2025-04-10董事长陈文健提议回购；2025-04-16公告取得工商银行北京市分行《贷款承诺函》，不超过16亿元、且不高于实际执行回购计划的90%，期限不超3年。方案：2025-04-30首次披露，2025-06-20年度股东会及A/H类别股东会通过；回购金额8亿-16亿元，价格上限8.50元/股，期限2025-06-20至2026-06-19，用途为“减少注册资本”（全部注销），资金来源为自有资金+回购专项贷款。执行：2025-10-21首次回购3,507,500股（均价约5.70元，金额1999.98万元）；截至2025-11-30累计回购10,501,500股（0.0425%），金额5999.91万元，价格区间5.63-5.75元。结果：2026-06-21公告回购实施结果——2026-06-19期满，实际回购154,911,600股（1.55亿股），占总股本0.6275%，最高5.75元、最低4.66元、均价约5.16元，实际使用资金800,015,757元（约8.00亿元，不含费用），2026-06-22注销并办理变更登记。即实际执行金额仅达到方案下限8亿元、未用满16亿元上限。注销后总股本应为24,531,310,329股（与2026年中期分红“以报告披露日总股本24,531,310,329股为基数”一致，可反证注销已完成）。另：2025-09-30公告2021年限制性股票激励计划第三个解除限售期解除限售条件未成就，回购注销部分限制性股票并调整回购价格、减资并通知债权人。</w:t>
      </w:r>
    </w:p>
    <w:p>
      <w:pPr>
        <w:pStyle w:val="Heading2"/>
        <w:spacing w:after="120" w:before="240"/>
      </w:pPr>
      <w:r>
        <w:rPr>
          <w:b/>
          <w:bCs/>
          <w:color w:val="2E74B5"/>
          <w:sz w:val="24"/>
          <w:szCs w:val="24"/>
        </w:rPr>
        <w:t xml:space="preserve">4.7 2026年中期分红实施：每10股派0.6374元，合计派现15.6363亿元</w:t>
      </w:r>
    </w:p>
    <w:p>
      <w:pPr>
        <w:spacing w:after="160" w:line="300"/>
      </w:pPr>
      <w:r>
        <w:rPr>
          <w:sz w:val="22"/>
          <w:szCs w:val="22"/>
        </w:rPr>
        <w:t xml:space="preserve">2026年中期分红：每10股派0.6374元（含税），合计派现15.6363亿元（1,563,625,720.37元），占上半年归母净利润18.06%；基数24,531,310,329股。实施时间（公告编号临2026-047，2026-09-10/09-11披露）：A股股权登记日2026-09-30，除息日与现金红利发放日2026-10-08；H股暂停过户登记2026-09-25至09-30，股权登记日2026-09-30，红利发放日约2026-10-14。A股权益派发实施公告将另行发布。制度背景：2026-06-29召开2025年年度股东会，审议通过《中国中铁2025年度利润分配方案及2026年中期分红计划》，授权董事会制定实施中期分红；2026-08-27至08-28第六届董事会第二十五次会议通过2026年中期利润分配方案。来源：上海证券报、新浪财经、中国基金报等多源一致。</w:t>
      </w:r>
    </w:p>
    <w:p>
      <w:pPr>
        <w:pStyle w:val="Heading2"/>
        <w:spacing w:after="120" w:before="240"/>
      </w:pPr>
      <w:r>
        <w:rPr>
          <w:b/>
          <w:bCs/>
          <w:color w:val="2E74B5"/>
          <w:sz w:val="24"/>
          <w:szCs w:val="24"/>
        </w:rPr>
        <w:t xml:space="preserve">4.8 “提质增效重回报”行动方案：强调三年股东回报规划、稳定分红频次并适时提高分红比例</w:t>
      </w:r>
    </w:p>
    <w:p>
      <w:pPr>
        <w:spacing w:after="160" w:line="300"/>
      </w:pPr>
      <w:r>
        <w:rPr>
          <w:sz w:val="22"/>
          <w:szCs w:val="22"/>
        </w:rPr>
        <w:t xml:space="preserve">“提质增效重回报”行动方案（媒体报道为2026-04-30发布，报道日2026-06-21）：强调三年股东回报规划、稳定分红频次并适时提高分红比例；在长期破净期间继续落实估值提升计划、研究开展股份回购、争取长期资本/耐心资本增持，把市值管理作为长期战略。局限：该方案的直接公告原文未在本轮检索中取得，“4月30日”具体年份存在歧义（文中同时引用2026Q1数据，推断为2026-04-30），引用前建议核对上交所原文。历史分红参照：2024年度分配为10派1.78元（含税），股权登记日2025-07-17，除权除息日2025-07-18。</w:t>
      </w:r>
    </w:p>
    <w:p>
      <w:pPr>
        <w:pStyle w:val="Heading2"/>
        <w:spacing w:after="120" w:before="240"/>
      </w:pPr>
      <w:r>
        <w:rPr>
          <w:b/>
          <w:bCs/>
          <w:color w:val="2E74B5"/>
          <w:sz w:val="24"/>
          <w:szCs w:val="24"/>
        </w:rPr>
        <w:t xml:space="preserve">4.9 2026年中报前十大股东情况：中国铁路工程集团有限公司持股47.38%</w:t>
      </w:r>
    </w:p>
    <w:p>
      <w:pPr>
        <w:spacing w:after="160" w:line="300"/>
      </w:pPr>
      <w:r>
        <w:rPr>
          <w:sz w:val="22"/>
          <w:szCs w:val="22"/>
        </w:rPr>
        <w:t xml:space="preserve">2026年中报前十大股东（截至2026-06-30）：中国铁路工程集团有限公司47.38%（11,623,119,890股，无质押）；HKSCC NOMINEES LIMITED 16.36%；国新发展投资管理有限公司3.03%（742,605,892股）；香港中央结算有限公司0.97%（237,038,034股）；中央汇金资产管理有限责任公司、中国长城资产管理股份有限公司、中银金融资产投资有限公司0.20%、自然人杨伟0.17%、国新宏盛投资（北京）有限公司、中国东方资产管理股份有限公司0.15%。前十大股东中未见质押/冻结。本轮检索未发现2026年以来的控股股东增持、董监高增持或重要股东减持的独立公告，也未取得“主力资金净流入/流出”的可核验数据。局限：不能据此断言“无增减持”，仅表示本轮公开检索未命中，建议在上交所公告检索页按“增持/减持”关键词复核。</w:t>
      </w:r>
    </w:p>
    <w:p>
      <w:pPr>
        <w:pStyle w:val="Heading2"/>
        <w:spacing w:after="120" w:before="240"/>
      </w:pPr>
      <w:r>
        <w:rPr>
          <w:b/>
          <w:bCs/>
          <w:color w:val="2E74B5"/>
          <w:sz w:val="24"/>
          <w:szCs w:val="24"/>
        </w:rPr>
        <w:t xml:space="preserve">4.10 高管变动：总会计师孙璀因达到法定退休年龄离任</w:t>
      </w:r>
    </w:p>
    <w:p>
      <w:pPr>
        <w:spacing w:after="160" w:line="300"/>
      </w:pPr>
      <w:r>
        <w:rPr>
          <w:sz w:val="22"/>
          <w:szCs w:val="22"/>
        </w:rPr>
        <w:t xml:space="preserve">2026-09-01公告（临2026-046），总会计师孙璀因达到法定退休年龄离任，离任时间2026-08-31（原定任期至2027-08-20），不再担任任何职务，公司称将尽快完成总会计师聘任，离任不影响正常运作。来源：上海证券报、新浪公告。需重点标注的不确定项：2026年半年报摘要中“董事会秘书”栏显示为“陈文健（代行董事会秘书职责）”，邮箱改为ir@crecg.com；而第三方资料（AASTOCKS/阿斯达克）此前列示董秘为“马永红”、邮箱ir@crec.cn。这一差异暗示2026年内发生过董事会秘书变更（原董秘信息与研究纪要中未完整呈现）。</w:t>
      </w:r>
    </w:p>
    <w:p>
      <w:pPr>
        <w:pStyle w:val="Heading2"/>
        <w:spacing w:after="120" w:before="240"/>
      </w:pPr>
      <w:r>
        <w:rPr>
          <w:b/>
          <w:bCs/>
          <w:color w:val="2E74B5"/>
          <w:sz w:val="24"/>
          <w:szCs w:val="24"/>
        </w:rPr>
        <w:t xml:space="preserve">4.11 标的确认：601390为中国中铁股份有限公司，A+H两地上市</w:t>
      </w:r>
    </w:p>
    <w:p>
      <w:pPr>
        <w:spacing w:after="160" w:line="300"/>
      </w:pPr>
      <w:r>
        <w:rPr>
          <w:sz w:val="22"/>
          <w:szCs w:val="22"/>
        </w:rPr>
        <w:t xml:space="preserve">A股代码601390=中国中铁股份有限公司（China Railway Group Limited），上交所主板上市，同时H股00390（港交所），A+H两地上市、沪港通/深港通标的。控股股东为中国铁路工程集团有限公司（国有法人），持股47.38%。主营：工程建造、设计咨询、装备制造、特色地产、资产经营、资源利用、金融物贸、新兴业务。注意：601390与“中国中铁”名称匹配无误，不要与601186中国铁建混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4.39元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下跌0.06元，跌幅1.35%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开盘4.43元，最高4.44元，最低4.37元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约78.41万手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约3.44亿元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约245.31亿股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约1076.9亿元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同花顺约6.29倍；理杏仁约5.54倍，因统计期、TTM口径或更新时间不同存在差异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约0.33—0.34倍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4.13—6.47元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股价在52周区间的位置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较52周高点6.47元低约32.1%，较52周低点4.13元高约6.3%</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近期收盘价走势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2026年8月24日至9月11日主要运行于4.30—4.46元；9月11日收盘4.39元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整体表现为低位横向震荡；4.45—4.48元附近多次出现阶段性高点，4.29—4.35元附近存在一定短线承接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约4.41元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收盘价4.39元低于MA5，显示最近一个交易日短线动能转弱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约4.40元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收盘价与MA10非常接近，短线方向尚未形成明显趋势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约4.38元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收盘价略高于MA20，20日均线暂时构成较近支撑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均线组合</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MA5、MA10、MA20集中于约4.38—4.41元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均线高度集中，反映股价处于窄幅整理状态，而非强趋势单边行情</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英为财情某一技术快照约为0.010，评级为买入；其他刷新时点曾显示约-0.01、评级为卖出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指标对计算时点较敏感；结合近期走势，更适合解读为零轴附近的弱修复或震荡状态，尚不能确认中期趋势反转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2026年9月10日技术快照约57.557；其他刷新时点曾显示约50.916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动能较前期有所修复，但尚未进入明显超买区间；受页面刷新时间差异影响，仅作为辅助指标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中轨约4.38元，上轨约4.47元，下轨约4.29元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收盘价位于布林中轨略上方、上轨下方，处于布林带中部偏上位置；该指标为基于近20个交易日收盘价的估算值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近期放量与价格表现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9月8日收盘4.42元，涨幅1.61%，成交额约6.10亿元，换手率0.68%；9月9日至11日成交额回落至约3.12—3.74亿元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9月8日出现放量上行，但后续未有效突破4.46元；9月11日缩量下跌，显示短期上方抛压仍然存在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截至2026年9月10日当日主力资金净流出约2978.81万元，占成交额比例约0.10%；近3个交易日累计净流入约4832.85万元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9月8日前后出现阶段性资金回流，但9月10日重新转为净流出；9月11日主力资金数据缺乏可交叉核实信息，不对当日方向作确定判断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估值与基本面背景</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动态PE约6倍左右，PB约0.33—0.34倍；2026年上半年归母净利润同比下降26.81%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股价处于52周区间偏低位置且明显低于每股净资产水平，但低PE不等同于短期盈利和股价趋势已经反转，仍需结合业绩恢复、订单、行业景气度及资金流向判断</w:t>
            </w:r>
          </w:p>
        </w:tc>
      </w:tr>
    </w:tbl>
    <w:p>
      <w:pPr>
        <w:spacing w:before="200"/>
      </w:pPr>
    </w:p>
    <w:p>
      <w:pPr>
        <w:spacing w:after="160" w:line="300"/>
      </w:pPr>
      <w:r>
        <w:rPr>
          <w:sz w:val="22"/>
          <w:szCs w:val="22"/>
        </w:rPr>
        <w:t xml:space="preserve">截至2026年9月11日，中国中铁收盘4.39元，股价处于52周区间偏低位置。近期股价主要在4.30—4.46元内低位横向震荡，MA5、MA10和MA20集中在4.38—4.41元，布林带约为4.29—4.47元，技术形态整体偏整理。9月8日成交额放大至约6.10亿元并上涨，但随后成交额回落，且股价未有效突破4.46元，放量上行尚未形成连续确认。MACD处于零轴附近、RSI位于50附近或略高于50，均未显示明确的中期趋势反转信号。近期换手率较低，前十大流通股东集中度较高，短线走势仍需观察价格对关键支撑压力位的反应及成交额能否持续放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风险提示：以下内容仅为基于截至2026年9月11日收盘数据、历史价格和技术指标的主观情景推演，不构成投资建议，也不构成对未来走势的确定性预测。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4.45—4.50元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对应近期多次反弹高点4.45—4.48元及布林上轨约4.47元。若成交额明显放大并有效站上4.48—4.50元，短线可能打开向4.55元附近运行的空间；若多次冲高不能突破，则仍可能回到震荡区间。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4.34—4.39元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对应近期多次收盘价、9月2日及9月7日附近低点，以及MA20约4.38元。若在该区间企稳，当前形态仍可理解为低位横盘整理；若有效跌破4.34元，短线弱势可能进一步扩大。</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4.29—4.33元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对应近期盘中低点、布林下轨约4.29元及8月21日、8月24日前后形成的低位区域。若放量跌破4.29元，下一步可能测试4.20—4.29元区域及52周低点4.13元附近，但这属于压力情景，并非基准预测。</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六成左右；该权重是基于当前技术形态和资金流向的主观启发式判断，不是统计概率。）：价格区间约4.34—4.46元。触发条件包括：股价继续围绕MA5、MA10、MA20约4.38—4.41元震荡；成交额维持约3.0—4.5亿元的近期常态；4.34元未被有效跌破，同时4.46—4.48元压力未被放量突破；工程建筑、基建央企板块未出现明显趋势性行情。</w:t>
      </w:r>
    </w:p>
    <w:p>
      <w:pPr>
        <w:pStyle w:val="ListParagraph"/>
        <w:numPr>
          <w:ilvl w:val="0"/>
          <w:numId w:val="2"/>
        </w:numPr>
        <w:spacing w:after="80" w:line="280"/>
      </w:pPr>
      <w:r>
        <w:rPr>
          <w:sz w:val="22"/>
          <w:szCs w:val="22"/>
        </w:rPr>
        <w:t xml:space="preserve">偏弱下行（主观权重中等；该判断是基于当前技术形态和资金流向的启发式权重，不是统计概率。）：价格区间约4.29—4.34元。触发条件包括：收盘价连续跌破4.34元；主力资金连续净流出且成交额放大、股价收跌；大盘或建筑央企板块同步走弱；4.29元附近的布林下轨和前期低点失守。若出现上述情况，技术上可能进一步向4.20—4.29元区域寻找支撑，4.13元为52周低点参考位。</w:t>
      </w:r>
    </w:p>
    <w:p>
      <w:pPr>
        <w:pStyle w:val="ListParagraph"/>
        <w:numPr>
          <w:ilvl w:val="0"/>
          <w:numId w:val="2"/>
        </w:numPr>
        <w:spacing w:after="80" w:line="280"/>
      </w:pPr>
      <w:r>
        <w:rPr>
          <w:sz w:val="22"/>
          <w:szCs w:val="22"/>
        </w:rPr>
        <w:t xml:space="preserve">反弹走强（主观权重偏低至中等；该判断是基于当前技术形态和资金流向的启发式权重，不是统计概率。）：价格区间约4.46—4.55元。触发条件包括：股价放量突破4.46—4.48元；单日成交额明显高于近期约4.0亿元均值且突破后能够连续维持；主力资金由净流出转为连续净流入；基建、工程建筑或央企权重板块同步走强，或出现改善市场预期的公司消息。若突破4.50元并得到成交量确认，短线才更有条件向4.55元附近的下一压力区运行；若仅无量冲高，突破有效性不足。</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2026年9月1日至9月11日，日成交额约为3.12—6.10亿元，9个交易日均值约4.0亿元；换手率约为0.35%—0.68%，其中多数交易日在0.35%—0.50%，9月8日放大至0.68%。截至2026年6月30日，前十大流通股东合计持股约171.48亿股，占流通股比例约69.91%；同花顺数据显示机构持股合计约18.25亿股，占流通盘约8.98%，其中基金持股约3.55亿股，占流通盘约1.56%，其他机构持股约14.70亿股，占流通盘约7.23%。前十大股东包括中国铁路工程集团有限公司、HKSCC NOMINEES LIMITED、国新发展投资管理有限公司、香港中央结算有限公司及中央汇金资产管理有限责任公司等，控股股东及国有背景股东占据主要份额，公募基金等市场化机构占流通盘比例相对有限。股东结构数据截至2026年6月30日，较2026年9月11日价格数据滞后三个月左右，期间结构可能已经变化，只能作为中短期筹码背景参考。结合低换手和较高集中度，实际交易中可能表现为日常交易活跃度不足、趋势启动需要较明显资金推动，且低成交额时大单对短线价格的影响相对明显。</w:t>
      </w:r>
    </w:p>
    <w:p>
      <w:pPr>
        <w:spacing w:after="160" w:line="300"/>
      </w:pPr>
      <w:r>
        <w:rPr>
          <w:sz w:val="22"/>
          <w:szCs w:val="22"/>
        </w:rPr>
        <w:t xml:space="preserve">可检查的量能确认信号是：若未来一周单日成交额达到或持续超过5亿元，同时股价站稳4.46—4.48元，可视为短线资金参与度较近期常态有所提升；若成交额持续低于约3亿元，则突破或下跌信号的持续性仍需谨慎观察。</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观察4.34—4.39元能否继续发挥第一支撑作用；以上为观察思路，非操作指令。</w:t>
      </w:r>
    </w:p>
    <w:p>
      <w:pPr>
        <w:pStyle w:val="ListParagraph"/>
        <w:numPr>
          <w:ilvl w:val="0"/>
          <w:numId w:val="2"/>
        </w:numPr>
        <w:spacing w:after="80" w:line="280"/>
      </w:pPr>
      <w:r>
        <w:rPr>
          <w:sz w:val="22"/>
          <w:szCs w:val="22"/>
        </w:rPr>
        <w:t xml:space="preserve">观察4.46—4.50元压力区是否出现放量突破；以上为观察思路，非操作指令。</w:t>
      </w:r>
    </w:p>
    <w:p>
      <w:pPr>
        <w:pStyle w:val="ListParagraph"/>
        <w:numPr>
          <w:ilvl w:val="0"/>
          <w:numId w:val="2"/>
        </w:numPr>
        <w:spacing w:after="80" w:line="280"/>
      </w:pPr>
      <w:r>
        <w:rPr>
          <w:sz w:val="22"/>
          <w:szCs w:val="22"/>
        </w:rPr>
        <w:t xml:space="preserve">观察4.29—4.33元强支撑区是否被放量跌破；以上为观察思路，非操作指令。</w:t>
      </w:r>
    </w:p>
    <w:p>
      <w:pPr>
        <w:pStyle w:val="ListParagraph"/>
        <w:numPr>
          <w:ilvl w:val="0"/>
          <w:numId w:val="2"/>
        </w:numPr>
        <w:spacing w:after="80" w:line="280"/>
      </w:pPr>
      <w:r>
        <w:rPr>
          <w:sz w:val="22"/>
          <w:szCs w:val="22"/>
        </w:rPr>
        <w:t xml:space="preserve">观察成交额是否从近期约4亿元均值提升至5亿元以上，并与价格方向形成配合；同时留意主力资金是否由阶段性净流出转为连续净流入。以上为观察思路，非操作指令。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传统工程建造业务占2026年中报收入的85.47%，但毛利率仅7.09%；其中铁路业务毛利率为5.05%，若工程结算、成本控制或项目盈利改善不及预期，公司整体利润可能继续承压。</w:t>
      </w:r>
    </w:p>
    <w:p>
      <w:pPr>
        <w:pStyle w:val="ListParagraph"/>
        <w:numPr>
          <w:ilvl w:val="0"/>
          <w:numId w:val="2"/>
        </w:numPr>
        <w:spacing w:after="80" w:line="280"/>
      </w:pPr>
      <w:r>
        <w:rPr>
          <w:sz w:val="22"/>
          <w:szCs w:val="22"/>
        </w:rPr>
        <w:t xml:space="preserve">2026年上半年经营活动现金流净额为-866.61亿元，较上年同期-796.30亿元进一步恶化；在资产负债率77.45%的背景下，若应收款项、合同资产和项目结算回款不及预期，可能加大资金周转和财务管理压力。</w:t>
      </w:r>
    </w:p>
    <w:p>
      <w:pPr>
        <w:pStyle w:val="ListParagraph"/>
        <w:numPr>
          <w:ilvl w:val="0"/>
          <w:numId w:val="2"/>
        </w:numPr>
        <w:spacing w:after="80" w:line="280"/>
      </w:pPr>
      <w:r>
        <w:rPr>
          <w:sz w:val="22"/>
          <w:szCs w:val="22"/>
        </w:rPr>
        <w:t xml:space="preserve">订单增长存在不确定性：2026年上半年新签合同额同比下降9.3%，境外新签下降43.5%，设计咨询和资产经营新签分别下降23.0%和83.2%；公司还披露目前无已签订尚未执行的重大项目，未来收入增长的持续性需要订单转化验证。</w:t>
      </w:r>
    </w:p>
    <w:p>
      <w:pPr>
        <w:pStyle w:val="ListParagraph"/>
        <w:numPr>
          <w:ilvl w:val="0"/>
          <w:numId w:val="2"/>
        </w:numPr>
        <w:spacing w:after="80" w:line="280"/>
      </w:pPr>
      <w:r>
        <w:rPr>
          <w:sz w:val="22"/>
          <w:szCs w:val="22"/>
        </w:rPr>
        <w:t xml:space="preserve">公司2026年上半年归母净利润同比下降26.81%，扣非归母净利润同比下降30.97%，净利率降至2.10%；若非经常性收益减少或主营业务盈利继续下滑，利润降幅可能进一步扩大。</w:t>
      </w:r>
    </w:p>
    <w:p>
      <w:pPr>
        <w:pStyle w:val="ListParagraph"/>
        <w:numPr>
          <w:ilvl w:val="0"/>
          <w:numId w:val="2"/>
        </w:numPr>
        <w:spacing w:after="80" w:line="280"/>
      </w:pPr>
      <w:r>
        <w:rPr>
          <w:sz w:val="22"/>
          <w:szCs w:val="22"/>
        </w:rPr>
        <w:t xml:space="preserve">资源利用业务虽然2026年上半年新签合同额同比增长50.8%，且2025年中报单列毛利率较高，但该业务规模相对工程建造仍较小；若资源业务增长及盈利兑现不及预期，其对公司整体业绩的对冲作用可能有限。</w:t>
      </w:r>
    </w:p>
    <w:p>
      <w:pPr>
        <w:pStyle w:val="ListParagraph"/>
        <w:numPr>
          <w:ilvl w:val="0"/>
          <w:numId w:val="2"/>
        </w:numPr>
        <w:spacing w:after="80" w:line="280"/>
      </w:pPr>
      <w:r>
        <w:rPr>
          <w:sz w:val="22"/>
          <w:szCs w:val="22"/>
        </w:rPr>
        <w:t xml:space="preserve">特色地产2026年中报收入110.5亿元、毛利率6.90%，2026年上半年新签合同额同比下降4.4%；若地产项目去化、结算或资金回收承压，可能对公司相关业务收入和现金流形成拖累。</w:t>
      </w:r>
    </w:p>
    <w:p>
      <w:pPr>
        <w:pStyle w:val="ListParagraph"/>
        <w:numPr>
          <w:ilvl w:val="0"/>
          <w:numId w:val="2"/>
        </w:numPr>
        <w:spacing w:after="80" w:line="280"/>
      </w:pPr>
      <w:r>
        <w:rPr>
          <w:sz w:val="22"/>
          <w:szCs w:val="22"/>
        </w:rPr>
        <w:t xml:space="preserve">公司总会计师已于2026年8月31日因达到法定退休年龄离任，公司称将尽快完成聘任；同时半年报显示董事会秘书由陈文健代行，相关管理岗位变动可能增加阶段性的治理和信息披露关注事项。</w:t>
      </w:r>
    </w:p>
    <w:p>
      <w:pPr>
        <w:pStyle w:val="ListParagraph"/>
        <w:numPr>
          <w:ilvl w:val="0"/>
          <w:numId w:val="2"/>
        </w:numPr>
        <w:spacing w:after="80" w:line="280"/>
      </w:pPr>
      <w:r>
        <w:rPr>
          <w:sz w:val="22"/>
          <w:szCs w:val="22"/>
        </w:rPr>
        <w:t xml:space="preserve">股价近期在4.30—4.46元低位窄幅震荡，9月8日放量上涨后未有效突破4.46元，9月11日成交额回落并下跌；若4.29—4.33元区域被放量跌破，股价可能进一步测试4.20—4.29元区域及52周低点4.13元附近。</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中国中铁的核心增长逻辑在于工程建造基本盘、央企背景和较大的在手业务规模，同时资源利用、装备制造以及水利水电、清洁能源、生态环保等新兴业务新签保持增长，可能为传统基建业务承压期间提供结构性补充。资源利用板块较高的毛利率，也使其具备改善整体盈利结构的潜力。</w:t>
      </w:r>
    </w:p>
    <w:p>
      <w:pPr>
        <w:spacing w:after="160" w:line="300"/>
      </w:pPr>
      <w:r>
        <w:rPr>
          <w:sz w:val="22"/>
          <w:szCs w:val="22"/>
        </w:rPr>
        <w:t xml:space="preserve">但短期经营拐点仍需更多数据验证。2026年上半年收入、新签订单和归母净利润均同比下降，工程建造收入占比高且毛利率偏低，经营活动现金流大幅净流出；资产负债率为77.45%，应收账款及合同资产相关的资金占用也需要持续关注。未来应重点观察订单降幅能否收窄、传统工程业务盈利能力是否改善、资源及新兴业务能否持续兑现，以及经营现金流能否恢复。</w:t>
      </w:r>
    </w:p>
    <w:p>
      <w:pPr>
        <w:spacing w:after="160" w:line="300"/>
      </w:pPr>
      <w:r>
        <w:rPr>
          <w:sz w:val="22"/>
          <w:szCs w:val="22"/>
        </w:rPr>
        <w:t xml:space="preserve">估值处于低位、回购注销和中期分红对市场预期具有一定支撑，但低市盈率和低市净率并不等同于盈利趋势已经反转。技术上，4.34—4.39元附近是近期重要观察区间，4.45—4.50元附近存在压力，成交额能否持续高于近期约4亿元的常态水平，将影响低位震荡能否演变为趋势性修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601390 中国中铁 — https://emweb.securities.eastmoney.com/BusinessAnalysis/Index?code=sh601390</w:t>
      </w:r>
    </w:p>
    <w:p>
      <w:pPr>
        <w:spacing w:after="200"/>
      </w:pPr>
      <w:r>
        <w:rPr>
          <w:i/>
          <w:iCs/>
          <w:color w:val="595959"/>
          <w:sz w:val="18"/>
          <w:szCs w:val="18"/>
        </w:rPr>
        <w:t xml:space="preserve">601390 中国中铁 - 主营范围 — https://emweb.securities.eastmoney.com/BusinessAnalysis/Index?code=SH601390#1</w:t>
      </w:r>
    </w:p>
    <w:p>
      <w:pPr>
        <w:spacing w:after="200"/>
      </w:pPr>
      <w:r>
        <w:rPr>
          <w:i/>
          <w:iCs/>
          <w:color w:val="595959"/>
          <w:sz w:val="18"/>
          <w:szCs w:val="18"/>
        </w:rPr>
        <w:t xml:space="preserve">证券日报网-中国中铁股份有限公司 2025年年度报告摘要 - 稿件搜索 — http://epaper.zqrb.cn/html/2026-03/31/content_1228066.htm?div=-1#1</w:t>
      </w:r>
    </w:p>
    <w:p>
      <w:pPr>
        <w:spacing w:after="200"/>
      </w:pPr>
      <w:r>
        <w:rPr>
          <w:i/>
          <w:iCs/>
          <w:color w:val="595959"/>
          <w:sz w:val="18"/>
          <w:szCs w:val="18"/>
        </w:rPr>
        <w:t xml:space="preserve">证券日报 - 中国中铁股份有限公司 2024年年度报告摘要 - 公司代码：601390 公司简称：中国中铁 — http://m.epaper.zqrb.cn/html/2025-03/29/content_1131440.htm?div=-1#1</w:t>
      </w:r>
    </w:p>
    <w:p>
      <w:pPr>
        <w:spacing w:after="200"/>
      </w:pPr>
      <w:r>
        <w:rPr>
          <w:i/>
          <w:iCs/>
          <w:color w:val="595959"/>
          <w:sz w:val="18"/>
          <w:szCs w:val="18"/>
        </w:rPr>
        <w:t xml:space="preserve">中国中铁(sh601390) — https://www.cls.cn/stock?code=sh601390</w:t>
      </w:r>
    </w:p>
    <w:p>
      <w:pPr>
        <w:spacing w:after="200"/>
      </w:pPr>
      <w:r>
        <w:rPr>
          <w:i/>
          <w:iCs/>
          <w:color w:val="595959"/>
          <w:sz w:val="18"/>
          <w:szCs w:val="18"/>
        </w:rPr>
        <w:t xml:space="preserve">香港交易及结算所有限公司及香港聯合交易所有限公司對本公告的內容概不負責，對其準確性或完整性亦不發表任何聲明，亚明確表示，概不對因本公告全部或任何部分內容而產生或因倚賴該等內容而引致的任何損失承擔任何責任 — https://www.hkexnews.hk:443/listedco/listconews/sehk/2025/0328/2025032803002_c.pdf#4#1</w:t>
      </w:r>
    </w:p>
    <w:p>
      <w:pPr>
        <w:spacing w:after="200"/>
      </w:pPr>
      <w:r>
        <w:rPr>
          <w:i/>
          <w:iCs/>
          <w:color w:val="595959"/>
          <w:sz w:val="18"/>
          <w:szCs w:val="18"/>
        </w:rPr>
        <w:t xml:space="preserve">中國中鐵 (601390.SH) - 快速報價 — http://wdatacn.aastocks.com/tc/cnhk/analysis/company-fundamental?shsymbol=601390#1</w:t>
      </w:r>
    </w:p>
    <w:p>
      <w:pPr>
        <w:spacing w:after="200"/>
      </w:pPr>
      <w:r>
        <w:rPr>
          <w:i/>
          <w:iCs/>
          <w:color w:val="595959"/>
          <w:sz w:val="18"/>
          <w:szCs w:val="18"/>
        </w:rPr>
        <w:t xml:space="preserve">SH.601390 中國中鐵 CHINA RAILWAY - A股即時報價 RT Quote - 公司資料 Company Information — https://202.62.215.15/www/tc/ashares/quote_ci_brief.php?code=601390</w:t>
      </w:r>
    </w:p>
    <w:p>
      <w:pPr>
        <w:spacing w:after="200"/>
      </w:pPr>
      <w:r>
        <w:rPr>
          <w:i/>
          <w:iCs/>
          <w:color w:val="595959"/>
          <w:sz w:val="18"/>
          <w:szCs w:val="18"/>
        </w:rPr>
        <w:t xml:space="preserve">中国中铁(sh601390) - 中国中铁sh601390沪融 — https://www.cls.cn/stock?code=sh601390#1</w:t>
      </w:r>
    </w:p>
    <w:p>
      <w:pPr>
        <w:spacing w:after="200"/>
      </w:pPr>
      <w:r>
        <w:rPr>
          <w:i/>
          <w:iCs/>
          <w:color w:val="595959"/>
          <w:sz w:val="18"/>
          <w:szCs w:val="18"/>
        </w:rPr>
        <w:t xml:space="preserve">上证路演中心-机构详情 — https://roadshow.sseinfo.com/institutionalCenterDetail?companyId=1390</w:t>
      </w:r>
    </w:p>
    <w:p>
      <w:pPr>
        <w:spacing w:after="200"/>
      </w:pPr>
      <w:r>
        <w:rPr>
          <w:i/>
          <w:iCs/>
          <w:color w:val="595959"/>
          <w:sz w:val="18"/>
          <w:szCs w:val="18"/>
        </w:rPr>
        <w:t xml:space="preserve">中国中铁股份有限公司 - 中国中铁股份有限公司 — https://m.sohu.com/a/1003209985_120988533/?pvid=000115_3w_a&amp;scm=10001.1526_13-1526_13-8002_8002.0-0.0-1-0-0-0.0&amp;spm=smpc.channel_218.block8_285_MYzKtP_1_fd.6.17749620345668g6mlbg_704#3#1</w:t>
      </w:r>
    </w:p>
    <w:p>
      <w:pPr>
        <w:spacing w:after="200"/>
      </w:pPr>
      <w:r>
        <w:rPr>
          <w:i/>
          <w:iCs/>
          <w:color w:val="595959"/>
          <w:sz w:val="18"/>
          <w:szCs w:val="18"/>
        </w:rPr>
        <w:t xml:space="preserve">中国中铁(601390)_公司公告_中国中铁：2025年年度报告摘要新浪财经_新浪网 - 特色地产 | 427.1 | 434.3 | -1.7% — http://vip.stock.finance.sina.com.cn/corp/view/vCB_AllBulletinDetail.php?stockid=601390&amp;id=12040532#2#2</w:t>
      </w:r>
    </w:p>
    <w:p>
      <w:pPr>
        <w:spacing w:after="200"/>
      </w:pPr>
      <w:r>
        <w:rPr>
          <w:i/>
          <w:iCs/>
          <w:color w:val="595959"/>
          <w:sz w:val="18"/>
          <w:szCs w:val="18"/>
        </w:rPr>
        <w:t xml:space="preserve">证券日报网-中国中铁股份有限公司 2024年年度报告摘要 - 稿件搜索 — http://epaper.zqrb.cn/html/2025-03/29/content_1131440.htm?div=-1#1</w:t>
      </w:r>
    </w:p>
    <w:p>
      <w:pPr>
        <w:spacing w:after="200"/>
      </w:pPr>
      <w:r>
        <w:rPr>
          <w:i/>
          <w:iCs/>
          <w:color w:val="595959"/>
          <w:sz w:val="18"/>
          <w:szCs w:val="18"/>
        </w:rPr>
        <w:t xml:space="preserve">中国中铁（601390）2025年半年度管理层讨论与分析 - 中国中铁（601390）2025年半年度管理层讨论与分析 — https://stock.stockstar.com/RB2025090300028918.shtml#1</w:t>
      </w:r>
    </w:p>
    <w:p>
      <w:pPr>
        <w:spacing w:after="200"/>
      </w:pPr>
      <w:r>
        <w:rPr>
          <w:i/>
          <w:iCs/>
          <w:color w:val="595959"/>
          <w:sz w:val="18"/>
          <w:szCs w:val="18"/>
        </w:rPr>
        <w:t xml:space="preserve">中国中铁:中国中铁2025年年度报告摘要 - 首页 &gt; — https://www.cnfin.com/announ/detail/index.html?id=828219432595&amp;code=601390&amp;dannoun=lcdetail&amp;announ=lc#1</w:t>
      </w:r>
    </w:p>
    <w:p>
      <w:pPr>
        <w:spacing w:after="200"/>
      </w:pPr>
      <w:r>
        <w:rPr>
          <w:i/>
          <w:iCs/>
          <w:color w:val="595959"/>
          <w:sz w:val="18"/>
          <w:szCs w:val="18"/>
        </w:rPr>
        <w:t xml:space="preserve">中国中铁(601390)_公司档案_中财网 - | 中国中铁(601390)公司档案 — http://quoteimg.cfi.cn/gsda/8761/601390.html#1</w:t>
      </w:r>
    </w:p>
    <w:p>
      <w:pPr>
        <w:spacing w:after="200"/>
      </w:pPr>
      <w:r>
        <w:rPr>
          <w:i/>
          <w:iCs/>
          <w:color w:val="595959"/>
          <w:sz w:val="18"/>
          <w:szCs w:val="18"/>
        </w:rPr>
        <w:t xml:space="preserve">中国中铁(601390)_公司档案_中财网 — https://quotewh.cfi.cn/gsda/8761/601390.html</w:t>
      </w:r>
    </w:p>
    <w:p>
      <w:pPr>
        <w:spacing w:after="200"/>
      </w:pPr>
      <w:r>
        <w:rPr>
          <w:i/>
          <w:iCs/>
          <w:color w:val="595959"/>
          <w:sz w:val="18"/>
          <w:szCs w:val="18"/>
        </w:rPr>
        <w:t xml:space="preserve">中国中铁财报摘要 — https://tool.stockstar.com/summary/caibao/00390</w:t>
      </w:r>
    </w:p>
    <w:p>
      <w:pPr>
        <w:spacing w:after="200"/>
      </w:pPr>
      <w:r>
        <w:rPr>
          <w:i/>
          <w:iCs/>
          <w:color w:val="595959"/>
          <w:sz w:val="18"/>
          <w:szCs w:val="18"/>
        </w:rPr>
        <w:t xml:space="preserve">00390.HK 中國中鐵 | CHINA RAILWAY | 公司資料 - 財務比率概覽 - 00390 中國中鐵 — https://202.62.215.15/www/tc/stocks/realtime/quote_ci_ratio.php?code=390#1</w:t>
      </w:r>
    </w:p>
    <w:p>
      <w:pPr>
        <w:spacing w:after="200"/>
      </w:pPr>
      <w:r>
        <w:rPr>
          <w:i/>
          <w:iCs/>
          <w:color w:val="595959"/>
          <w:sz w:val="18"/>
          <w:szCs w:val="18"/>
        </w:rPr>
        <w:t xml:space="preserve">00390 中國中鐵 CHINA RAILWAY - 免费实时股票报价 - 财务比率 年报 Financial Ratio - 00390 中國中鐵 — http://202.62.215.15/www/sc/stocks/realtime/quote_ci_ratio.php?code=390#1</w:t>
      </w:r>
    </w:p>
    <w:p>
      <w:pPr>
        <w:spacing w:after="200"/>
      </w:pPr>
      <w:r>
        <w:rPr>
          <w:i/>
          <w:iCs/>
          <w:color w:val="595959"/>
          <w:sz w:val="18"/>
          <w:szCs w:val="18"/>
        </w:rPr>
        <w:t xml:space="preserve">中国中铁 — https://hk.stockstar.com/hshare/00390</w:t>
      </w:r>
    </w:p>
    <w:p>
      <w:pPr>
        <w:spacing w:after="200"/>
      </w:pPr>
      <w:r>
        <w:rPr>
          <w:i/>
          <w:iCs/>
          <w:color w:val="595959"/>
          <w:sz w:val="18"/>
          <w:szCs w:val="18"/>
        </w:rPr>
        <w:t xml:space="preserve">集友銀行 — http://content5.etninfo.com/content/cyuwebV2/asharecontent/tc/ashare_quote_ci_ratio.php?code=601390</w:t>
      </w:r>
    </w:p>
    <w:p>
      <w:pPr>
        <w:spacing w:after="200"/>
      </w:pPr>
      <w:r>
        <w:rPr>
          <w:i/>
          <w:iCs/>
          <w:color w:val="595959"/>
          <w:sz w:val="18"/>
          <w:szCs w:val="18"/>
        </w:rPr>
        <w:t xml:space="preserve">中国中铁(601390)的F10-中财网 - | 中财网  | 市场  | ▼  | 排行  | ▼  | 自选股 — https://gg.cfi.cn/phonebaseinfo.aspx?stockid=8761&amp;lm=p_cwzb&amp;client=phone#1</w:t>
      </w:r>
    </w:p>
    <w:p>
      <w:pPr>
        <w:spacing w:after="200"/>
      </w:pPr>
      <w:r>
        <w:rPr>
          <w:i/>
          <w:iCs/>
          <w:color w:val="595959"/>
          <w:sz w:val="18"/>
          <w:szCs w:val="18"/>
        </w:rPr>
        <w:t xml:space="preserve">中国中铁 (601390.SH) - 快速报价 — https://www.aastocks.com/sc/cnhk/analysis/company-fundamental/earnings-summary?shsymbol=601390#1</w:t>
      </w:r>
    </w:p>
    <w:p>
      <w:pPr>
        <w:spacing w:after="200"/>
      </w:pPr>
      <w:r>
        <w:rPr>
          <w:i/>
          <w:iCs/>
          <w:color w:val="595959"/>
          <w:sz w:val="18"/>
          <w:szCs w:val="18"/>
        </w:rPr>
        <w:t xml:space="preserve">中国中铁(601390)财报_财务概况_股票财务指标分析_英为财情Investing.com - 中国中铁 (601390) — https://cn.investing.com/equities/cn-railway-grp-financial-summary?__cf_chl_tk=IDyOMQ.irt04KUKIoKgNLIOabpFJlfowDNW8yJPs6AM-1770958109-1.0.1.1-EakFaWEb_VbELAHBsyvgA5ZGaBtVpfVJvgOiep1E.Ho#1</w:t>
      </w:r>
    </w:p>
    <w:p>
      <w:pPr>
        <w:spacing w:after="200"/>
      </w:pPr>
      <w:r>
        <w:rPr>
          <w:i/>
          <w:iCs/>
          <w:color w:val="595959"/>
          <w:sz w:val="18"/>
          <w:szCs w:val="18"/>
        </w:rPr>
        <w:t xml:space="preserve">China Railway Group Ltd Class A (601390) 財務概覽 - 中國中鐵 (601390) — https://hk.investing.com/equities/cn-railway-grp-financial-summary#1</w:t>
      </w:r>
    </w:p>
    <w:p>
      <w:pPr>
        <w:spacing w:after="200"/>
      </w:pPr>
      <w:r>
        <w:rPr>
          <w:i/>
          <w:iCs/>
          <w:color w:val="595959"/>
          <w:sz w:val="18"/>
          <w:szCs w:val="18"/>
        </w:rPr>
        <w:t xml:space="preserve">中国中铁(601390)利润表（损益表）_英为财情Investing.com - 中国中铁 (601390) — https://cn.investing.com/equities/cn-railway-grp-income-statement#1</w:t>
      </w:r>
    </w:p>
    <w:p>
      <w:pPr>
        <w:spacing w:after="200"/>
      </w:pPr>
      <w:r>
        <w:rPr>
          <w:i/>
          <w:iCs/>
          <w:color w:val="595959"/>
          <w:sz w:val="18"/>
          <w:szCs w:val="18"/>
        </w:rPr>
        <w:t xml:space="preserve">&lt;table&gt;&lt;tr&gt;&lt;td&gt;期间&lt;/td&gt;&lt;td&gt;客户名称&lt;/td&gt;&lt;td&gt;销售金额&lt;br&gt;（万元）&lt;/td&gt;&lt;td&gt;占比&lt;/td&gt;&lt;td&gt;信用政策&lt;/td&gt;&lt;td&gt;应收账款&lt;br&gt;周转天数&lt;br&gt;（天）&lt;/td&gt;&lt;td&gt;期末应收账款&lt;br&gt;和合同资产余... — https://disc.static.szse.cn/disc/disk03/finalpage/2025-09-05/2e4d7b22-96dc-4372-a73c-8793034536ec.PDF#27#14</w:t>
      </w:r>
    </w:p>
    <w:p>
      <w:pPr>
        <w:spacing w:after="200"/>
      </w:pPr>
      <w:r>
        <w:rPr>
          <w:i/>
          <w:iCs/>
          <w:color w:val="595959"/>
          <w:sz w:val="18"/>
          <w:szCs w:val="18"/>
        </w:rPr>
        <w:t xml:space="preserve">- 中国中铁 (601390)- 经营分析 - - 中国中铁 (601390)- 经营分析 — https://m.zhiliaocaibao.com/jyfx_zs/601390_%e4%b8%ad%e5%9b%bd%e4%b8%ad%e9%93%81_9/#1</w:t>
      </w:r>
    </w:p>
    <w:p>
      <w:pPr>
        <w:spacing w:after="200"/>
      </w:pPr>
      <w:r>
        <w:rPr>
          <w:i/>
          <w:iCs/>
          <w:color w:val="595959"/>
          <w:sz w:val="18"/>
          <w:szCs w:val="18"/>
        </w:rPr>
        <w:t xml:space="preserve">中国中铁股份有限公司2016年年度报告（274页）.PDF - 756、 - 118 - (八八) 与金融工具相关的风险与金融工具相关的风险 - 续续 1、风险管理目标和政策风险管理目标和政策 - 续续 1.2信用风险 于 2016年 12月 31日，可能引起本集团财务损失的最大信用风险敞口主要来自于合同另一方未能履行... — https://www.sgpjbg.com.cn/bgdown/74218.html#44</w:t>
      </w:r>
    </w:p>
    <w:p>
      <w:pPr>
        <w:spacing w:after="200"/>
      </w:pPr>
      <w:r>
        <w:rPr>
          <w:i/>
          <w:iCs/>
          <w:color w:val="595959"/>
          <w:sz w:val="18"/>
          <w:szCs w:val="18"/>
        </w:rPr>
        <w:t xml:space="preserve">中国中铁（601390）2026年中报简析：净利润同比下降26.81%，公司应收账款体量较大-证券之星 - 中国中铁（601390）2026年中报简析：净利润同比下降26.81%，公司应收账款体量较大 — https://wap.stockstar.com/detail/RB2026083000002070#1</w:t>
      </w:r>
    </w:p>
    <w:p>
      <w:pPr>
        <w:spacing w:after="200"/>
      </w:pPr>
      <w:r>
        <w:rPr>
          <w:i/>
          <w:iCs/>
          <w:color w:val="595959"/>
          <w:sz w:val="18"/>
          <w:szCs w:val="18"/>
        </w:rPr>
        <w:t xml:space="preserve">中国中铁成铁总“头号债主” — https://www.eeo.com.cn/xinmeiti/2014/0108/254605.shtml?_x_tr_sch=http</w:t>
      </w:r>
    </w:p>
    <w:p>
      <w:pPr>
        <w:spacing w:after="200"/>
      </w:pPr>
      <w:r>
        <w:rPr>
          <w:i/>
          <w:iCs/>
          <w:color w:val="595959"/>
          <w:sz w:val="18"/>
          <w:szCs w:val="18"/>
        </w:rPr>
        <w:t xml:space="preserve">新涨乐 — https://zlnewreportprod.chinatai.com.cn:6301/ai-zl/info-related/financial-info-detail.html?dsFrom=financeTab&amp;tradingCode=601390&amp;type=0&amp;stockName=%E4%B8%AD%E5%9B%BD%E4%B8%AD%E9%93%81&amp;timeStamp=1779335600893&amp;app_source=jinritoutiao&amp;dsDeviceId=6d037db3830bd8943b5166e57036cc262a34d1f5ccc87b453850274f11c79347</w:t>
      </w:r>
    </w:p>
    <w:p>
      <w:pPr>
        <w:spacing w:after="200"/>
      </w:pPr>
      <w:r>
        <w:rPr>
          <w:i/>
          <w:iCs/>
          <w:color w:val="595959"/>
          <w:sz w:val="18"/>
          <w:szCs w:val="18"/>
        </w:rPr>
        <w:t xml:space="preserve">中国中铁(00390)_公司公告_新浪港股免费实时行情_新浪财经 - 截至 2015 年末，公司流动资产较年初增长 3.69%，达到 5,654.10 亿元，以货币资金（占比17.81%）、应收账款（占比 23.29%）、预付款项（占比 5.74%）、其他应收款（占比 6.57%）和存货（占比 43.64%）构成 — http://stock.finance.sina.com.cn/hkstock/go.php/CompanyNoticeDetail/code/00390/aid/754330/.phtml#3</w:t>
      </w:r>
    </w:p>
    <w:p>
      <w:pPr>
        <w:spacing w:after="200"/>
      </w:pPr>
      <w:r>
        <w:rPr>
          <w:i/>
          <w:iCs/>
          <w:color w:val="595959"/>
          <w:sz w:val="18"/>
          <w:szCs w:val="18"/>
        </w:rPr>
        <w:t xml:space="preserve">中国中铁：经营质效双提升 接续加力谋发展 — https://www.stcn.com/article/detail/964833.html?u_atoken=8c0cf2de4d66289081760d2dfe32421c&amp;u_asig=ffbfd</w:t>
      </w:r>
    </w:p>
    <w:p>
      <w:pPr>
        <w:spacing w:after="200"/>
      </w:pPr>
      <w:r>
        <w:rPr>
          <w:i/>
          <w:iCs/>
          <w:color w:val="595959"/>
          <w:sz w:val="18"/>
          <w:szCs w:val="18"/>
        </w:rPr>
        <w:t xml:space="preserve">中国中铁: 中国中铁2025年度财务报表及审计报告 - 诉讼支出 149,260 57,453 149,260 — https://stock.stockstar.com/notice/SN2026033100004127.shtml#23</w:t>
      </w:r>
    </w:p>
    <w:p>
      <w:pPr>
        <w:spacing w:after="200"/>
      </w:pPr>
      <w:r>
        <w:rPr>
          <w:i/>
          <w:iCs/>
          <w:color w:val="595959"/>
          <w:sz w:val="18"/>
          <w:szCs w:val="18"/>
        </w:rPr>
        <w:t xml:space="preserve">中国中铁(601390)_公司公告_中国中铁：中国中铁2021年年度报告新浪财经_新浪网 - 分行业              本期金额                      上年同期金额                   上年同期变 — https://money.finance.sina.com.cn/corp/view/vCB_AllBulletinDetail.php?stockid=601390&amp;id=7941486#6</w:t>
      </w:r>
    </w:p>
    <w:p>
      <w:pPr>
        <w:spacing w:after="200"/>
      </w:pPr>
      <w:r>
        <w:rPr>
          <w:i/>
          <w:iCs/>
          <w:color w:val="595959"/>
          <w:sz w:val="18"/>
          <w:szCs w:val="18"/>
        </w:rPr>
        <w:t xml:space="preserve">中国中铁(601390) - 主营收入构成 - 股票行情中心 — https://q.stock.sohu.com/cn/601390/srgc.shtml</w:t>
      </w:r>
    </w:p>
    <w:p>
      <w:pPr>
        <w:spacing w:after="200"/>
      </w:pPr>
      <w:r>
        <w:rPr>
          <w:i/>
          <w:iCs/>
          <w:color w:val="595959"/>
          <w:sz w:val="18"/>
          <w:szCs w:val="18"/>
        </w:rPr>
        <w:t xml:space="preserve">中国中铁 - 从分地区上看，公司营业收入的 93.99%来自于境内地区，6.01%来自于境外地区 — http://money.finance.sina.com.cn/corp/view/vCB_AllBulletinDetail.php?stockid=601390&amp;id=4175432#4</w:t>
      </w:r>
    </w:p>
    <w:p>
      <w:pPr>
        <w:spacing w:after="200"/>
      </w:pPr>
      <w:r>
        <w:rPr>
          <w:i/>
          <w:iCs/>
          <w:color w:val="595959"/>
          <w:sz w:val="18"/>
          <w:szCs w:val="18"/>
        </w:rPr>
        <w:t xml:space="preserve">中国中铁：2015年年度报告 - 其他 32,391,014 5.84 48,635,660 8.94 -33.40 — http://stock.stockstar.com/notice/JC2016040100005217.shtml#4</w:t>
      </w:r>
    </w:p>
    <w:p>
      <w:pPr>
        <w:spacing w:after="200"/>
      </w:pPr>
      <w:r>
        <w:rPr>
          <w:i/>
          <w:iCs/>
          <w:color w:val="595959"/>
          <w:sz w:val="18"/>
          <w:szCs w:val="18"/>
        </w:rPr>
        <w:t xml:space="preserve">中国中铁(601390)_公司公告_中国中铁：中国中铁2020年度财务报表及审计报告新浪财经_新浪网 - 职工薪酬1,904,359 1,646,648销售服务及代理费1,206,916 1,058,531广告及业务宣传费657,626 650,943运输费277,065 334,444折旧费60,861 50,142其他913,232 864,978 — https://vip.stock.finance.sina.com.cn/corp/view/vCB_AllBulletinDetail.php?stockid=601390&amp;id=7000237#25</w:t>
      </w:r>
    </w:p>
    <w:p>
      <w:pPr>
        <w:spacing w:after="200"/>
      </w:pPr>
      <w:r>
        <w:rPr>
          <w:i/>
          <w:iCs/>
          <w:color w:val="595959"/>
          <w:sz w:val="18"/>
          <w:szCs w:val="18"/>
        </w:rPr>
        <w:t xml:space="preserve">2016-2019年中国中铁（601390）总资产、营业收入、营业成本及净利润统计 — https://www.huaon.com/channel/comdata/609011.html</w:t>
      </w:r>
    </w:p>
    <w:p>
      <w:pPr>
        <w:spacing w:after="200"/>
      </w:pPr>
      <w:r>
        <w:rPr>
          <w:i/>
          <w:iCs/>
          <w:color w:val="595959"/>
          <w:sz w:val="18"/>
          <w:szCs w:val="18"/>
        </w:rPr>
        <w:t xml:space="preserve">中国中铁：中国中铁2022年半年度报告 - (59)   研发费用 — https://q.stock.sohu.com/cn/news.html?textId=1214471771&amp;tab=130&amp;type=130&amp;code=cn_601390&amp;date=2022/0831#47</w:t>
      </w:r>
    </w:p>
    <w:p>
      <w:pPr>
        <w:spacing w:after="200"/>
      </w:pPr>
      <w:r>
        <w:rPr>
          <w:i/>
          <w:iCs/>
          <w:color w:val="595959"/>
          <w:sz w:val="18"/>
          <w:szCs w:val="18"/>
        </w:rPr>
        <w:t xml:space="preserve">中国中铁股份有限公司2016年年度报告（274页）.PDF - 94、 金额 551,485,814 85.72 535,006,406 85.72 508,141,810 82.95 中国中铁股份有限公司 2016 年年度报告 3333 / 101101 (7)(7) 建筑业近三年成本明细表建筑业近三年成本明细表 单... — https://www.sgpjbg.com.cn/bgdown/74218.html#6</w:t>
      </w:r>
    </w:p>
    <w:p>
      <w:pPr>
        <w:spacing w:after="200"/>
      </w:pPr>
      <w:r>
        <w:rPr>
          <w:i/>
          <w:iCs/>
          <w:color w:val="595959"/>
          <w:sz w:val="18"/>
          <w:szCs w:val="18"/>
        </w:rPr>
        <w:t xml:space="preserve">中国中铁：2020年半年度报告 - 5,326,414        1.41            5,638,939           1.73            -5.54 — https://q.stock.sohu.com/cn/news.html?textId=1208326876&amp;tab=130&amp;type=130&amp;code=cn_601390&amp;date=2020/0829#5</w:t>
      </w:r>
    </w:p>
    <w:p>
      <w:pPr>
        <w:spacing w:after="200"/>
      </w:pPr>
      <w:r>
        <w:rPr>
          <w:i/>
          <w:iCs/>
          <w:color w:val="595959"/>
          <w:sz w:val="18"/>
          <w:szCs w:val="18"/>
        </w:rPr>
        <w:t xml:space="preserve">中国中铁（601390）2026年半年度管理层讨论与分析-证券之星 - 中国中铁（601390）2026年半年度管理层讨论与分析 — https://wap.stockstar.com/detail/RB2026090200037822#1</w:t>
      </w:r>
    </w:p>
    <w:p>
      <w:pPr>
        <w:spacing w:after="200"/>
      </w:pPr>
      <w:r>
        <w:rPr>
          <w:i/>
          <w:iCs/>
          <w:color w:val="595959"/>
          <w:sz w:val="18"/>
          <w:szCs w:val="18"/>
        </w:rPr>
        <w:t xml:space="preserve">中国中铁股份有限公司公司债券2025年年度报告摘要 — https://www.cnfin.com/announ/detail/index.html?id=828292035720&amp;code=601390&amp;dannoun=lcdetail&amp;announ=lc#1</w:t>
      </w:r>
    </w:p>
    <w:p>
      <w:pPr>
        <w:spacing w:after="200"/>
      </w:pPr>
      <w:r>
        <w:rPr>
          <w:i/>
          <w:iCs/>
          <w:color w:val="595959"/>
          <w:sz w:val="18"/>
          <w:szCs w:val="18"/>
        </w:rPr>
        <w:t xml:space="preserve">經濟通串流版 ET Net IQ Streaming - 中國中鐵 CHINA RAILWAY GROUP LIMITED — http://content.etnet.com.hk/content/iq/compinfo/tc/quote_ci_detail.php?year2=7&amp;year=1&amp;code=390#compevents</w:t>
      </w:r>
    </w:p>
    <w:p>
      <w:pPr>
        <w:spacing w:after="200"/>
      </w:pPr>
      <w:r>
        <w:rPr>
          <w:i/>
          <w:iCs/>
          <w:color w:val="595959"/>
          <w:sz w:val="18"/>
          <w:szCs w:val="18"/>
        </w:rPr>
        <w:t xml:space="preserve">00390 中国中铁 CHINA RAILWAY - 免费即时股票报价 - 公司业务 — http://warrants.etnet.com.hk/www/sc/stocks/realtime/quote_ci_detail.php?code=390&amp;pyear=1&amp;eyear=0</w:t>
      </w:r>
    </w:p>
    <w:p>
      <w:pPr>
        <w:spacing w:after="200"/>
      </w:pPr>
      <w:r>
        <w:rPr>
          <w:i/>
          <w:iCs/>
          <w:color w:val="595959"/>
          <w:sz w:val="18"/>
          <w:szCs w:val="18"/>
        </w:rPr>
        <w:t xml:space="preserve">中国中铁2024年财报：营收利润双降，海外业务成亮点 — http://stock.10jqka.com.cn/hks/20250328/c667083964.shtml</w:t>
      </w:r>
    </w:p>
    <w:p>
      <w:pPr>
        <w:spacing w:after="200"/>
      </w:pPr>
      <w:r>
        <w:rPr>
          <w:i/>
          <w:iCs/>
          <w:color w:val="595959"/>
          <w:sz w:val="18"/>
          <w:szCs w:val="18"/>
        </w:rPr>
        <w:t xml:space="preserve">中国中铁(601390)：境外和新兴业务增长 积极回报股东-2024年年报点评 — http://stock.finance.sina.com.cn/stock/go.php/vReport_Show/kind/lastest/rptid/797103060377/index.phtml</w:t>
      </w:r>
    </w:p>
    <w:p>
      <w:pPr>
        <w:spacing w:after="200"/>
      </w:pPr>
      <w:r>
        <w:rPr>
          <w:i/>
          <w:iCs/>
          <w:color w:val="595959"/>
          <w:sz w:val="18"/>
          <w:szCs w:val="18"/>
        </w:rPr>
        <w:t xml:space="preserve">中国中铁(601390)：经营承压 新兴业务快速增长 — https://stock.finance.sina.com.cn/stock/go.php/vReport_Show/kind/search/rptid/799857097337/index.phtml</w:t>
      </w:r>
    </w:p>
    <w:p>
      <w:pPr>
        <w:spacing w:after="200"/>
      </w:pPr>
      <w:r>
        <w:rPr>
          <w:i/>
          <w:iCs/>
          <w:color w:val="595959"/>
          <w:sz w:val="18"/>
          <w:szCs w:val="18"/>
        </w:rPr>
        <w:t xml:space="preserve">中国中铁(601390)：Q4现金流改善显著 境外/新兴业务表现亮眼 — https://stock.finance.sina.com.cn/stock/go.php/vReport_Show/kind/search/rptid/796748535919/index.phtml</w:t>
      </w:r>
    </w:p>
    <w:p>
      <w:pPr>
        <w:spacing w:after="200"/>
      </w:pPr>
      <w:r>
        <w:rPr>
          <w:i/>
          <w:iCs/>
          <w:color w:val="595959"/>
          <w:sz w:val="18"/>
          <w:szCs w:val="18"/>
        </w:rPr>
        <w:t xml:space="preserve">中国中铁：2024年净利润278.87亿元 拟10派1.78元 - 中国中铁：2024年净利润278.87亿元 拟10派1.78元 — https://newzzbcx.cs.com.cn/cxnews.html?name=new20250329172054ipnipxss#1</w:t>
      </w:r>
    </w:p>
    <w:p>
      <w:pPr>
        <w:spacing w:after="200"/>
      </w:pPr>
      <w:r>
        <w:rPr>
          <w:i/>
          <w:iCs/>
          <w:color w:val="595959"/>
          <w:sz w:val="18"/>
          <w:szCs w:val="18"/>
        </w:rPr>
        <w:t xml:space="preserve">中国中铁全年营业收入11603.11亿元，同比下降8.17% — https://stock.stockstar.com/IG2025032800039454.shtml</w:t>
      </w:r>
    </w:p>
    <w:p>
      <w:pPr>
        <w:spacing w:after="200"/>
      </w:pPr>
      <w:r>
        <w:rPr>
          <w:i/>
          <w:iCs/>
          <w:color w:val="595959"/>
          <w:sz w:val="18"/>
          <w:szCs w:val="18"/>
        </w:rPr>
        <w:t xml:space="preserve">中国中铁：2024年净利润278.87亿元 拟10派1.78元 - 中国中铁：2024年净利润278.87亿元 拟10派1.78元 — https://finance.eastmoney.com/a/202503293360061415.html#1</w:t>
      </w:r>
    </w:p>
    <w:p>
      <w:pPr>
        <w:spacing w:after="200"/>
      </w:pPr>
      <w:r>
        <w:rPr>
          <w:i/>
          <w:iCs/>
          <w:color w:val="595959"/>
          <w:sz w:val="18"/>
          <w:szCs w:val="18"/>
        </w:rPr>
        <w:t xml:space="preserve">中国中铁全年营业收入11603.11亿元，同比下降8.17% — https://yuanchuang.10jqka.com.cn/20250328/c667073781.shtml</w:t>
      </w:r>
    </w:p>
    <w:p>
      <w:pPr>
        <w:spacing w:after="200"/>
      </w:pPr>
      <w:r>
        <w:rPr>
          <w:i/>
          <w:iCs/>
          <w:color w:val="595959"/>
          <w:sz w:val="18"/>
          <w:szCs w:val="18"/>
        </w:rPr>
        <w:t xml:space="preserve">中国中铁：2024年净利润同比下降16.71% 拟10派1.78元 — https://m.cls.cn/detail/1987197</w:t>
      </w:r>
    </w:p>
    <w:p>
      <w:pPr>
        <w:spacing w:after="200"/>
      </w:pPr>
      <w:r>
        <w:rPr>
          <w:i/>
          <w:iCs/>
          <w:color w:val="595959"/>
          <w:sz w:val="18"/>
          <w:szCs w:val="18"/>
        </w:rPr>
        <w:t xml:space="preserve">中国中铁：2024年净利润同比下降16.71% 拟10派1.78元 — https://stcn.com/article/detail/1621319.html</w:t>
      </w:r>
    </w:p>
    <w:p>
      <w:pPr>
        <w:spacing w:after="200"/>
      </w:pPr>
      <w:r>
        <w:rPr>
          <w:i/>
          <w:iCs/>
          <w:color w:val="595959"/>
          <w:sz w:val="18"/>
          <w:szCs w:val="18"/>
        </w:rPr>
        <w:t xml:space="preserve">中国中铁(601390)：Q2经营性现金流大幅改善 资源板块业务营收／盈利亮眼 — http://stock.finance.sina.com.cn/stock/go.php/vReport_Show/kind/search/rptid/842259460281/index.phtml</w:t>
      </w:r>
    </w:p>
    <w:p>
      <w:pPr>
        <w:spacing w:after="200"/>
      </w:pPr>
      <w:r>
        <w:rPr>
          <w:i/>
          <w:iCs/>
          <w:color w:val="595959"/>
          <w:sz w:val="18"/>
          <w:szCs w:val="18"/>
        </w:rPr>
        <w:t xml:space="preserve">中国中铁(601390)：传统主业承压 矿产资源业务表现亮眼 — http://stock.finance.sina.com.cn/stock/go.php/vReport_Show/kind/lastest/rptid/841420089609/index.phtml</w:t>
      </w:r>
    </w:p>
    <w:p>
      <w:pPr>
        <w:spacing w:after="200"/>
      </w:pPr>
      <w:r>
        <w:rPr>
          <w:i/>
          <w:iCs/>
          <w:color w:val="595959"/>
          <w:sz w:val="18"/>
          <w:szCs w:val="18"/>
        </w:rPr>
        <w:t xml:space="preserve">中国中铁(601390.SH)上半年归母净利润86.56亿元，同比下滑26.81% - 中国中铁(601390.SH)上半年归母净利润86.56亿元，同比下滑26.81% — http://wdatacn.aastocks.com/sc/(Z(@@n7cjDGdCXMF=acx%7B%7B%7Bthis%7D%7D%7Dxca))/stocks/analysis/stock-aafn-con/00390/GLH/GLH5300084N/hk-stock-news#1</w:t>
      </w:r>
    </w:p>
    <w:p>
      <w:pPr>
        <w:spacing w:after="200"/>
      </w:pPr>
      <w:r>
        <w:rPr>
          <w:i/>
          <w:iCs/>
          <w:color w:val="595959"/>
          <w:sz w:val="18"/>
          <w:szCs w:val="18"/>
        </w:rPr>
        <w:t xml:space="preserve">中国中铁(601390)：收入利润有所承压 资源业务盈利能力显著提升 — http://stock.finance.sina.com.cn/stock/go.php/vReport_Show/kind/company/rptid/842149382216/index.phtml</w:t>
      </w:r>
    </w:p>
    <w:p>
      <w:pPr>
        <w:spacing w:after="200"/>
      </w:pPr>
      <w:r>
        <w:rPr>
          <w:i/>
          <w:iCs/>
          <w:color w:val="595959"/>
          <w:sz w:val="18"/>
          <w:szCs w:val="18"/>
        </w:rPr>
        <w:t xml:space="preserve">中国中铁(601390.SH)：2026年中报净利润为86.56亿元、同比较去年同期下降26.81% — https://finance.eastmoney.com/a/202608293859171117.html</w:t>
      </w:r>
    </w:p>
    <w:p>
      <w:pPr>
        <w:spacing w:after="200"/>
      </w:pPr>
      <w:r>
        <w:rPr>
          <w:i/>
          <w:iCs/>
          <w:color w:val="595959"/>
          <w:sz w:val="18"/>
          <w:szCs w:val="18"/>
        </w:rPr>
        <w:t xml:space="preserve">中国中铁(601390.SH)上半年归母净利润86.56亿元，同比下滑26.81% — https://m.aastocks.com/sc/stocks/analysis/china-hot-topic-content.aspx?id=GLH5300084N&amp;catg=4&amp;source=GLH</w:t>
      </w:r>
    </w:p>
    <w:p>
      <w:pPr>
        <w:spacing w:after="200"/>
      </w:pPr>
      <w:r>
        <w:rPr>
          <w:i/>
          <w:iCs/>
          <w:color w:val="595959"/>
          <w:sz w:val="18"/>
          <w:szCs w:val="18"/>
        </w:rPr>
        <w:t xml:space="preserve">中国中铁(00390.HK)：中国中铁股份有限公司2026年半年度报告摘要简述 — https://stock.stockstar.com/AN2026082800057917.shtml</w:t>
      </w:r>
    </w:p>
    <w:p>
      <w:pPr>
        <w:spacing w:after="200"/>
      </w:pPr>
      <w:r>
        <w:rPr>
          <w:i/>
          <w:iCs/>
          <w:color w:val="595959"/>
          <w:sz w:val="18"/>
          <w:szCs w:val="18"/>
        </w:rPr>
        <w:t xml:space="preserve">中国中铁：2026年上半年净利润86.56亿元同比降26.81% — https://www.chnfund.com/article/09075c90-c011-8e74-674a-3a235a3425eb</w:t>
      </w:r>
    </w:p>
    <w:p>
      <w:pPr>
        <w:spacing w:after="200"/>
      </w:pPr>
      <w:r>
        <w:rPr>
          <w:i/>
          <w:iCs/>
          <w:color w:val="595959"/>
          <w:sz w:val="18"/>
          <w:szCs w:val="18"/>
        </w:rPr>
        <w:t xml:space="preserve">中国中铁：上半年归母净利润86.6亿元 同比下降26.8% — https://finance.eastmoney.com/a/202608283858743417.html</w:t>
      </w:r>
    </w:p>
    <w:p>
      <w:pPr>
        <w:spacing w:after="200"/>
      </w:pPr>
      <w:r>
        <w:rPr>
          <w:i/>
          <w:iCs/>
          <w:color w:val="595959"/>
          <w:sz w:val="18"/>
          <w:szCs w:val="18"/>
        </w:rPr>
        <w:t xml:space="preserve">AASTOCKS 财经新闻 - 快速报价 — https://www.aastocks.com/sc/cnhk/quote/stock-news/601390/0/cn-stock-news/1#1</w:t>
      </w:r>
    </w:p>
    <w:p>
      <w:pPr>
        <w:spacing w:after="200"/>
      </w:pPr>
      <w:r>
        <w:rPr>
          <w:i/>
          <w:iCs/>
          <w:color w:val="595959"/>
          <w:sz w:val="18"/>
          <w:szCs w:val="18"/>
        </w:rPr>
        <w:t xml:space="preserve">机构评级|国投证券给予中国中铁“买入”评级 — http://stock.10jqka.com.cn/20260407/c675794472.shtml#1</w:t>
      </w:r>
    </w:p>
    <w:p>
      <w:pPr>
        <w:spacing w:after="200"/>
      </w:pPr>
      <w:r>
        <w:rPr>
          <w:i/>
          <w:iCs/>
          <w:color w:val="595959"/>
          <w:sz w:val="18"/>
          <w:szCs w:val="18"/>
        </w:rPr>
        <w:t xml:space="preserve">机构评级|华源证券给予中国中铁“买入”评级 未给出目标价 - 机构评级|华源证券给予中国中铁“买入”评级 未给出目标价 — http://stock.10jqka.com.cn/20260408/c675837568.shtml#1</w:t>
      </w:r>
    </w:p>
    <w:p>
      <w:pPr>
        <w:spacing w:after="200"/>
      </w:pPr>
      <w:r>
        <w:rPr>
          <w:i/>
          <w:iCs/>
          <w:color w:val="595959"/>
          <w:sz w:val="18"/>
          <w:szCs w:val="18"/>
        </w:rPr>
        <w:t xml:space="preserve">机构评级|长江证券给予中国中铁“买入”评级 未给出目标价 — http://stock.10jqka.com.cn/20260409/c675867052.shtml</w:t>
      </w:r>
    </w:p>
    <w:p>
      <w:pPr>
        <w:spacing w:after="200"/>
      </w:pPr>
      <w:r>
        <w:rPr>
          <w:i/>
          <w:iCs/>
          <w:color w:val="595959"/>
          <w:sz w:val="18"/>
          <w:szCs w:val="18"/>
        </w:rPr>
        <w:t xml:space="preserve">中国中铁(601390)：铜钼矿产待重估 承建海南商业航天发射场 — https://stock.finance.sina.com.cn/stock/go.php/vReport_Show/kind/lastest/rptid/822999130840/index.phtml</w:t>
      </w:r>
    </w:p>
    <w:p>
      <w:pPr>
        <w:spacing w:after="200"/>
      </w:pPr>
      <w:r>
        <w:rPr>
          <w:i/>
          <w:iCs/>
          <w:color w:val="595959"/>
          <w:sz w:val="18"/>
          <w:szCs w:val="18"/>
        </w:rPr>
        <w:t xml:space="preserve">研报指标速递-研报-股票频道-证券之星 — https://stock.stockstar.com/report/data_all_issuvuwyyqrxqvpupvrpr.html</w:t>
      </w:r>
    </w:p>
    <w:p>
      <w:pPr>
        <w:spacing w:after="200"/>
      </w:pPr>
      <w:r>
        <w:rPr>
          <w:i/>
          <w:iCs/>
          <w:color w:val="595959"/>
          <w:sz w:val="18"/>
          <w:szCs w:val="18"/>
        </w:rPr>
        <w:t xml:space="preserve">大行评级丨花旗：中国中铁去年业绩逊预期，目标价降至4.8港元-证券之星 — https://wap.stockstar.com/detail/IG2026040800017592</w:t>
      </w:r>
    </w:p>
    <w:p>
      <w:pPr>
        <w:spacing w:after="200"/>
      </w:pPr>
      <w:r>
        <w:rPr>
          <w:i/>
          <w:iCs/>
          <w:color w:val="595959"/>
          <w:sz w:val="18"/>
          <w:szCs w:val="18"/>
        </w:rPr>
        <w:t xml:space="preserve">中国中铁(601390)：收入、利润承压 分红率提升 — https://stock.finance.sina.com.cn/stock/view/paper.php?symbol=sh000001&amp;reportid=828324643095&amp;autocallup=no&amp;isfromsina=no</w:t>
      </w:r>
    </w:p>
    <w:p>
      <w:pPr>
        <w:spacing w:after="200"/>
      </w:pPr>
      <w:r>
        <w:rPr>
          <w:i/>
          <w:iCs/>
          <w:color w:val="595959"/>
          <w:sz w:val="18"/>
          <w:szCs w:val="18"/>
        </w:rPr>
        <w:t xml:space="preserve">大行评级丨花旗：中国中铁去年业绩逊预期，目标价降至4.8港元_市场分析_港股_中金在线 — http://hkstock.cnfol.com/shichangfenxi/20260408/32130653.shtml</w:t>
      </w:r>
    </w:p>
    <w:p>
      <w:pPr>
        <w:spacing w:after="200"/>
      </w:pPr>
      <w:r>
        <w:rPr>
          <w:i/>
          <w:iCs/>
          <w:color w:val="595959"/>
          <w:sz w:val="18"/>
          <w:szCs w:val="18"/>
        </w:rPr>
        <w:t xml:space="preserve">【国投证券】中国中铁（601390）-Q2经营性现金流大幅改善资源板块业务营收／盈利亮眼-260909（5页）.pdf - 三个皮匠报告 — https://www.sgpjbg.com.cn/baogao/1330062.html#1</w:t>
      </w:r>
    </w:p>
    <w:p>
      <w:pPr>
        <w:spacing w:after="200"/>
      </w:pPr>
      <w:r>
        <w:rPr>
          <w:i/>
          <w:iCs/>
          <w:color w:val="595959"/>
          <w:sz w:val="18"/>
          <w:szCs w:val="18"/>
        </w:rPr>
        <w:t xml:space="preserve">《大行》大摩降中铁(00390.HK)评级至「与大市同步」 目标价下调至4.6元 — https://m.aastocks.com/sc/mobile/news.aspx?newsid=NOW.1460268&amp;newstype=61&amp;newssource=HK6</w:t>
      </w:r>
    </w:p>
    <w:p>
      <w:pPr>
        <w:spacing w:after="200"/>
      </w:pPr>
      <w:r>
        <w:rPr>
          <w:i/>
          <w:iCs/>
          <w:color w:val="595959"/>
          <w:sz w:val="18"/>
          <w:szCs w:val="18"/>
        </w:rPr>
        <w:t xml:space="preserve">中国中铁（sh601390）行情走势 — https://www.stcn.com/quotes/index/sh601390.html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https://egs.stcn.com/quotation/stock-info.html?code=sh601390</w:t>
      </w:r>
    </w:p>
    <w:p>
      <w:pPr>
        <w:spacing w:after="200"/>
      </w:pPr>
      <w:r>
        <w:rPr>
          <w:i/>
          <w:iCs/>
          <w:color w:val="595959"/>
          <w:sz w:val="18"/>
          <w:szCs w:val="18"/>
        </w:rPr>
        <w:t xml:space="preserve">中国中铁(601390)_个股概览_股票价格_实时行情_走势图_新闻资讯_股评_财报_FinScope-AI让投资更简单 — https://finance.baidu.com/stock/ab-601390?mainTab=%E5%88%86%E6%9E%90</w:t>
      </w:r>
    </w:p>
    <w:p>
      <w:pPr>
        <w:spacing w:after="200"/>
      </w:pPr>
      <w:r>
        <w:rPr>
          <w:i/>
          <w:iCs/>
          <w:color w:val="595959"/>
          <w:sz w:val="18"/>
          <w:szCs w:val="18"/>
        </w:rPr>
        <w:t xml:space="preserve">中国中铁（sh601390）行情走势 - 中国中铁 （sh601390） 2026-09-09 15:34:52（北京时间） +添加自选 — https://www.stcn.com/quotes/index/sh601390.html#1</w:t>
      </w:r>
    </w:p>
    <w:p>
      <w:pPr>
        <w:spacing w:after="200"/>
      </w:pPr>
      <w:r>
        <w:rPr>
          <w:i/>
          <w:iCs/>
          <w:color w:val="595959"/>
          <w:sz w:val="18"/>
          <w:szCs w:val="18"/>
        </w:rPr>
        <w:t xml:space="preserve">中国中铁 4.39 -0.06(-1.35%)最新价格_行情_走势图—东方财富网 — https://quote.eastmoney.com/concept/sh601390.html?from=classic&amp;eventcode=Web_quote_entrance1#fschart-r'</w:t>
      </w:r>
    </w:p>
    <w:p>
      <w:pPr>
        <w:spacing w:after="200"/>
      </w:pPr>
      <w:r>
        <w:rPr>
          <w:i/>
          <w:iCs/>
          <w:color w:val="595959"/>
          <w:sz w:val="18"/>
          <w:szCs w:val="18"/>
        </w:rPr>
        <w:t xml:space="preserve">中国中铁(sh601390)股票价格_股票实时行情_走势图-新浪财经 — https://quotes.sina.cn/hs/company/quotes/view/sh601390</w:t>
      </w:r>
    </w:p>
    <w:p>
      <w:pPr>
        <w:spacing w:after="200"/>
      </w:pPr>
      <w:r>
        <w:rPr>
          <w:i/>
          <w:iCs/>
          <w:color w:val="595959"/>
          <w:sz w:val="18"/>
          <w:szCs w:val="18"/>
        </w:rPr>
        <w:t xml:space="preserve">中国中铁(601390.SH) — https://vip.stock.finance.sina.com.cn/quotes_service/view/cn_bill.php?symbol=sh601390</w:t>
      </w:r>
    </w:p>
    <w:p>
      <w:pPr>
        <w:spacing w:after="200"/>
      </w:pPr>
      <w:r>
        <w:rPr>
          <w:i/>
          <w:iCs/>
          <w:color w:val="595959"/>
          <w:sz w:val="18"/>
          <w:szCs w:val="18"/>
        </w:rPr>
        <w:t xml:space="preserve">China Railway Group (SHA:601390) Statistics &amp; Valuation Metrics — https://stockanalysis.com/quote/sha/601390/statistics/</w:t>
      </w:r>
    </w:p>
    <w:p>
      <w:pPr>
        <w:spacing w:after="200"/>
      </w:pPr>
      <w:r>
        <w:rPr>
          <w:i/>
          <w:iCs/>
          <w:color w:val="595959"/>
          <w:sz w:val="18"/>
          <w:szCs w:val="18"/>
        </w:rPr>
        <w:t xml:space="preserve">中国中铁 4.44 0.02(0.45%)最新价格_行情_走势图—东方财富网 - 4.44 — https://quote.eastmoney.com/concept/sh601390.html?from=classic&amp;eventcode=Web_quote_entrance1#fschart-r'#1</w:t>
      </w:r>
    </w:p>
    <w:p>
      <w:pPr>
        <w:spacing w:after="200"/>
      </w:pPr>
      <w:r>
        <w:rPr>
          <w:i/>
          <w:iCs/>
          <w:color w:val="595959"/>
          <w:sz w:val="18"/>
          <w:szCs w:val="18"/>
        </w:rPr>
        <w:t xml:space="preserve">中国中铁(601390)_公告全文_中财网 — http://quoteimg.cfi.cn/ggqw/8761/601390.html?client=phone</w:t>
      </w:r>
    </w:p>
    <w:p>
      <w:pPr>
        <w:spacing w:after="200"/>
      </w:pPr>
      <w:r>
        <w:rPr>
          <w:i/>
          <w:iCs/>
          <w:color w:val="595959"/>
          <w:sz w:val="18"/>
          <w:szCs w:val="18"/>
        </w:rPr>
        <w:t xml:space="preserve">601390，完成8亿元股份回购，将全部注销！ - 证券 &gt; 正文 — https://finance.sina.com.cn/stock/zqgd/2026-06-21/doc-inieepeq0891014.shtml#1</w:t>
      </w:r>
    </w:p>
    <w:p>
      <w:pPr>
        <w:spacing w:after="200"/>
      </w:pPr>
      <w:r>
        <w:rPr>
          <w:i/>
          <w:iCs/>
          <w:color w:val="595959"/>
          <w:sz w:val="18"/>
          <w:szCs w:val="18"/>
        </w:rPr>
        <w:t xml:space="preserve">601390 2025.04.20-2026.04.21 回购董事会预案公告日 - 股票 — https://m.iwencai.com/stockpick/search?preParams=&amp;ts=1&amp;f=1&amp;qs=zgxgrh_hgyagg&amp;querytype=&amp;tid=stockpick&amp;w=601390+2025.04.20-2026.04.21+%E5%9B%9E%E8%B4%AD%E8%91%A3%E4%BA%8B%E4%BC%9A%E9%A2%84%E6%A1%88%E5%85%AC%E5%91%8A%E6%97%A5</w:t>
      </w:r>
    </w:p>
    <w:p>
      <w:pPr>
        <w:spacing w:after="200"/>
      </w:pPr>
      <w:r>
        <w:rPr>
          <w:i/>
          <w:iCs/>
          <w:color w:val="595959"/>
          <w:sz w:val="18"/>
          <w:szCs w:val="18"/>
        </w:rPr>
        <w:t xml:space="preserve">香港交易及結算所有限公司及香港聯合交易所有限公司對本公告的內容概不負責，對其確性或完整性亦不發表任何聲明，亚明確表示，概不對因本公告全部或任何部分內容而產生或因倚賴該等內容而引致的任何損失承擔任何責任 — https://www.hkexnews.hk:443/listedco/listconews/sehk/2025/0416/2025041600247_c.pdf#1#1</w:t>
      </w:r>
    </w:p>
    <w:p>
      <w:pPr>
        <w:spacing w:after="200"/>
      </w:pPr>
      <w:r>
        <w:rPr>
          <w:i/>
          <w:iCs/>
          <w:color w:val="595959"/>
          <w:sz w:val="18"/>
          <w:szCs w:val="18"/>
        </w:rPr>
        <w:t xml:space="preserve">Hong Kong Exchanges and Clearing Limited and The Stock Exchange of Hong Kong Limited take no responsibility for the contents of ... — https://www1.hkexnews.hk/listedco/listconews/sehk/2025/0824/2025082400005.pdf#1#1</w:t>
      </w:r>
    </w:p>
    <w:p>
      <w:pPr>
        <w:spacing w:after="200"/>
      </w:pPr>
      <w:r>
        <w:rPr>
          <w:i/>
          <w:iCs/>
          <w:color w:val="595959"/>
          <w:sz w:val="18"/>
          <w:szCs w:val="18"/>
        </w:rPr>
        <w:t xml:space="preserve">中国中铁:中国中铁关于以集中竞价交易方式首次回购公司A股股份的公告 _ 中国中铁(601390) _ 公告正文 - 中国中铁:中国中铁关于以集中竞价交易方式首次回购公司A股股份的公告 查看PDF原文 — https://data.eastmoney.com/notices/detail/601390/AN202510211766353685,JUU0JUI4JUFEJUU1JTlCJUJEJUU0JUI4JUFEJUU5JTkzJTgx.html#1</w:t>
      </w:r>
    </w:p>
    <w:p>
      <w:pPr>
        <w:spacing w:after="200"/>
      </w:pPr>
      <w:r>
        <w:rPr>
          <w:i/>
          <w:iCs/>
          <w:color w:val="595959"/>
          <w:sz w:val="18"/>
          <w:szCs w:val="18"/>
        </w:rPr>
        <w:t xml:space="preserve">中国中铁(601390):中国中铁关于以集中竞价交易方式首次回购公司A股股份 - 中国中铁(601390):中国中铁关于以集中竞价交易方式首次回购公司A股股份 — https://wt.cfi.cn/p20251021001005.html#1</w:t>
      </w:r>
    </w:p>
    <w:p>
      <w:pPr>
        <w:spacing w:after="200"/>
      </w:pPr>
      <w:r>
        <w:rPr>
          <w:i/>
          <w:iCs/>
          <w:color w:val="595959"/>
          <w:sz w:val="18"/>
          <w:szCs w:val="18"/>
        </w:rPr>
        <w:t xml:space="preserve">证券代码：601390 — http://www.sse.com.cn/disclosure/listedinfo/announcement/c/new/2025-04-30/601390_20250430_JALT.pdf#5#1</w:t>
      </w:r>
    </w:p>
    <w:p>
      <w:pPr>
        <w:spacing w:after="200"/>
      </w:pPr>
      <w:r>
        <w:rPr>
          <w:i/>
          <w:iCs/>
          <w:color w:val="595959"/>
          <w:sz w:val="18"/>
          <w:szCs w:val="18"/>
        </w:rPr>
        <w:t xml:space="preserve">中国中铁(601390.SH)公司大事-PC_HSF10资料 - 自2019-05-08起，中铁上海工程局集团有限公司对防城港市中铁堤路园投资发展有限公司进行担保，担保金额为500万元，期限为11.66年，方式为连带责任担保 — http://emweb.securities.eastmoney.com/CompanyBigNews/index?pos=1&amp;type=web&amp;code=SH601390&amp;color=w#dzjy-0#3</w:t>
      </w:r>
    </w:p>
    <w:p>
      <w:pPr>
        <w:spacing w:after="200"/>
      </w:pPr>
      <w:r>
        <w:rPr>
          <w:i/>
          <w:iCs/>
          <w:color w:val="595959"/>
          <w:sz w:val="18"/>
          <w:szCs w:val="18"/>
        </w:rPr>
        <w:t xml:space="preserve">中国证券报 - 中国中铁股份有限公司关于股份回购进展公告 — http://app.cnstock.com/zzb/zgzqb/html/2025-12/02/nw.D110000zgzqb_20251202_2-A07.htm</w:t>
      </w:r>
    </w:p>
    <w:p>
      <w:pPr>
        <w:spacing w:after="200"/>
      </w:pPr>
      <w:r>
        <w:rPr>
          <w:i/>
          <w:iCs/>
          <w:color w:val="595959"/>
          <w:sz w:val="18"/>
          <w:szCs w:val="18"/>
        </w:rPr>
        <w:t xml:space="preserve">中国中铁(00390.HK)：中国中铁股份有限公司2026年半年度报告摘要简述-证券之星 — https://wap.stockstar.com/detail/AN2026082800057917</w:t>
      </w:r>
    </w:p>
    <w:p>
      <w:pPr>
        <w:spacing w:after="200"/>
      </w:pPr>
      <w:r>
        <w:rPr>
          <w:i/>
          <w:iCs/>
          <w:color w:val="595959"/>
          <w:sz w:val="18"/>
          <w:szCs w:val="18"/>
        </w:rPr>
        <w:t xml:space="preserve">中国中铁：2026年半年度净利润约86.6亿元，同比下降26.81% — http://www.stnn.cc/detail/6a91b0085db93444753d063a.html</w:t>
      </w:r>
    </w:p>
    <w:p>
      <w:pPr>
        <w:spacing w:after="200"/>
      </w:pPr>
      <w:r>
        <w:rPr>
          <w:i/>
          <w:iCs/>
          <w:color w:val="595959"/>
          <w:sz w:val="18"/>
          <w:szCs w:val="18"/>
        </w:rPr>
        <w:t xml:space="preserve">中国中铁：2026年半年度净利润约86.6亿元，同比下降26.81% — https://www.nbd.com.cn/articles/2026-08-28/4565505.html</w:t>
      </w:r>
    </w:p>
    <w:p>
      <w:pPr>
        <w:spacing w:after="200"/>
      </w:pPr>
      <w:r>
        <w:rPr>
          <w:i/>
          <w:iCs/>
          <w:color w:val="595959"/>
          <w:sz w:val="18"/>
          <w:szCs w:val="18"/>
        </w:rPr>
        <w:t xml:space="preserve">中国中铁: 中国中铁2026年半年度报告摘要-证券之星 — https://wap.stockstar.com/detail/SN2026082800048775#1</w:t>
      </w:r>
    </w:p>
    <w:p>
      <w:pPr>
        <w:spacing w:after="200"/>
      </w:pPr>
      <w:r>
        <w:rPr>
          <w:i/>
          <w:iCs/>
          <w:color w:val="595959"/>
          <w:sz w:val="18"/>
          <w:szCs w:val="18"/>
        </w:rPr>
        <w:t xml:space="preserve">中国中铁：上半年净利润86.56亿元，同比减少26.81% — https://m.21jingji.com/timeline/dd540efc64934e9ec425823844e1bebc.html</w:t>
      </w:r>
    </w:p>
    <w:p>
      <w:pPr>
        <w:spacing w:after="200"/>
      </w:pPr>
      <w:r>
        <w:rPr>
          <w:i/>
          <w:iCs/>
          <w:color w:val="595959"/>
          <w:sz w:val="18"/>
          <w:szCs w:val="18"/>
        </w:rPr>
        <w:t xml:space="preserve">中国中铁股份有限公司关于2026年中期利润分配实施的提示性公告 — https://paper.cnstock.com/html/2026-09/11/content_2267740.htm</w:t>
      </w:r>
    </w:p>
    <w:p>
      <w:pPr>
        <w:spacing w:after="200"/>
      </w:pPr>
      <w:r>
        <w:rPr>
          <w:i/>
          <w:iCs/>
          <w:color w:val="595959"/>
          <w:sz w:val="18"/>
          <w:szCs w:val="18"/>
        </w:rPr>
        <w:t xml:space="preserve">中国中铁：2026年中期分红方案获批实施 — https://www.chnfund.com/article/a65f0375-896d-87d2-216d-3a239cae6f34</w:t>
      </w:r>
    </w:p>
    <w:p>
      <w:pPr>
        <w:spacing w:after="200"/>
      </w:pPr>
      <w:r>
        <w:rPr>
          <w:i/>
          <w:iCs/>
          <w:color w:val="595959"/>
          <w:sz w:val="18"/>
          <w:szCs w:val="18"/>
        </w:rPr>
        <w:t xml:space="preserve">中国中铁：关于2026年中期利润分配实施的提示性公告 — https://finance.eastmoney.com/a/202609103870716011.html</w:t>
      </w:r>
    </w:p>
    <w:p>
      <w:pPr>
        <w:spacing w:after="200"/>
      </w:pPr>
      <w:r>
        <w:rPr>
          <w:i/>
          <w:iCs/>
          <w:color w:val="595959"/>
          <w:sz w:val="18"/>
          <w:szCs w:val="18"/>
        </w:rPr>
        <w:t xml:space="preserve">中国中铁:中国中铁关于总会计师离任的公告 — https://www.cnfin.com/announ/detail/index.html?id=841508426413&amp;code=601390&amp;dannoun=lcdetail&amp;announ=lc</w:t>
      </w:r>
    </w:p>
    <w:p>
      <w:pPr>
        <w:spacing w:after="200"/>
      </w:pPr>
      <w:r>
        <w:rPr>
          <w:i/>
          <w:iCs/>
          <w:color w:val="595959"/>
          <w:sz w:val="18"/>
          <w:szCs w:val="18"/>
        </w:rPr>
        <w:t xml:space="preserve">中国中铁: 中国中铁关于2026年中期利润分配实施的提示性公告内容摘要-证券之星 — https://wap.stockstar.com/detail/AN2026091000036086</w:t>
      </w:r>
    </w:p>
    <w:p>
      <w:pPr>
        <w:spacing w:after="200"/>
      </w:pPr>
      <w:r>
        <w:rPr>
          <w:i/>
          <w:iCs/>
          <w:color w:val="595959"/>
          <w:sz w:val="18"/>
          <w:szCs w:val="18"/>
        </w:rPr>
        <w:t xml:space="preserve">中國中鐵：2026年中期分紅方案獲批實施 — https://bau.com.hk/web/article/1547650362045050880/web/content_1547650362045050880.html</w:t>
      </w:r>
    </w:p>
    <w:p>
      <w:pPr>
        <w:spacing w:after="200"/>
      </w:pPr>
      <w:r>
        <w:rPr>
          <w:i/>
          <w:iCs/>
          <w:color w:val="595959"/>
          <w:sz w:val="18"/>
          <w:szCs w:val="18"/>
        </w:rPr>
        <w:t xml:space="preserve">中国中铁(601390)_公司公告_中国中铁：关于总会计师离任的公告新浪财经_新浪网 — http://vip.stock.finance.sina.com.cn/corp/view/vCB_AllBulletinDetail.php?stockid=601390&amp;id=12575846</w:t>
      </w:r>
    </w:p>
    <w:p>
      <w:pPr>
        <w:spacing w:after="200"/>
      </w:pPr>
      <w:r>
        <w:rPr>
          <w:i/>
          <w:iCs/>
          <w:color w:val="595959"/>
          <w:sz w:val="18"/>
          <w:szCs w:val="18"/>
        </w:rPr>
        <w:t xml:space="preserve">中国中铁股份有限公司关于总会计师离任的公告 — https://paper.cnstock.com/html/2026-09/01/content_2263831.htm</w:t>
      </w:r>
    </w:p>
    <w:p>
      <w:pPr>
        <w:spacing w:after="200"/>
      </w:pPr>
      <w:r>
        <w:rPr>
          <w:i/>
          <w:iCs/>
          <w:color w:val="595959"/>
          <w:sz w:val="18"/>
          <w:szCs w:val="18"/>
        </w:rPr>
        <w:t xml:space="preserve">https://finance.sina.com.cn/roll/2026-09-11/doc-inirkqhk7374797.shtml.md — https://finance.sina.com.cn/roll/2026-09-11/doc-inirkqhk7374797.shtml.md</w:t>
      </w:r>
    </w:p>
    <w:p>
      <w:pPr>
        <w:spacing w:after="200"/>
      </w:pPr>
      <w:r>
        <w:rPr>
          <w:i/>
          <w:iCs/>
          <w:color w:val="595959"/>
          <w:sz w:val="18"/>
          <w:szCs w:val="18"/>
        </w:rPr>
        <w:t xml:space="preserve">中国中铁 — http://vip.stock.finance.sina.com.cn/corp/view/vCB_AllBulletinDetail.php?stockid=601390&amp;id=12594394</w:t>
      </w:r>
    </w:p>
    <w:p>
      <w:pPr>
        <w:spacing w:after="200"/>
      </w:pPr>
      <w:r>
        <w:rPr>
          <w:i/>
          <w:iCs/>
          <w:color w:val="595959"/>
          <w:sz w:val="18"/>
          <w:szCs w:val="18"/>
        </w:rPr>
        <w:t xml:space="preserve">中国中铁 — http://vip.stock.finance.sina.com.cn/corp/view/vCB_AllBulletinDetail.php?stockid=601390&amp;id=12472453</w:t>
      </w:r>
    </w:p>
    <w:p>
      <w:pPr>
        <w:spacing w:after="200"/>
      </w:pPr>
      <w:r>
        <w:rPr>
          <w:i/>
          <w:iCs/>
          <w:color w:val="595959"/>
          <w:sz w:val="18"/>
          <w:szCs w:val="18"/>
        </w:rPr>
        <w:t xml:space="preserve">中国中铁:中国中铁2026年第二季度主要经营数据公告 _ 中国中铁(601390) _ 公告正文 - 中国中铁:中国中铁2026年第二季度主要经营数据公告 查看PDF原文 — https://data.eastmoney.com/notices/detail/601390/AN202607311827531659.html#1</w:t>
      </w:r>
    </w:p>
    <w:p>
      <w:pPr>
        <w:spacing w:after="200"/>
      </w:pPr>
      <w:r>
        <w:rPr>
          <w:i/>
          <w:iCs/>
          <w:color w:val="595959"/>
          <w:sz w:val="18"/>
          <w:szCs w:val="18"/>
        </w:rPr>
        <w:t xml:space="preserve">中国中铁股份有限公司2026年第二季度主要经营数据公告 _ 中国中铁(00390) _ 公告正文 — https://data.eastmoney.com/notices/detail/00390/AN202607311827534894.html</w:t>
      </w:r>
    </w:p>
    <w:p>
      <w:pPr>
        <w:spacing w:after="200"/>
      </w:pPr>
      <w:r>
        <w:rPr>
          <w:i/>
          <w:iCs/>
          <w:color w:val="595959"/>
          <w:sz w:val="18"/>
          <w:szCs w:val="18"/>
        </w:rPr>
        <w:t xml:space="preserve">中国中铁：Q2新签合同额6671.7亿元 — https://finance.eastmoney.com/a/202607313828455754.html</w:t>
      </w:r>
    </w:p>
    <w:p>
      <w:pPr>
        <w:spacing w:after="200"/>
      </w:pPr>
      <w:r>
        <w:rPr>
          <w:i/>
          <w:iCs/>
          <w:color w:val="595959"/>
          <w:sz w:val="18"/>
          <w:szCs w:val="18"/>
        </w:rPr>
        <w:t xml:space="preserve">中国中铁(00390.HK)：中国中铁股份有限公司2026年第二季度主要经营数据公告内容摘要-证券之星 — https://wap.stockstar.com/detail/AN2026073100038326</w:t>
      </w:r>
    </w:p>
    <w:p>
      <w:pPr>
        <w:spacing w:after="200"/>
      </w:pPr>
      <w:r>
        <w:rPr>
          <w:i/>
          <w:iCs/>
          <w:color w:val="595959"/>
          <w:sz w:val="18"/>
          <w:szCs w:val="18"/>
        </w:rPr>
        <w:t xml:space="preserve">中國中鐵二季度新籤合同額6671.7億元 累計同比降9.3% — https://www.moomoocn.com/hant/news/post/73898156?level=2&amp;data_ticket=1788530052860888</w:t>
      </w:r>
    </w:p>
    <w:p>
      <w:pPr>
        <w:spacing w:after="200"/>
      </w:pPr>
      <w:r>
        <w:rPr>
          <w:i/>
          <w:iCs/>
          <w:color w:val="595959"/>
          <w:sz w:val="18"/>
          <w:szCs w:val="18"/>
        </w:rPr>
        <w:t xml:space="preserve">重磅公告！中国中铁上半年新签合同破万亿，业务结构全面重塑 - 重磅公告！中国中铁上半年新签合同破万亿，业务结构全面重塑 — https://www.163.com/dy/article/L3NAJVEG05568W0A.html?spss=adap_pc#1</w:t>
      </w:r>
    </w:p>
    <w:p>
      <w:pPr>
        <w:spacing w:after="200"/>
      </w:pPr>
      <w:r>
        <w:rPr>
          <w:i/>
          <w:iCs/>
          <w:color w:val="595959"/>
          <w:sz w:val="18"/>
          <w:szCs w:val="18"/>
        </w:rPr>
        <w:t xml:space="preserve">中国中铁：Q2新签合同额6671.7亿元 — https://www.sohu.com/a/1057245504_122014422?scm=10001.7746_13-119000.0.0-0-0-0-0.0&amp;spm=smpc.channel_354.block3_32_P7Ovbu_1_fd.46.1785494002144Hu9QheD_7746</w:t>
      </w:r>
    </w:p>
    <w:p>
      <w:pPr>
        <w:spacing w:after="200"/>
      </w:pPr>
      <w:r>
        <w:rPr>
          <w:i/>
          <w:iCs/>
          <w:color w:val="595959"/>
          <w:sz w:val="18"/>
          <w:szCs w:val="18"/>
        </w:rPr>
        <w:t xml:space="preserve">中国中铁：第二季度新签合同额同比下降9.3％ — https://www.dahecube.com/spiderdetail.html?spidid=832442?recid=1</w:t>
      </w:r>
    </w:p>
    <w:p>
      <w:pPr>
        <w:spacing w:after="200"/>
      </w:pPr>
      <w:r>
        <w:rPr>
          <w:i/>
          <w:iCs/>
          <w:color w:val="595959"/>
          <w:sz w:val="18"/>
          <w:szCs w:val="18"/>
        </w:rPr>
        <w:t xml:space="preserve">中国中铁：2026年二季度新签合同额6671.7亿元 同比降9.3% - 中国中铁：2026年二季度新签合同额6671.7亿元 同比降9.3% — http://wdatacn.aastocks.com/sc/%28Z%28%40%40bfg1889%EF%BC%9Cs1%EF%B9%A5s2%CA%BAs3%CA%B9hjl1889XMF%3Dacx%7B%7B%7Bthis%7D%7D%7Dxca%29%29/stocks/analysis/stock-aafn-con/00390/GLH/GLH2586055L/hk-stock-news#1</w:t>
      </w:r>
    </w:p>
    <w:p>
      <w:pPr>
        <w:spacing w:after="200"/>
      </w:pPr>
      <w:r>
        <w:rPr>
          <w:i/>
          <w:iCs/>
          <w:color w:val="595959"/>
          <w:sz w:val="18"/>
          <w:szCs w:val="18"/>
        </w:rPr>
        <w:t xml:space="preserve">中国中铁(601390)股票信息 - 数据平台 — https://data.agoer.com/cms/Index/detail?id=601390&amp;utm_source=openai</w:t>
      </w:r>
    </w:p>
    <w:p>
      <w:pPr>
        <w:spacing w:after="200"/>
      </w:pPr>
      <w:r>
        <w:rPr>
          <w:i/>
          <w:iCs/>
          <w:color w:val="595959"/>
          <w:sz w:val="18"/>
          <w:szCs w:val="18"/>
        </w:rPr>
        <w:t xml:space="preserve">中国中铁 (601390) - 历史交易数据 | 打板客网 — https://dabanke.com/hangqing-601390.html</w:t>
      </w:r>
    </w:p>
    <w:p>
      <w:pPr>
        <w:spacing w:after="200"/>
      </w:pPr>
      <w:r>
        <w:rPr>
          <w:i/>
          <w:iCs/>
          <w:color w:val="595959"/>
          <w:sz w:val="18"/>
          <w:szCs w:val="18"/>
        </w:rPr>
        <w:t xml:space="preserve">中国中铁(601390)股票行情走势技术分析_未来预测_买卖操作建议_英为财情Investing.com — https://cn.investing.com/equities/cn-railway-grp-technical?utm_source=openai</w:t>
      </w:r>
    </w:p>
    <w:p>
      <w:pPr>
        <w:spacing w:after="200"/>
      </w:pPr>
      <w:r>
        <w:rPr>
          <w:i/>
          <w:iCs/>
          <w:color w:val="595959"/>
          <w:sz w:val="18"/>
          <w:szCs w:val="18"/>
        </w:rPr>
        <w:t xml:space="preserve">中国中铁涨0.23%，成交额3.12亿元，近3日主力净流入4832.85万_新浪财经_新浪网 — https://finance.sina.com.cn/stock/aiassist/ggsp/2026-09-10/doc-inirinuu5367050.shtml?utm_source=openai</w:t>
      </w:r>
    </w:p>
    <w:p>
      <w:pPr>
        <w:spacing w:after="200"/>
      </w:pPr>
      <w:r>
        <w:rPr>
          <w:i/>
          <w:iCs/>
          <w:color w:val="595959"/>
          <w:sz w:val="18"/>
          <w:szCs w:val="18"/>
        </w:rPr>
        <w:t xml:space="preserve">中国中铁(601390)_公司公告_中国中铁：2026年半年度报告摘要新浪财经_新浪网 — https://money.finance.sina.com.cn/corp/view/vCB_AllBulletinDetail.php?id=12572003&amp;stockid=601390&amp;utm_source=openai</w:t>
      </w:r>
    </w:p>
    <w:p>
      <w:pPr>
        <w:spacing w:after="200"/>
      </w:pPr>
      <w:r>
        <w:rPr>
          <w:i/>
          <w:iCs/>
          <w:color w:val="595959"/>
          <w:sz w:val="18"/>
          <w:szCs w:val="18"/>
        </w:rPr>
        <w:t xml:space="preserve">本报告由AI基于公开渠道信息自动检索、整理并生成，信息截至 价格及行情数据截至2026年9月11日收盘；2026年9月12日为周六，A股无交易。，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2026-09-13T12:14:06.291Z</dcterms:created>
  <dcterms:modified xsi:type="dcterms:W3CDTF">2026-09-13T12:14:06.291Z</dcterms:modified>
</cp:coreProperties>
</file>

<file path=docProps/custom.xml><?xml version="1.0" encoding="utf-8"?>
<Properties xmlns="http://schemas.openxmlformats.org/officeDocument/2006/custom-properties" xmlns:vt="http://schemas.openxmlformats.org/officeDocument/2006/docPropsVTypes"/>
</file>