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中国电力建设股份有限公司 (601669)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行业：建筑装饰—基础建设</w:t>
      </w:r>
    </w:p>
    <w:p>
      <w:pPr>
        <w:jc w:val="center"/>
      </w:pPr>
      <w:r>
        <w:rPr>
          <w:color w:val="595959"/>
          <w:sz w:val="22"/>
          <w:szCs w:val="22"/>
        </w:rPr>
        <w:t xml:space="preserve">报告日期：2026年9月13日</w:t>
      </w:r>
    </w:p>
    <w:p>
      <w:pPr>
        <w:jc w:val="center"/>
      </w:pPr>
      <w:r>
        <w:rPr>
          <w:color w:val="595959"/>
          <w:sz w:val="20"/>
          <w:szCs w:val="20"/>
        </w:rPr>
        <w:t xml:space="preserve">2026-09-11 收盘（部分技术指标为稍早日期快照，如 agu888 为 2026-09-08、英为财情部分快照为 2026-08-31/2026-09-04、雪球为 2026-06-05、MSN 为 2026-07-10），已在各项中逐一标注</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国电建当前最具决策意义的特征是“收入仍增长、利润持续下滑、现金流承压”：2025年营业收入约6456.04亿元，同比增长1.85%，归母净利润100.07亿元，同比下降16.75%；2026年一季度收入约1450.74亿元，同比增长1.75%，归母净利润19.51亿元，同比下降25.56%。据公司业绩说明会披露的2026年半年度数据，上半年营业收入2896.79亿元、归母净利润38.21亿元，毛利率11.02%，经营性现金流净额为-460.21亿元，显示“增收不增利”与阶段性资金占用压力仍未明显缓解。</w:t>
      </w:r>
    </w:p>
    <w:p>
      <w:pPr>
        <w:spacing w:after="160" w:line="300"/>
      </w:pPr>
      <w:r>
        <w:rPr>
          <w:sz w:val="22"/>
          <w:szCs w:val="22"/>
        </w:rPr>
        <w:t xml:space="preserve">公司业务以工程承包与勘测设计为主，约九成收入来自毛利率约9%~10%的工程建设；电力投资与运营、新能源等业务收入占比较低，但毛利率约35%~43%，是利润结构改善的主要来源。2025年能源电力新签合同8416.05亿元，占新签总额63.12%，同比增长10.33%；境外新签合同同比增长27.84%，截至2025年末控股并网装机达到4014万千瓦，能源电力、海外业务及运营资产扩张构成中长期增长抓手。</w:t>
      </w:r>
    </w:p>
    <w:p>
      <w:pPr>
        <w:spacing w:after="160" w:line="300"/>
      </w:pPr>
      <w:r>
        <w:rPr>
          <w:sz w:val="22"/>
          <w:szCs w:val="22"/>
        </w:rPr>
        <w:t xml:space="preserve">盈利质量仍受毛利率下行、减值和财务费用影响。2025年毛利率为12.43%，同比下降0.76个百分点，扣非归母净利润84.23亿元，同比下降24.10%；2024年资产及信用减值合计约90.04亿元，反映下游回款和资产质量压力。公司应收账款规模较大，2024年末应收账款1259.02亿元，2025年上半年经营现金流为负，2026年上半年经营性现金流数据亦为负值。</w:t>
      </w:r>
    </w:p>
    <w:p>
      <w:pPr>
        <w:spacing w:after="160" w:line="300"/>
      </w:pPr>
      <w:r>
        <w:rPr>
          <w:sz w:val="22"/>
          <w:szCs w:val="22"/>
        </w:rPr>
        <w:t xml:space="preserve">截至2026年9月11日，公司股价收于4.60元，总市值约792.4亿元，动态市盈率约10.37倍、市净率约0.54倍，处于破净状态。技术上股价低于MA5、MA10、MA20及MA60，布林带运行于中轨与下轨之间，短期趋势偏弱；4.57~4.60元为近端支撑区域，4.63~4.73元为密集压力区。估值偏低与技术面偏弱并存，市场更关注盈利修复、现金流改善和公司价值提升措施能否落地。</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601669.SH</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中国电建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英文名称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Power Construction Corp of China（PowerChina / Sinohydro）</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2011-10-18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约172.26亿股（其中流通A股约130.72亿股，限售A股约41.55亿股）</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土木工程建筑业/建筑业（申万口径：建筑装饰—基础建设）</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中国电力建设集团有限公司，持股53.05%（截至2025-09-30）</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前五大股东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中国电力建设集团有限公司53.05%、太平人寿3.02%、中国证券金融2.51%、香港中央结算1.49%、中国国有企业混合所有制改革基金1.14%（股东数据截至2025-09-30，来源 etnet 公司资料页更新日期 2025-06-30）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董事长</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丁焰章</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董秘</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孙德安</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北京市海淀区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公司自我定位为「建设清洁能源，营造绿色环境，服务智慧城市」，目标建成能源电力、水资源与环境、基础设施领域具有国际竞争力的质量效益型世界一流综合性建设企业；核心主业方向为「水、能、城、数」</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行业地位自述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公司自述为「全球最大的电力设计商和承包商」、我国最早「走出去」且国际化程度高的央企之一</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数据截止说明</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多来源显示最新已披露数据为2025年报+2026半年报/一季报；中财网F10更新日2026-08-28；检索时间约在2026年年中</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工程承包与勘测设计：核心主业，具备规划、勘察、设计、施工一体化能力，聚焦能源电力（水电/抽蓄/风光/储能/核电常规岛/特高压电网/火电）、水资源与环境（水利、水务、水环境治理、海水淡化）、城市基础设施（房建、轨交、公路、市政、机场港口）。2025年营收5905亿元，占比90.21%，毛利率10.24%；2026年上半年营收2618亿元，占比88.88%，毛利率9.02%</w:t>
      </w:r>
    </w:p>
    <w:p>
      <w:pPr>
        <w:pStyle w:val="ListParagraph"/>
        <w:numPr>
          <w:ilvl w:val="0"/>
          <w:numId w:val="2"/>
        </w:numPr>
        <w:spacing w:after="80" w:line="280"/>
      </w:pPr>
      <w:r>
        <w:rPr>
          <w:sz w:val="22"/>
          <w:szCs w:val="22"/>
        </w:rPr>
        <w:t xml:space="preserve">电力投资与运营：战略转型业务，以风电、光伏、水电等清洁能源为核心，策略为「控制规模、优化结构、突出效益、防控风险」。2025年营收254.7亿元，占比3.89%，毛利率41.60%；2026年上半年营收131.8亿元，占比4.47%，毛利率35.37%</w:t>
      </w:r>
    </w:p>
    <w:p>
      <w:pPr>
        <w:pStyle w:val="ListParagraph"/>
        <w:numPr>
          <w:ilvl w:val="0"/>
          <w:numId w:val="2"/>
        </w:numPr>
        <w:spacing w:after="80" w:line="280"/>
      </w:pPr>
      <w:r>
        <w:rPr>
          <w:sz w:val="22"/>
          <w:szCs w:val="22"/>
        </w:rPr>
        <w:t xml:space="preserve">设备制造与租赁（含物资采购与销售）：主要为砂石骨料开采生产销售、水利水电专用设备设计研发生产销售、工程设备租赁</w:t>
      </w:r>
    </w:p>
    <w:p>
      <w:pPr>
        <w:pStyle w:val="ListParagraph"/>
        <w:numPr>
          <w:ilvl w:val="0"/>
          <w:numId w:val="2"/>
        </w:numPr>
        <w:spacing w:after="80" w:line="280"/>
      </w:pPr>
      <w:r>
        <w:rPr>
          <w:sz w:val="22"/>
          <w:szCs w:val="22"/>
        </w:rPr>
        <w:t xml:space="preserve">数字化业务（新设/培育）：算力基建、智能建造、「源网荷储算」一体化</w:t>
      </w:r>
    </w:p>
    <w:p>
      <w:pPr>
        <w:pStyle w:val="ListParagraph"/>
        <w:numPr>
          <w:ilvl w:val="0"/>
          <w:numId w:val="2"/>
        </w:numPr>
        <w:spacing w:after="80" w:line="280"/>
      </w:pPr>
      <w:r>
        <w:rPr>
          <w:sz w:val="22"/>
          <w:szCs w:val="22"/>
        </w:rPr>
        <w:t xml:space="preserve">其他业务：2025年营收274.7亿元，占比4.20%，毛利率29.05%；2026年上半年营收138.5亿元，占比4.70%，毛利率23.35%</w:t>
      </w:r>
    </w:p>
    <w:p>
      <w:pPr>
        <w:pStyle w:val="ListParagraph"/>
        <w:numPr>
          <w:ilvl w:val="0"/>
          <w:numId w:val="2"/>
        </w:numPr>
        <w:spacing w:after="80" w:line="280"/>
      </w:pPr>
      <w:r>
        <w:rPr>
          <w:sz w:val="22"/>
          <w:szCs w:val="22"/>
        </w:rPr>
        <w:t xml:space="preserve">新能源业务：2025年营收111.7亿元，占比1.71%，毛利率43.00%；2026年上半年营收57.22亿元，占比1.94%，毛利率35.46%</w:t>
      </w:r>
    </w:p>
    <w:p>
      <w:pPr>
        <w:pStyle w:val="ListParagraph"/>
        <w:numPr>
          <w:ilvl w:val="0"/>
          <w:numId w:val="2"/>
        </w:numPr>
        <w:spacing w:after="80" w:line="280"/>
      </w:pPr>
      <w:r>
        <w:rPr>
          <w:sz w:val="22"/>
          <w:szCs w:val="22"/>
        </w:rPr>
        <w:t xml:space="preserve">分地区：2025年境内营收5324亿元，占比82.47%，毛利率12.51%；境外营收1110亿元，占比17.19%，毛利率11.22%。2026年上半年境内营收2317亿元，占比79.98%，毛利率11.01%；境外营收571.1亿元，占比19.71%，毛利率10.53%</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国电建本质是EPC/工程总承包为主的企业，约九成收入来自工程承包（毛利率仅9%~10%），电力投资与运营及新能源收入占比合计仅约5%~6%，但毛利率高达35%~43%，贡献了不成比例的利润（如2025年电力投资与运营+新能源合计贡献主营利润约19%），属典型「低毛利主业打底、高毛利运营业务增厚」的结构。以下从上游成本端、下游客户端、营运资金占用、毛利率趋势及微笑曲线定位五个维度展开。</w:t>
      </w:r>
    </w:p>
    <w:p>
      <w:pPr>
        <w:pStyle w:val="ListParagraph"/>
        <w:numPr>
          <w:ilvl w:val="0"/>
          <w:numId w:val="2"/>
        </w:numPr>
        <w:spacing w:after="80" w:line="280"/>
      </w:pPr>
      <w:r>
        <w:rPr>
          <w:sz w:val="22"/>
          <w:szCs w:val="22"/>
        </w:rPr>
        <w:t xml:space="preserve">公司本质是EPC/工程总承包为主的企业，最大成本项是工程分包与材料（钢材、水泥、砂石骨料、机电设备）及人工。由于它是总承包方，对下（分包商）有较强议价能力，但对上（大宗材料价格）基本是价格接受者。</w:t>
      </w:r>
    </w:p>
    <w:p>
      <w:pPr>
        <w:pStyle w:val="ListParagraph"/>
        <w:numPr>
          <w:ilvl w:val="0"/>
          <w:numId w:val="2"/>
        </w:numPr>
        <w:spacing w:after="80" w:line="280"/>
      </w:pPr>
      <w:r>
        <w:rPr>
          <w:sz w:val="22"/>
          <w:szCs w:val="22"/>
        </w:rPr>
        <w:t xml:space="preserve">重要结构性优势：公司通过「设备制造与租赁/物资采购」板块自产砂石骨料（骨料是混凝土核心原料），形成一定纵向一体化与成本对冲能力。</w:t>
      </w:r>
    </w:p>
    <w:p>
      <w:pPr>
        <w:pStyle w:val="ListParagraph"/>
        <w:numPr>
          <w:ilvl w:val="0"/>
          <w:numId w:val="2"/>
        </w:numPr>
        <w:spacing w:after="80" w:line="280"/>
      </w:pPr>
      <w:r>
        <w:rPr>
          <w:sz w:val="22"/>
          <w:szCs w:val="22"/>
        </w:rPr>
        <w:t xml:space="preserve">待补/不确定：本次检索未取得分项成本占比（材料/分包/人工各占营业成本比重）的一手拆分数据，也未取得砂石骨料资源储量（矿权/产能）的确切年度数字。相关数字需以公司年报「营业成本构成」及「砂石骨料」业务披露为准，本纪要暂不列示，避免误引。</w:t>
      </w:r>
    </w:p>
    <w:p>
      <w:pPr>
        <w:pStyle w:val="ListParagraph"/>
        <w:numPr>
          <w:ilvl w:val="0"/>
          <w:numId w:val="2"/>
        </w:numPr>
        <w:spacing w:after="80" w:line="280"/>
      </w:pPr>
      <w:r>
        <w:rPr>
          <w:sz w:val="22"/>
          <w:szCs w:val="22"/>
        </w:rPr>
        <w:t xml:space="preserve">客户主要是政府及地方城投/水利平台（水利、水务、市政、流域治理）、大型电力央企与电网（国家电网、发电集团）、以及「一带一路」海外业主/所在国政府。</w:t>
      </w:r>
    </w:p>
    <w:p>
      <w:pPr>
        <w:pStyle w:val="ListParagraph"/>
        <w:numPr>
          <w:ilvl w:val="0"/>
          <w:numId w:val="2"/>
        </w:numPr>
        <w:spacing w:after="80" w:line="280"/>
      </w:pPr>
      <w:r>
        <w:rPr>
          <w:sz w:val="22"/>
          <w:szCs w:val="22"/>
        </w:rPr>
        <w:t xml:space="preserve">议价格局：建筑承包行业下游业主（尤其政府/央企业主）强势，承包商普遍面临「回款周期拉长、账期被占用」的结构性劣势；公司近年在年报与季报中亦提示「业主资金支付延缓」「回款压力增大」「计提减值压力」。</w:t>
      </w:r>
    </w:p>
    <w:p>
      <w:pPr>
        <w:pStyle w:val="ListParagraph"/>
        <w:numPr>
          <w:ilvl w:val="0"/>
          <w:numId w:val="2"/>
        </w:numPr>
        <w:spacing w:after="80" w:line="280"/>
      </w:pPr>
      <w:r>
        <w:rPr>
          <w:sz w:val="22"/>
          <w:szCs w:val="22"/>
        </w:rPr>
        <w:t xml:space="preserve">待补/不确定：前五大客户合计收入占比未查到公司披露口径的确切数字，本纪要无法给出客户集中度数值。该数据来源单一、未能交叉核实，具体以最新年报为准。（待核；注意勿套用其他公司数据）</w:t>
      </w:r>
    </w:p>
    <w:p>
      <w:pPr>
        <w:pStyle w:val="ListParagraph"/>
        <w:numPr>
          <w:ilvl w:val="0"/>
          <w:numId w:val="2"/>
        </w:numPr>
        <w:spacing w:after="80" w:line="280"/>
      </w:pPr>
      <w:r>
        <w:rPr>
          <w:sz w:val="22"/>
          <w:szCs w:val="22"/>
        </w:rPr>
        <w:t xml:space="preserve">应收账款：2024年末1259.02亿元，同比+18.45%（增速显著高于营收+4.05%），应收账款/营收约19.9%，应收账款/归母净利约10.5倍；同花顺给出的近五年平均应收账款周转率约5.46次/年。2024年末其它科目：应收账款及票据1273.8亿元、存货+合同资产1697.6亿元、应付账款及票据2802亿元、预收账款+合同负债1290.1亿元；收现比106.23%、付现比101.31%。经营现金流：2024年经营净现金流245.46亿元（同比多流入22.81亿元），Q4单季净流入714.71亿元（建筑行业普遍年末集中回款）；2025上半年经营现金流为-511亿元（行业中普遍中期大幅净流出）。结论性证据：应付账款规模（约2802亿元）远大于应收账款及票据（约1274亿元），说明公司对上游分包/供应商的占款能力，部分对冲了对下游业主的被动占款——即公司在下游被占用资金、在上游转嫁占用，属「中间夹层」的典型资金结构。</w:t>
      </w:r>
    </w:p>
    <w:p>
      <w:pPr>
        <w:pStyle w:val="ListParagraph"/>
        <w:numPr>
          <w:ilvl w:val="0"/>
          <w:numId w:val="2"/>
        </w:numPr>
        <w:spacing w:after="80" w:line="280"/>
      </w:pPr>
      <w:r>
        <w:rPr>
          <w:sz w:val="22"/>
          <w:szCs w:val="22"/>
        </w:rPr>
        <w:t xml:space="preserve">客户集中度：前五大客户合计收入占比未查到公司披露口径的确切数字，本纪要无法给出客户集中度数值。该数据来源单一、未能交叉核实，具体以最新年报为准。（待核；注意勿套用其他公司数据）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14.23%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3.17%（注a口径）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高毛利年份，行业竞争与成本压力尚未充分显现</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12.07%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约2.0%~2.6%（存在口径差异，注a口径约2.63%）</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毛利率骤降：行业竞争加剧、原材料（钢、水泥等）成本上行，工程承包主业毛利率被压缩</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12.20%~12.21%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2.74%（注a口径）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毛利率基本持平，订单结构开始优化</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13.22%~13.23%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2.81%（注a口径）</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毛利率回升：订单结构优化、电力投资与运营（高毛利）占比提升拉动</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13.18%~13.19%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2.49%（注a口径）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毛利率稳定而归母净利下滑7.21%：主要因减值损失大增——2024年资产+信用减值合计约90.04亿元（同比多23.15亿元），对应下游回款/资产质量压力，是「上游成本可控、下游回款恶化」的直接体现</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12.42%~12.43%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2.03%（注a口径）/ 1.55%（注b口径，归母净利/营收）</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毛利率与归母净利双降（归母净利-16.75%）：行业竞争加剧+电力市场化改革导致新能源运营业务毛利率明显下滑（电力投资与运营毛利率2023约47.4%→2024约44.9%→2025年41.6%→2026H1 35.4%）</w:t>
            </w:r>
          </w:p>
        </w:tc>
      </w:tr>
    </w:tbl>
    <w:p>
      <w:pPr>
        <w:spacing w:before="200"/>
      </w:pPr>
    </w:p>
    <w:p>
      <w:pPr>
        <w:spacing w:after="160" w:line="300"/>
      </w:pPr>
      <w:r>
        <w:rPr>
          <w:sz w:val="22"/>
          <w:szCs w:val="22"/>
        </w:rPr>
        <w:t xml:space="preserve">中国电建处于微笑曲线的「中游偏施工总承包」位置——约九成收入是低毛利（9%~10%）的工程建设，靠规模与全产业链一体化（规划+设计+施工+运营+装备）取胜；真正的利润弹性来自占比很小的电力投资与运营/新能源资产（毛利率35%~43%）和砂石骨料等纵向一体化业务，属「上游资源/设备自制部分高毛利、中游施工薄利、下游运营资产高毛利但比例待提升」的混合结构。未来毛利率改善的主要驱动是：①高毛利电力运营/新能源资产占比继续提升；②上游砂石骨料等自产资源放量；③海外高毛利订单占比提升；而非指望传统工程承包毛利率回升（该板块长期承压）。</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6462.37亿元（营业总收入口径）；另有营业收入口径6456.04亿元，两者存在口径差异</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+1.81%（营业总收入口径）；营业收入口径为+1.85%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归母净利润100.07亿元；扣非归母净利润84.23亿元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归母净利润同比-16.75%；扣非归母净利润同比-24.10%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1452.37亿元（营业总收入口径）；营业收入口径1450.74亿元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+1.74%（营业总收入口径）；营业收入口径为+1.75%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归母净利润19.51亿元；扣非归母净利润18.96亿元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归母净利润同比-25.56%；扣非归母净利润同比-27.04%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FY2024（同比基期参照）</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6336.85亿元（注：FY2025年报中2024年调整后营业收入为6338.65亿元）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+4.07%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归母净利润120.15亿元；扣非归母净利润110.97亿元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归母净利润同比-7.21%；扣非归母净利润同比-5.26%</w:t>
            </w:r>
          </w:p>
        </w:tc>
      </w:tr>
    </w:tbl>
    <w:p>
      <w:pPr>
        <w:spacing w:after="200"/>
      </w:pPr>
      <w:r>
        <w:rPr>
          <w:i/>
          <w:iCs/>
          <w:color w:val="595959"/>
          <w:sz w:val="18"/>
          <w:szCs w:val="18"/>
        </w:rPr>
        <w:t xml:space="preserve">数据来源为公开报道与券商研报转述（中证网、财联社、东方财富、证券之星、新浪财经等），非交易所原始公告。FY2025营收存在营业总收入6462.37亿元与营业收入6456.04亿元两个口径，相差约6.3亿元，上年数据因会计准则变化有重述，引用时需注明口径。FY2025毛利率12.43%（同比-0.76pct）、净利率2.03%（-0.47pct）、资产负债率79.59%、经营性现金流净额307.0亿元（同比+25.1%）；分红每10股派1.0552元（含税），合计约18.18亿元。2026Q1利润总额34.53亿元，同比-18.96%。FY2024每股收益约0.63元（基本）/0.6975元（全面摊薄，东方财富口径）。</w:t>
      </w:r>
    </w:p>
    <w:p>
      <w:pPr>
        <w:spacing w:after="160" w:line="300"/>
      </w:pPr>
      <w:r>
        <w:rPr>
          <w:sz w:val="22"/>
          <w:szCs w:val="22"/>
        </w:rPr>
        <w:t xml:space="preserve">FY2025与2026Q1均呈现“增收不增利”特征：收入小幅正增长，但归母净利润分别下滑16.75%和25.56%，扣非净利润下滑幅度更大。FY2025业绩下滑与毛利率承压（-0.76pct）、新能源板块毛利率下降（-9.30pct）以及财务费用激增有关，但经营性现金流同比改善25.1%为亮点。2026Q1业绩压力延续，与市场对2026全年“恢复小幅增长”的一致预期形成张力。需注意2025年实际净利大幅低于此前多家机构预期（曾预测110~125亿），历史预测偏差较大。</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2026年一致预期来自同花顺iFinD（约2026-05-07），近六个月共8家机构发布研报，净利润预测最高115.80亿、最低100.46亿、均值105.65亿。多年度预测主要来自：开源证券（2026-04-24，买入，预计2026-2028年归母净利润108.0/118.0/129.0亿元，EPS 0.63/0.69/0.75元，并说明下调2026-2027年盈利预测，原值为149.8/157.1亿元）；财通证券（2026-04-26，增持，预计2026-2028年归母净利润95/99/102亿元，其观点更谨慎，甚至预期2026年继续负增长）。广发证券2026-03-16报告预测2025-2027年归母净利润113/116/122亿元，其2025年预测与实际100.07亿元偏差较大，已判定为过时数据，不建议采用。各机构预测分歧明显（2026E区间95~115.8亿元），且2025年历史预测偏差大，预测可信度有限。</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数据缺失（研报未给出明确营收预测值）</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一致预期均值105.65亿元（区间：最高115.80亿元，最低100.46亿元）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较2025年（100.07亿元）同比+5.57%</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数据缺失（一致预期未给出统一EPS；开源证券预测2026E EPS为0.63元）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开源证券预测118.0亿元；财通证券预测99亿元；各机构预测分歧较大</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数据缺失（财通证券预测较其2026年预测值+3.4%）</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开源证券预测0.69元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开源证券预测129.0亿元；财通证券预测102亿元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数据缺失（财通证券预测较其2027年预测值+3.8%）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开源证券预测0.75元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长江证券（张弛）</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2026E净利101.50亿元，未给出目标价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国联民生（武慧东）</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2026E净利101.31亿元，未给出目标价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国泰海通（韩其成）</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2026E净利100.46亿元，目标价8.16元；另据评级页，2026-05至2026-09多份报告给出目标价8.05~8.16元、买入/增持</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中国银河（龙天光）</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2026E净利110.70亿元，未给出目标价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西部证券（杨敬梅）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2026E净利102.52亿元，未给出目标价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国盛证券（何亚轩）</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2026E净利104.93亿元，未给出目标价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开源证券（齐东）</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预计2026-2028年归母净利润108.0/118.0/129.0亿元，EPS 0.63/0.69/0.75元，对应PE 9.2/8.4/7.7倍（基于当时股价5.78元）；下调2026-2027年盈利预测</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广发证券（耿鹏智）</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2026-03-15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2026E净利115.80亿元，目标价7.26~7.37元；其2026-03-16报告预测2025-2027年净利113/116/122亿元，给26年11倍PE，合理价值7.37元/股，但2025年预测与实际偏差大，已过时</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财通证券（王涛）</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2026-04-26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预计2026-2028年归母净利润95/99/102亿元，yoy -4.7%/+3.4%/+3.8%，对应PE 10.7/10.4/10倍，观点更谨慎</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一致预期（同花顺iFinD）</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5家买入、2家推荐、1家增持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2026-05-07</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近六个月8家机构，平均目标价8.16元；评级整体偏正面但目标价较2025年初有所下修</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经济观察网综合</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数据缺失（未列出具体评级分布）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2026-05-04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综合目标价8.00元，共15家机构发表盈利预测；近5日主力资金净流出，融资融券差额占比5.18%，基金持股比例仅0.16%</w:t>
            </w:r>
          </w:p>
        </w:tc>
      </w:tr>
    </w:tbl>
    <w:p>
      <w:pPr>
        <w:spacing w:before="200"/>
      </w:pPr>
    </w:p>
    <w:p>
      <w:pPr>
        <w:spacing w:after="160" w:line="300"/>
      </w:pPr>
      <w:r>
        <w:rPr>
          <w:sz w:val="22"/>
          <w:szCs w:val="22"/>
        </w:rPr>
        <w:t xml:space="preserve">截至研究纪要引用数据（股价约5.78元，2026年1月及2026-04-24多个来源一致），总市值约995.67亿元，流通市值约755.5亿元，总股本172.26亿股。PE(TTM)2026-01-16约9.29倍，至2026-05-04升至约10.31倍，反映年报净利下滑对TTM的影响，处历史中位区间、行业内适中偏低。PB 2026-01约0.68倍，另有来源称0.60~0.68区间（取决于净资产口径）；etnet显示每股净资产约8.026元（口径可能偏旧），若按2024末归母净资产1655.57亿/172.26亿股≈9.61元/股，PB≈0.60，此处存在口径不确定性，建议以年报披露的归母净资产重新核算PB。以一致预期2026E净利105.65亿元计，对应当前市值PE约9.4倍；研报普遍给予9.2~11倍PE区间作为合理估值。需注意：所有价格/市值为2026年1~5月区间数据，非最新交易日收盘价，若需最新估值应以实时行情重新核验；部分评级页面显示更新至2026-09，可能存在更晚研报与2026年中报，本次未能完整核验2026年半年报数据（东方财富F10显示有2026-06-30主营构成，但未取得完整半年报净利数据）。关键数字（尤其营收口径、EPS、PB）建议以巨潮/上交所原文年报、季报PDF为准。</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标的确认：601669为中国电力建设股份有限公司（中国电建）</w:t>
      </w:r>
    </w:p>
    <w:p>
      <w:pPr>
        <w:spacing w:after="160" w:line="300"/>
      </w:pPr>
      <w:r>
        <w:rPr>
          <w:sz w:val="22"/>
          <w:szCs w:val="22"/>
        </w:rPr>
        <w:t xml:space="preserve">601669 = 中国电力建设股份有限公司，简称"中国电建"，上交所主板上市，所属行业"土木工程建筑业/建筑装饰—基础建设"，实际控制人为国务院国资委，控股股东为中国电力建设集团有限公司（持股53.05%，截至2026-06-30）。公司为央企，主营工程承包与勘测设计（占收入约90%）、电力投资与运营、设备制造与租赁等，业务遍及全球130多个国家和地区。来源：上交所公告PDF、东方财富主营构成页、etnet/AAstocks公司资料页。</w:t>
      </w:r>
    </w:p>
    <w:p>
      <w:pPr>
        <w:pStyle w:val="Heading2"/>
        <w:spacing w:after="120" w:before="240"/>
      </w:pPr>
      <w:r>
        <w:rPr>
          <w:b/>
          <w:bCs/>
          <w:color w:val="2E74B5"/>
          <w:sz w:val="24"/>
          <w:szCs w:val="24"/>
        </w:rPr>
        <w:t xml:space="preserve">4.2 2026年半年度报告披露及主要财务数据</w:t>
      </w:r>
    </w:p>
    <w:p>
      <w:pPr>
        <w:spacing w:after="160" w:line="300"/>
      </w:pPr>
      <w:r>
        <w:rPr>
          <w:sz w:val="22"/>
          <w:szCs w:val="22"/>
        </w:rPr>
        <w:t xml:space="preserve">2026年半年度报告于2026年8月27日经第四届董事会第二十次会议审议通过，8月29日披露。关键数据（来源：上交所业绩说明会页面）：2026半年度营业收入2,896.79亿元；归母净利润38.21亿元；扣非归母净利润36.13亿元；基本每股收益0.2048元/股；毛利率11.02%；净资产收益率2.40%；资产负债率80.61%；经营性现金流净额-460.21亿元。局限：上述利润/现金流数据来自公司业绩说明会页面的单一来源，未再交叉核实，建议以正式半年报为准。未检索到2026年半年度"业绩预告/预增预减"类公告——公司似为直接披露定期报告，未见业绩预告。</w:t>
      </w:r>
    </w:p>
    <w:p>
      <w:pPr>
        <w:pStyle w:val="Heading2"/>
        <w:spacing w:after="120" w:before="240"/>
      </w:pPr>
      <w:r>
        <w:rPr>
          <w:b/>
          <w:bCs/>
          <w:color w:val="2E74B5"/>
          <w:sz w:val="24"/>
          <w:szCs w:val="24"/>
        </w:rPr>
        <w:t xml:space="preserve">4.3 2025年年度报告及2025年经营数据</w:t>
      </w:r>
    </w:p>
    <w:p>
      <w:pPr>
        <w:spacing w:after="160" w:line="300"/>
      </w:pPr>
      <w:r>
        <w:rPr>
          <w:sz w:val="22"/>
          <w:szCs w:val="22"/>
        </w:rPr>
        <w:t xml:space="preserve">2025年年度报告于2026年4月24日披露：2025年度归母净利润100.07亿元（10,007,143,581.45元），其中归母普通股股东净利润90.89亿元；拟以总股本17,226,159,334股为基数，每10股派现金红利1.0552元，合计派现约18.18亿元，占归母普通股股东净利润20%。2025年新签合同：能源电力8,416.05亿元（占63.12%，同比+10.33%）、水资源与环境1,117.87亿元、境外新签2,863.15亿元（同比+27.84%）；截至2025年底控股并网装机4,014万千瓦（同比+21.17%）。来源：中国债券信息网/证券日报电子报年报摘要。</w:t>
      </w:r>
    </w:p>
    <w:p>
      <w:pPr>
        <w:pStyle w:val="Heading2"/>
        <w:spacing w:after="120" w:before="240"/>
      </w:pPr>
      <w:r>
        <w:rPr>
          <w:b/>
          <w:bCs/>
          <w:color w:val="2E74B5"/>
          <w:sz w:val="24"/>
          <w:szCs w:val="24"/>
        </w:rPr>
        <w:t xml:space="preserve">4.4 第四届董事会第二十次会议决议公告（临2026-039）</w:t>
      </w:r>
    </w:p>
    <w:p>
      <w:pPr>
        <w:spacing w:after="160" w:line="300"/>
      </w:pPr>
      <w:r>
        <w:rPr>
          <w:sz w:val="22"/>
          <w:szCs w:val="22"/>
        </w:rPr>
        <w:t xml:space="preserve">会议日2026-08-27，8月29日披露（来源：证券日报电子报、stockstar）。审议通过内容包括：2026年半年度报告；同意使用不超过39.63亿元闲置募集资金临时补充流动资金，期限不超过12个月；深惠城际募投项目（深圳至惠州城际前海保税区至坪地段工程1标）达到预定可使用状态时间由2026年8月延至2029年12月；变更"越南金瓯1号350MW海上风电EPC项目"剩余募集资金（含利息，约5.95亿元）用途，全部永久补充流动资金（尚需股东会审议）；审议通过公司"十五五"发展规划；2026年度投资计划金额由712.7亿元调减至593.8亿元；修订九项信息披露等制度；提请召开2026年第一次临时股东会。来源交叉验证：中国基金报（2026-08-28）、证券日报电子报、stockstar均有报道，金额/日期一致。</w:t>
      </w:r>
    </w:p>
    <w:p>
      <w:pPr>
        <w:pStyle w:val="Heading2"/>
        <w:spacing w:after="120" w:before="240"/>
      </w:pPr>
      <w:r>
        <w:rPr>
          <w:b/>
          <w:bCs/>
          <w:color w:val="2E74B5"/>
          <w:sz w:val="24"/>
          <w:szCs w:val="24"/>
        </w:rPr>
        <w:t xml:space="preserve">4.5 关于召开2026年第一次临时股东会的通知（公告编号2026-043）</w:t>
      </w:r>
    </w:p>
    <w:p>
      <w:pPr>
        <w:spacing w:after="160" w:line="300"/>
      </w:pPr>
      <w:r>
        <w:rPr>
          <w:sz w:val="22"/>
          <w:szCs w:val="22"/>
        </w:rPr>
        <w:t xml:space="preserve">2026-09-03披露：会议定于2026年9月18日15:00召开，唯一议案为"关于变更越南金瓯1号350MW海上风电EPC项目剩余募集资金使用方向的议案"，对中小投资者单独计票。会议资料于2026-09-09披露。来源：上证报、中证报、东方财富公告、新浪财经。</w:t>
      </w:r>
    </w:p>
    <w:p>
      <w:pPr>
        <w:pStyle w:val="Heading2"/>
        <w:spacing w:after="120" w:before="240"/>
      </w:pPr>
      <w:r>
        <w:rPr>
          <w:b/>
          <w:bCs/>
          <w:color w:val="2E74B5"/>
          <w:sz w:val="24"/>
          <w:szCs w:val="24"/>
        </w:rPr>
        <w:t xml:space="preserve">4.6 关于使用部分闲置募集资金临时补充流动资金的公告</w:t>
      </w:r>
    </w:p>
    <w:p>
      <w:pPr>
        <w:spacing w:after="160" w:line="300"/>
      </w:pPr>
      <w:r>
        <w:rPr>
          <w:sz w:val="22"/>
          <w:szCs w:val="22"/>
        </w:rPr>
        <w:t xml:space="preserve">配合2026年8月27日董事会审议通过，同意使用不超过39.63亿元闲置募集资金临时补充流动资金，期限不超过12个月。备注：越南金瓯海上风电EPC募资改用途、深惠城际延期，属募集资金用途变更/项目延期，通常反映海外项目进展或资金安排调整，但不等于主营经营重大变化。</w:t>
      </w:r>
    </w:p>
    <w:p>
      <w:pPr>
        <w:pStyle w:val="Heading2"/>
        <w:spacing w:after="120" w:before="240"/>
      </w:pPr>
      <w:r>
        <w:rPr>
          <w:b/>
          <w:bCs/>
          <w:color w:val="2E74B5"/>
          <w:sz w:val="24"/>
          <w:szCs w:val="24"/>
        </w:rPr>
        <w:t xml:space="preserve">4.7 回购动态：未检索到2026年内正式回购方案公告，但存在回购专用证券账户</w:t>
      </w:r>
    </w:p>
    <w:p>
      <w:pPr>
        <w:spacing w:after="160" w:line="300"/>
      </w:pPr>
      <w:r>
        <w:rPr>
          <w:sz w:val="22"/>
          <w:szCs w:val="22"/>
        </w:rPr>
        <w:t xml:space="preserve">未检索到公司2026年内发布正式股份回购方案或回购进展公告。但两点值得注意：(a) 2026年3月31日十大流通股东名单中出现"中国电力建设股份有限公司回购专用证券账户"约1.53亿股（占流通股1.00%），标注"新进"（来源：askci.com）。该账户存在暗示此前可能已有回购安排，但未在本次检索中交叉核实到对应回购公告——标记为不确定，需要进一步核实。(b) 投资者关系平台上，投资者多次要求公司回购/控股股东增持。公司2026-08-28、2026-06-11、2026-05-11等回复口径一致：将解决长期"破净"问题作为核心工作，2025年4月已披露《估值提升计划》，"将结合自身现金流、经营投入及国资管理要求，综合研判回购、增持等相关计划，如有将及时披露"，即截至2026年8月尚无落地承诺。来源：证券之星、新浪/163等转载。</w:t>
      </w:r>
    </w:p>
    <w:p>
      <w:pPr>
        <w:pStyle w:val="Heading2"/>
        <w:spacing w:after="120" w:before="240"/>
      </w:pPr>
      <w:r>
        <w:rPr>
          <w:b/>
          <w:bCs/>
          <w:color w:val="2E74B5"/>
          <w:sz w:val="24"/>
          <w:szCs w:val="24"/>
        </w:rPr>
        <w:t xml:space="preserve">4.8 股东增减持计划：西藏天路股份有限公司拟变动4,176.94万股</w:t>
      </w:r>
    </w:p>
    <w:p>
      <w:pPr>
        <w:spacing w:after="160" w:line="300"/>
      </w:pPr>
      <w:r>
        <w:rPr>
          <w:sz w:val="22"/>
          <w:szCs w:val="22"/>
        </w:rPr>
        <w:t xml:space="preserve">来源：同花顺重要股东增减持计划。2026-01-24公告，西藏天路股份有限公司（其他股东）拟于2026-01-22至2027-01-21、以集中竞价交易方式变动4,176.94万股（占总股本0.24%）。该条"变动方向"字段显示为减持(2)，但"增减持目的"写明"以自有资金参与认购中国电建非公开发行的股票，优化公司资产结构"——方向与目的表述存在矛盾，属单一来源、未交叉核实，需谨慎采用。</w:t>
      </w:r>
    </w:p>
    <w:p>
      <w:pPr>
        <w:pStyle w:val="Heading2"/>
        <w:spacing w:after="120" w:before="240"/>
      </w:pPr>
      <w:r>
        <w:rPr>
          <w:b/>
          <w:bCs/>
          <w:color w:val="2E74B5"/>
          <w:sz w:val="24"/>
          <w:szCs w:val="24"/>
        </w:rPr>
        <w:t xml:space="preserve">4.9 主要股东持股情况（2026年半年报，截至2026-06-30）</w:t>
      </w:r>
    </w:p>
    <w:p>
      <w:pPr>
        <w:spacing w:after="160" w:line="300"/>
      </w:pPr>
      <w:r>
        <w:rPr>
          <w:sz w:val="22"/>
          <w:szCs w:val="22"/>
        </w:rPr>
        <w:t xml:space="preserve">公告日2026-08-29。控股股东中国电力建设集团9,138,371,913股（53.05%）不变；其后为太平人寿（2.24%，386,649,856股，本期不变）、香港中央结算（1.22%，较Q1减约1,240万股）、广州产投（0.32%）、混改基金（0.28%）等。来源：搜狐/天股网转十大股东数据。</w:t>
      </w:r>
    </w:p>
    <w:p>
      <w:pPr>
        <w:pStyle w:val="Heading2"/>
        <w:spacing w:after="120" w:before="240"/>
      </w:pPr>
      <w:r>
        <w:rPr>
          <w:b/>
          <w:bCs/>
          <w:color w:val="2E74B5"/>
          <w:sz w:val="24"/>
          <w:szCs w:val="24"/>
        </w:rPr>
        <w:t xml:space="preserve">4.10 2026年一季度机构持仓变动</w:t>
      </w:r>
    </w:p>
    <w:p>
      <w:pPr>
        <w:spacing w:after="160" w:line="300"/>
      </w:pPr>
      <w:r>
        <w:rPr>
          <w:sz w:val="22"/>
          <w:szCs w:val="22"/>
        </w:rPr>
        <w:t xml:space="preserve">截至2026-03-31（公告日2026-04-30），机构明显减仓：太平人寿较上期-25.572%（-1.328亿股）、香港中央结算-2.921%、华泰柏瑞沪深300 ETF-51.245%、混改基金-75.000%、易方达沪深300 ETF-52.519%。来源：搜狐股票十大流通股东。上述增减持为季度持仓披露，非主动增减持公告。</w:t>
      </w:r>
    </w:p>
    <w:p>
      <w:pPr>
        <w:pStyle w:val="Heading2"/>
        <w:spacing w:after="120" w:before="240"/>
      </w:pPr>
      <w:r>
        <w:rPr>
          <w:b/>
          <w:bCs/>
          <w:color w:val="2E74B5"/>
          <w:sz w:val="24"/>
          <w:szCs w:val="24"/>
        </w:rPr>
        <w:t xml:space="preserve">4.11 公司治理动态（2025年末回溯）：取消监事会</w:t>
      </w:r>
    </w:p>
    <w:p>
      <w:pPr>
        <w:spacing w:after="160" w:line="300"/>
      </w:pPr>
      <w:r>
        <w:rPr>
          <w:sz w:val="22"/>
          <w:szCs w:val="22"/>
        </w:rPr>
        <w:t xml:space="preserve">2025-11-18：2025年第一次临时股东大会通过修订《公司章程》并取消监事会（取消监事会是央企治理改革常见动作）。</w:t>
      </w:r>
    </w:p>
    <w:p>
      <w:pPr>
        <w:pStyle w:val="Heading2"/>
        <w:spacing w:after="120" w:before="240"/>
      </w:pPr>
      <w:r>
        <w:rPr>
          <w:b/>
          <w:bCs/>
          <w:color w:val="2E74B5"/>
          <w:sz w:val="24"/>
          <w:szCs w:val="24"/>
        </w:rPr>
        <w:t xml:space="preserve">4.12 公司治理动态（2025年末回溯）：聘任高管及捐赠</w:t>
      </w:r>
    </w:p>
    <w:p>
      <w:pPr>
        <w:spacing w:after="160" w:line="300"/>
      </w:pPr>
      <w:r>
        <w:rPr>
          <w:sz w:val="22"/>
          <w:szCs w:val="22"/>
        </w:rPr>
        <w:t xml:space="preserve">2025-12-15/16：第四届董事会第十五次会议，聘任王小军为总经理、蹇尚友为总经理助理，推举王小军为董事候选人；通过2026年度日常关联交易计划及金融服务框架协议；同意捐赠1,000万港元支援香港大埔火灾救助重建。来源：中证报电子报（2025-12-16）。</w:t>
      </w:r>
    </w:p>
    <w:p>
      <w:pPr>
        <w:pStyle w:val="Heading2"/>
        <w:spacing w:after="120" w:before="240"/>
      </w:pPr>
      <w:r>
        <w:rPr>
          <w:b/>
          <w:bCs/>
          <w:color w:val="2E74B5"/>
          <w:sz w:val="24"/>
          <w:szCs w:val="24"/>
        </w:rPr>
        <w:t xml:space="preserve">4.13 日常关联交易公告（临2025-073）</w:t>
      </w:r>
    </w:p>
    <w:p>
      <w:pPr>
        <w:spacing w:after="160" w:line="300"/>
      </w:pPr>
      <w:r>
        <w:rPr>
          <w:sz w:val="22"/>
          <w:szCs w:val="22"/>
        </w:rPr>
        <w:t xml:space="preserve">2025-12-16：发布《日常关联交易公告》（临2025-073），预计2025、2026年度关联交易。</w:t>
      </w:r>
    </w:p>
    <w:p>
      <w:pPr>
        <w:pStyle w:val="Heading2"/>
        <w:spacing w:after="120" w:before="240"/>
      </w:pPr>
      <w:r>
        <w:rPr>
          <w:b/>
          <w:bCs/>
          <w:color w:val="2E74B5"/>
          <w:sz w:val="24"/>
          <w:szCs w:val="24"/>
        </w:rPr>
        <w:t xml:space="preserve">4.14 2025年第二次临时股东会决议公告（公告编号2026-001）</w:t>
      </w:r>
    </w:p>
    <w:p>
      <w:pPr>
        <w:spacing w:after="160" w:line="300"/>
      </w:pPr>
      <w:r>
        <w:rPr>
          <w:sz w:val="22"/>
          <w:szCs w:val="22"/>
        </w:rPr>
        <w:t xml:space="preserve">2025-12-31：2025年第二次临时股东会，通过选举董事、2026年度日常关联交易计划及签署协议、电建集团财务公司金融服务框架协议等（公告编号2026-001，2026-01-01披露）。来源：中证报、stockstar。</w:t>
      </w:r>
    </w:p>
    <w:p>
      <w:pPr>
        <w:pStyle w:val="Heading2"/>
        <w:spacing w:after="120" w:before="240"/>
      </w:pPr>
      <w:r>
        <w:rPr>
          <w:b/>
          <w:bCs/>
          <w:color w:val="2E74B5"/>
          <w:sz w:val="24"/>
          <w:szCs w:val="24"/>
        </w:rPr>
        <w:t xml:space="preserve">4.15 年审报告签字会计师变更</w:t>
      </w:r>
    </w:p>
    <w:p>
      <w:pPr>
        <w:spacing w:after="160" w:line="300"/>
      </w:pPr>
      <w:r>
        <w:rPr>
          <w:sz w:val="22"/>
          <w:szCs w:val="22"/>
        </w:rPr>
        <w:t xml:space="preserve">2025-10-31：立信会计师事务所变更公司年审报告签字会计师（由郭顺玺、黄益龙调整为黄益龙、刘旭）。</w:t>
      </w:r>
    </w:p>
    <w:p>
      <w:pPr>
        <w:pStyle w:val="Heading2"/>
        <w:spacing w:after="120" w:before="240"/>
      </w:pPr>
      <w:r>
        <w:rPr>
          <w:b/>
          <w:bCs/>
          <w:color w:val="2E74B5"/>
          <w:sz w:val="24"/>
          <w:szCs w:val="24"/>
        </w:rPr>
        <w:t xml:space="preserve">4.16 中标项目：新疆丝路国际健康城#4地块一期工程项目</w:t>
      </w:r>
    </w:p>
    <w:p>
      <w:pPr>
        <w:spacing w:after="160" w:line="300"/>
      </w:pPr>
      <w:r>
        <w:rPr>
          <w:sz w:val="22"/>
          <w:szCs w:val="22"/>
        </w:rPr>
        <w:t xml:space="preserve">2025-12-24：中标"新疆丝路国际健康城#4地块一期工程项目"，中标金额12.7亿元（来源：同花顺中标信息，单一来源）。</w:t>
      </w:r>
    </w:p>
    <w:p>
      <w:pPr>
        <w:pStyle w:val="Heading2"/>
        <w:spacing w:after="120" w:before="240"/>
      </w:pPr>
      <w:r>
        <w:rPr>
          <w:b/>
          <w:bCs/>
          <w:color w:val="2E74B5"/>
          <w:sz w:val="24"/>
          <w:szCs w:val="24"/>
        </w:rPr>
        <w:t xml:space="preserve">4.17 估值提升计划</w:t>
      </w:r>
    </w:p>
    <w:p>
      <w:pPr>
        <w:spacing w:after="160" w:line="300"/>
      </w:pPr>
      <w:r>
        <w:rPr>
          <w:sz w:val="22"/>
          <w:szCs w:val="22"/>
        </w:rPr>
        <w:t xml:space="preserve">2025-04：董事会审议披露《估值提升计划》（针对长期破净）。</w:t>
      </w:r>
    </w:p>
    <w:p>
      <w:pPr>
        <w:pStyle w:val="Heading2"/>
        <w:spacing w:after="120" w:before="240"/>
      </w:pPr>
      <w:r>
        <w:rPr>
          <w:b/>
          <w:bCs/>
          <w:color w:val="2E74B5"/>
          <w:sz w:val="24"/>
          <w:szCs w:val="24"/>
        </w:rPr>
        <w:t xml:space="preserve">4.18 行业政策环境（背景性，非公司专属公告）</w:t>
      </w:r>
    </w:p>
    <w:p>
      <w:pPr>
        <w:spacing w:after="160" w:line="300"/>
      </w:pPr>
      <w:r>
        <w:rPr>
          <w:sz w:val="22"/>
          <w:szCs w:val="22"/>
        </w:rPr>
        <w:t xml:space="preserve">国家水网建设、"双碳"目标、抽水蓄能开发建设管理办法、新能源上网电价市场化改革（发改委《关于深化新能源上网电价市场化改革的通知》）等，均被公司年报引为业务驱动（来源：2024/2025年报摘要）。未检索到2026年内针对601669的监管处罚、立案调查、退市风险等负面公告；2025年报明确"本年度公司无重大诉讼、仲裁事项"。</w:t>
      </w:r>
    </w:p>
    <w:p>
      <w:pPr>
        <w:pStyle w:val="Heading2"/>
        <w:spacing w:after="120" w:before="240"/>
      </w:pPr>
      <w:r>
        <w:rPr>
          <w:b/>
          <w:bCs/>
          <w:color w:val="2E74B5"/>
          <w:sz w:val="24"/>
          <w:szCs w:val="24"/>
        </w:rPr>
        <w:t xml:space="preserve">4.19 并购/资本运作情况</w:t>
      </w:r>
    </w:p>
    <w:p>
      <w:pPr>
        <w:spacing w:after="160" w:line="300"/>
      </w:pPr>
      <w:r>
        <w:rPr>
          <w:sz w:val="22"/>
          <w:szCs w:val="22"/>
        </w:rPr>
        <w:t xml:space="preserve">本轮检索未发现2026年内公司层面的重大并购或资产重组公告；主要资本运作集中于募集资金用途变更（越南金瓯项目）、投资计划调减（712.7亿→593.8亿元）及关联方金融服务框架协议等。</w:t>
      </w:r>
    </w:p>
    <w:p>
      <w:pPr>
        <w:pStyle w:val="Heading2"/>
        <w:spacing w:after="120" w:before="240"/>
      </w:pPr>
      <w:r>
        <w:rPr>
          <w:b/>
          <w:bCs/>
          <w:color w:val="2E74B5"/>
          <w:sz w:val="24"/>
          <w:szCs w:val="24"/>
        </w:rPr>
        <w:t xml:space="preserve">4.20 不确定性与数据局限说明</w:t>
      </w:r>
    </w:p>
    <w:p>
      <w:pPr>
        <w:spacing w:after="160" w:line="300"/>
      </w:pPr>
      <w:r>
        <w:rPr>
          <w:sz w:val="22"/>
          <w:szCs w:val="22"/>
        </w:rPr>
        <w:t xml:space="preserve">1) 2026年半年度财务数据（营收2,896.79亿元、归母净利38.21亿元等）来自业绩说明会页面单一来源，未交叉核实。2) "回购专用证券账户"1.53亿股（2026Q1）为单一数据源（askci），且与公司"尚未推出回购计划"的口径存在张力，需核实对应回购公告与回购是否已实施完毕/注销。3) 西藏天路增减持计划的方向字段（减持）与目的表述（认购非公开发行）矛盾，仅同花顺单一来源，谨慎采用。4) 十大股东/流通股东增减持为季度披露口径，不代表期间实际交易节奏。5) 检索受工具步数限制，未能逐条打开上交所原始公告PDF逐字核对全部金额；建议以巨潮/上交所网站原文为准。6) 时点说明：本纪要"截至"约2026年9月上旬（最新可见公告披露日2026-09-09）。参考股价：新浪财经2026-09-03报道页显示中国电建约4.61元（当日-0.65%）；投资者互动提及PB约0.59倍（破净）；不同来源市值口径不一致（etnet约845.7亿元 vs AAstocks约992亿元），均系第三方页面、截至日期不同，未采信为精确值。</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4.60元（跌0.07元，-1.50%）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 / 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4.66元 / 4.67元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最高 / 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4.67元 / 4.59元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 / 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1.71% / 1.35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 / 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108.49万手 / 5.00亿元（东方财富另显示4.995亿元）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 / 跌停价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5.14元 / 4.20元（基于昨收4.67元）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 / 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172.26亿股 / 约792.4亿元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流通股本 / 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130.72亿股 / 约601.3亿元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 / 动态市净率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10.37 / 0.54（stcn，2026-09-11）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市盈率(TTM) / 市净率 / 市盈率(静)</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9.43 / 0.54 / 7.92（百度股市通、新浪财经，标注最近更新于2026-09-11）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 / 低（多源分歧）</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新浪/百度口径 7.08 / 4.52；英为财情口径 4.58 ~ 7.19；综合判断高点约7.0~7.2区间、低点约4.5~4.6区间</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 / MA10 / MA20（九方智投，2026-09-11收市）</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4.65 / 4.63 / 4.64</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股价4.60低于MA5/10/20，短期均线纠缠且偏弱；九方智投提示8月14日形成均线死三角，上方均线压力位4.83元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 / MA10 / MA20 / MA60 / MA120（agu888，2026-09-08快照）</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4.63 / 4.64 / 4.65 / 4.73 / 5.11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均线呈空头排列，股价处于MA60及更长周期均线之下，中期结构偏弱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 BOLL(20,2)（agu888，2026-09-08快照）</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上轨4.73 / 中轨4.65 / 下轨4.57</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股价4.60运行于中轨与下轨之间，接近下轨，短期偏弱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 / RSI / BOLL / WR（东方财富千股千评，2026-09-11 17:00）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均暂无明显信号</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动能指标处于中性区域，未形成明确方向性信号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机构参与度 / 主力成本（东方财富千股千评，2026-09-11）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机构参与度39.28%（中度控盘）；最近1日主力成本4.60元、最近20日主力成本4.64元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主力成本与现价接近，短期上下空间均受限</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综合评分与行业排名（东方财富千股千评）</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综合评分67.07分；基础建设行业44只中排第16名</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评分及行业排名居中，无显著领先或落后</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模型统计（东方财富千股千评，样本15291个）</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次日上涨概率49.42%、平均涨跌+0.20%；5日上涨概率49.79%、平均涨跌+0.09%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模型统计接近五五开，仅作参考，非本报告情景依据</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 / 均线（英为财情，多日期快照）</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08-31快照RSI=36.65（卖出）、09-04快照RSI=51.23（中性）；MA200在4.73~5.20间因日期不同差异大</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总体评级强力卖出，但该源MA200数值日期差异大，不采信单一数值，仅作趋势参考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TradingView 日线技术评级</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strong sell（1周、1月评级亦为strong sell）</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与均线空头排列方向一致，短期偏弱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 / RSI / KDJ 精确读数</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未能从权威源交叉核实到同一时点的精确数值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数据缺失，正文仅作定性描述，不列具体数字</w:t>
            </w:r>
          </w:p>
        </w:tc>
      </w:tr>
    </w:tbl>
    <w:p>
      <w:pPr>
        <w:spacing w:before="200"/>
      </w:pPr>
    </w:p>
    <w:p>
      <w:pPr>
        <w:spacing w:after="160" w:line="300"/>
      </w:pPr>
      <w:r>
        <w:rPr>
          <w:sz w:val="22"/>
          <w:szCs w:val="22"/>
        </w:rPr>
        <w:t xml:space="preserve">截至2026-09-11收盘，中国电建报4.60元，跌1.50%，成交额5.00亿元，换手率0.83%。总市值约792.4亿元，动态市盈率10.37、动态市净率0.54，PB处深度破净区间。技术面看，股价位于MA5/MA10/MA20（4.63~4.65元）之下，亦低于MA60（4.73元）及更长周期均线，均线呈空头排列或纠缠偏弱；布林带下轨4.57元、中轨4.65元、上轨4.73元，股价运行于中轨与下轨之间。动力指标方面，东方财富千股千评显示MACD、RSI、BOLL、WR均暂无明显信号；TradingView日线评级为strong sell。资金面上，新浪财经资金流快照显示主力资金净流出约5378万元，东方财富千股千评提示主力资金有流出迹象；两融余额30.56亿元（2026-09-10），融资余额30.42亿元，占流通市值4.98%，环比小幅下降。近期单日成交额常态约2.9亿~5.0亿元，换手率约0.48%~1.07%，换手偏低。需特别提示：52周高低点各数据源存在分歧（新浪/百度口径7.08/4.52，英为财情口径4.58~7.19），本报告按区间处理；技术指标时点混杂于8-31至9-11之间的多个日期及不同数据商，MACD/RSI/KDJ精确数值未能从权威源交叉核实到同一时点；主力资金数据来自新浪资金流单一来源盘中快照，未经第二源交叉核实；股东结构未取得官方十大流通股东全表与股东户数，仅英为财情第三方汇总且报告日期不明，结构可能已变动。</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风险提示：以下内容仅为基于当前技术面与资金面数据的主观情景推演，非统计概率，不构成投资建议，不构成对未来实际走势的保证。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4.63 ~ 4.73元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MA5/MA10/MA20（4.63~4.65元）+ 布林中轨4.65元、布林上轨4.73元、MA60 4.73元密集叠加。站上4.63~4.65元并放量，才有望挑战4.73元。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次级压力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4.83元附近</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九方智投标注的上方均线压力位4.83元。突破4.73元后若量能配合，有望上探此位。</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4.57 ~ 4.60元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布林下轨4.57元、近期低点4.59元、主力近1日成本4.60元。有效跌破4.57元，则打开向强支撑下探的空间。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4.52 ~ 4.55元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52周低点区间（新浪/TTM口径4.52元；Investing口径4.58元，取区间下沿）。跌破后进一步看向更下方的历史低位区间。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震荡整理（相对权重较高，约五成左右（主观启发式判断，非统计概率））：股价在4.57 ~ 4.65元窄幅波动，换手维持0.5%~1%、成交额3亿~5亿元的常态水平。触发条件：无新增消息、板块整体横盘、量能未明显放大。</w:t>
      </w:r>
    </w:p>
    <w:p>
      <w:pPr>
        <w:pStyle w:val="ListParagraph"/>
        <w:numPr>
          <w:ilvl w:val="0"/>
          <w:numId w:val="2"/>
        </w:numPr>
        <w:spacing w:after="80" w:line="280"/>
      </w:pPr>
      <w:r>
        <w:rPr>
          <w:sz w:val="22"/>
          <w:szCs w:val="22"/>
        </w:rPr>
        <w:t xml:space="preserve">偏弱下行（权重中等，约三成左右（主观启发式判断，非统计概率））：若跌破4.57元且成交额放大，可能下探4.52 ~ 4.55元强支撑区。触发条件：主力资金持续净流出（延续9-11的净流出态势）、大盘或基建板块走弱、融资盘继续小幅减仓。</w:t>
      </w:r>
    </w:p>
    <w:p>
      <w:pPr>
        <w:pStyle w:val="ListParagraph"/>
        <w:numPr>
          <w:ilvl w:val="0"/>
          <w:numId w:val="2"/>
        </w:numPr>
        <w:spacing w:after="80" w:line="280"/>
      </w:pPr>
      <w:r>
        <w:rPr>
          <w:sz w:val="22"/>
          <w:szCs w:val="22"/>
        </w:rPr>
        <w:t xml:space="preserve">反弹走强（权重偏低，约两成左右（主观启发式判断，非统计概率））：若放量站稳4.65元并突破4.73元，则有望上探4.83元压力位。触发条件：单日成交额明显放大、板块同步走强或出现订单/政策类催化剂。</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换手率0.83%（2026-09-11），近期常态约0.5%~1.1%，属偏低换手；单日成交额常态约2.9亿~5.0亿元（2026-09-07成交额仅2.91亿元、换手0.48%；09-11升至5.00亿元）。对总市值约792亿元的标的而言，日内流动性尚可，但换手偏低意味着上涨需要增量资金推动，短期抛压消化较慢。主力资金当日净流出约5378万元（新浪资金流单一来源快照，未经第二源交叉核实），融资余额30.42亿元（2026-09-10，占流通市值4.98%，环比-0.32%），融资盘体量不小且当日小幅净卖出，需留意杠杆资金动向。股东结构方面，英为财情显示公募/ETF持股约5%（合计8.60亿股，主要持有者之一为华泰柏瑞沪深300ETF 0.83%），但该数据报告日期不明、可能滞后一个或以上季度，结构可能已变动；本次未取得官方十大流通股东全表与股东户数，亦未核实控股股东（中国电建集团，央企背景）最新持股比例。</w:t>
      </w:r>
    </w:p>
    <w:p>
      <w:pPr>
        <w:spacing w:after="160" w:line="300"/>
      </w:pPr>
      <w:r>
        <w:rPr>
          <w:sz w:val="22"/>
          <w:szCs w:val="22"/>
        </w:rPr>
        <w:t xml:space="preserve">若单日成交额持续放大至8亿元以上（约为近期常态上沿5亿元的1.5~2倍）且伴随股价站上4.65元，可视为资金介入信号；反之若成交额萎缩至3亿元以下而股价走弱，则偏弱情景权重上升。</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上方4.63~4.73元密集均线压力带能否放量突破，是本轮能否转强的关键（观察思路，非操作指令）。</w:t>
      </w:r>
    </w:p>
    <w:p>
      <w:pPr>
        <w:pStyle w:val="ListParagraph"/>
        <w:numPr>
          <w:ilvl w:val="0"/>
          <w:numId w:val="2"/>
        </w:numPr>
        <w:spacing w:after="80" w:line="280"/>
      </w:pPr>
      <w:r>
        <w:rPr>
          <w:sz w:val="22"/>
          <w:szCs w:val="22"/>
        </w:rPr>
        <w:t xml:space="preserve">下方4.57元（布林下轨）与4.52~4.55元（52周低区）两道支撑的得失，决定偏弱情景是否成立（观察思路，非操作指令）。</w:t>
      </w:r>
    </w:p>
    <w:p>
      <w:pPr>
        <w:pStyle w:val="ListParagraph"/>
        <w:numPr>
          <w:ilvl w:val="0"/>
          <w:numId w:val="2"/>
        </w:numPr>
        <w:spacing w:after="80" w:line="280"/>
      </w:pPr>
      <w:r>
        <w:rPr>
          <w:sz w:val="22"/>
          <w:szCs w:val="22"/>
        </w:rPr>
        <w:t xml:space="preserve">量能信号：关注单日成交额能否放大至8亿元以上（资金介入）或缩至3亿元以下（观望加剧）（观察思路，非操作指令）。</w:t>
      </w:r>
    </w:p>
    <w:p>
      <w:pPr>
        <w:pStyle w:val="ListParagraph"/>
        <w:numPr>
          <w:ilvl w:val="0"/>
          <w:numId w:val="2"/>
        </w:numPr>
        <w:spacing w:after="80" w:line="280"/>
      </w:pPr>
      <w:r>
        <w:rPr>
          <w:sz w:val="22"/>
          <w:szCs w:val="22"/>
        </w:rPr>
        <w:t xml:space="preserve">资金面：留意主力资金净流向是否由流出转为流入，以及融资余额是否止跌回升（观察思路，非操作指令）。</w:t>
      </w:r>
    </w:p>
    <w:p>
      <w:pPr>
        <w:spacing w:after="200"/>
      </w:pPr>
      <w:r>
        <w:rPr>
          <w:i/>
          <w:iCs/>
          <w:color w:val="595959"/>
          <w:sz w:val="18"/>
          <w:szCs w:val="18"/>
        </w:rPr>
        <w:t xml:space="preserve">以上情景推演基于2026-09-11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电建属「八大（或九大）建筑央企」之一。九大建筑央企2025年合计营收约6.78万亿元（同比-4.60%），合计净利润约1200亿元（同比-22.38%），行业整体呈「总量收缩、利润承压、结构分化」格局。梯队划分：中建为第一梯队（2025年营收约2.08万亿元）；中铁、铁建为第二梯队（营收均超2300亿元/季）；中交、中国电建、中国能建为第三梯队（单季营收1000~1600亿元区间）。中国电建差异化定位为「全球能源电力建设龙头」，2025年新签能源电力合同8416.05亿元（占新签总额63.12%，同比+10.33%）；2026年Q1能源电力新签2114亿元（+17.3%），境外新签同比+70.9%。来源：Mysteel 2026-04-27、2025年报管理层讨论、澎湃2026-05-19。</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九大建筑央企2025年合计营收约6.78万亿元（同比-4.60%），合计净利润约1200亿元（同比-22.38%），行业整体「总量收缩、利润承压、结构分化」。（来源：Mysteel 2026-04-27）</w:t>
      </w:r>
    </w:p>
    <w:p>
      <w:pPr>
        <w:pStyle w:val="ListParagraph"/>
        <w:numPr>
          <w:ilvl w:val="0"/>
          <w:numId w:val="2"/>
        </w:numPr>
        <w:spacing w:after="80" w:line="280"/>
      </w:pPr>
      <w:r>
        <w:rPr>
          <w:sz w:val="22"/>
          <w:szCs w:val="22"/>
        </w:rPr>
        <w:t xml:space="preserve">梯队格局：中建为第一梯队（2025年营收约2.08万亿元）；中铁、铁建为第二梯队（营收均超2300亿元/季）；中交、中国电建、中国能建为第三梯队（单季营收1000~1600亿元区间）。</w:t>
      </w:r>
    </w:p>
    <w:p>
      <w:pPr>
        <w:pStyle w:val="ListParagraph"/>
        <w:numPr>
          <w:ilvl w:val="0"/>
          <w:numId w:val="2"/>
        </w:numPr>
        <w:spacing w:after="80" w:line="280"/>
      </w:pPr>
      <w:r>
        <w:rPr>
          <w:sz w:val="22"/>
          <w:szCs w:val="22"/>
        </w:rPr>
        <w:t xml:space="preserve">中国电建差异化定位：「全球能源电力建设龙头」，2025年新签能源电力合同8416.05亿元（占新签总额63.12%，同比+10.33%）；2026年Q1能源电力新签2114亿元（+17.3%），境外新签同比+70.9%。（来源：2025年报管理层讨论、澎湃2026-05-19）</w:t>
      </w:r>
    </w:p>
    <w:p>
      <w:pPr>
        <w:pStyle w:val="ListParagraph"/>
        <w:numPr>
          <w:ilvl w:val="0"/>
          <w:numId w:val="2"/>
        </w:numPr>
        <w:spacing w:after="80" w:line="280"/>
      </w:pPr>
      <w:r>
        <w:rPr>
          <w:sz w:val="22"/>
          <w:szCs w:val="22"/>
        </w:rPr>
        <w:t xml:space="preserve">与中国能建（601868）对比：二者均受益新能源电力建设红利，2025年与2026Q1营收均实现正增长（电建+1.85%/+1.8%，能建+3.71%/+1.6%）；但中国电建规模约为能建的1.4倍，且中国电建的「水资源与环境（水利）」为其独有强项（2025年新签水利水务水环境约1117.87亿元）。两家2026Q1归母净利降幅分别约-25.56%（电建）与-9.75%（能建）。</w:t>
      </w:r>
    </w:p>
    <w:p>
      <w:pPr>
        <w:pStyle w:val="ListParagraph"/>
        <w:numPr>
          <w:ilvl w:val="0"/>
          <w:numId w:val="2"/>
        </w:numPr>
        <w:spacing w:after="80" w:line="280"/>
      </w:pPr>
      <w:r>
        <w:rPr>
          <w:sz w:val="22"/>
          <w:szCs w:val="22"/>
        </w:rPr>
        <w:t xml:space="preserve">2025年新签合同结构：能源电力8416.05亿元（占63.12%，+10.33%）；水资源与环境1117.87亿元；城市基础设施2762.06亿元；数字化/算力相关「新签近500亿元」（「十四五」以来数字化订单累计超900亿元，含河北华章宣化算力枢纽一区至六区合计204亿元）。</w:t>
      </w:r>
    </w:p>
    <w:p>
      <w:pPr>
        <w:pStyle w:val="ListParagraph"/>
        <w:numPr>
          <w:ilvl w:val="0"/>
          <w:numId w:val="2"/>
        </w:numPr>
        <w:spacing w:after="80" w:line="280"/>
      </w:pPr>
      <w:r>
        <w:rPr>
          <w:sz w:val="22"/>
          <w:szCs w:val="22"/>
        </w:rPr>
        <w:t xml:space="preserve">战略新兴产业：构建「4+N」体系（新型储能、综合能源、算力基建、智能建造），公司称战新产业新签占比已超50%。</w:t>
      </w:r>
    </w:p>
    <w:p>
      <w:pPr>
        <w:pStyle w:val="ListParagraph"/>
        <w:numPr>
          <w:ilvl w:val="0"/>
          <w:numId w:val="2"/>
        </w:numPr>
        <w:spacing w:after="80" w:line="280"/>
      </w:pPr>
      <w:r>
        <w:rPr>
          <w:sz w:val="22"/>
          <w:szCs w:val="22"/>
        </w:rPr>
        <w:t xml:space="preserve">2025年1-10月新签合同合计9579.79亿元（同比+0.95%），其中水电+48.18%、风电+39.74%、太阳能发电-34.80%、火电-42.24%、水利-25.06%。（公告号 临2025-070，2025-11-20）</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中国建筑（601668）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房建+地产+基建综合，规模第一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2025年营收约20800亿元（-4.81%），归母净利390.69亿元（-15.42%）</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中国中铁（601390）</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铁路/城轨、公路为主的综合基建</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2025年营收10906.26亿元（-5.77%，一说-5.76%），归母净利228.92亿元（-17.91%）</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中国铁建（601186）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铁路/公路工程为主</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2025年营收10297.84亿元（-3.50%），归母净利183.63亿元（-17.34%）</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中国交建（601800）</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港口/航道/公路，海外强</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2025年营收同比约-5.29%，归母净利大幅下滑（-36.92%）</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中国电建（601669）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能源电力+水利水电建设龙头，唯一「懂水+能源」双优势</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2025年营收6456.04亿元（+1.85%），归母净利100.07亿元（-16.75%）</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中国能建（601868）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能源电力工程+综合能源服务，最直接可比</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2025年营收4529.30亿元（+3.71%），归母净利58.40亿元（-30.44%）</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中国化学（601117）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化工/煤化工工程</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2025年营收同比约+1.88%，归母净利正增长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中国中冶（601618）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冶金工程</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2025年营收同比约-17.51%，归母净利同比约-80.41%</w:t>
            </w:r>
          </w:p>
        </w:tc>
      </w:tr>
    </w:tbl>
    <w:p>
      <w:pPr>
        <w:spacing w:before="200"/>
      </w:pPr>
    </w:p>
    <w:p>
      <w:pPr>
        <w:spacing w:after="160" w:line="300"/>
      </w:pPr>
      <w:r>
        <w:rPr>
          <w:sz w:val="22"/>
          <w:szCs w:val="22"/>
        </w:rPr>
        <w:t xml:space="preserve">上述2025年营收/净利对比表来自媒体对上市公司公告的汇总，属二手整理，绝对值请以各公司正式年报为准。与中国能建（601868）的直接对比要点：二者均受益新能源电力建设红利，2025年与2026Q1营收均实现正增长（电建+1.85%/+1.8%，能建+3.71%/+1.6%）；但中国电建规模约为能建的1.4倍，且中国电建的「水资源与环境（水利）」为其独有强项（2025年新签水利水务水环境约1117.87亿元）。两家2026Q1归母净利降幅分别约-25.56%（电建）与-9.75%（能建）。（来源：Mysteel 2026-04-27、第一财经/新浪2026-04-21、澎湃2026-05-19）</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工程承包主业占收入约九成，但毛利率仅约9%~10%；若建筑市场竞争加剧、钢材水泥及分包成本上升，或低毛利订单占比增加，订单增长可能继续表现为收入增长而非利润增长。</w:t>
      </w:r>
    </w:p>
    <w:p>
      <w:pPr>
        <w:pStyle w:val="ListParagraph"/>
        <w:numPr>
          <w:ilvl w:val="0"/>
          <w:numId w:val="2"/>
        </w:numPr>
        <w:spacing w:after="80" w:line="280"/>
      </w:pPr>
      <w:r>
        <w:rPr>
          <w:sz w:val="22"/>
          <w:szCs w:val="22"/>
        </w:rPr>
        <w:t xml:space="preserve">公司下游客户包括政府、地方城投、水利平台、大型电力央企及海外业主，存在回款周期拉长和业主支付延缓风险。2024年末应收账款达到1259.02亿元，且资产及信用减值合计约90.04亿元，若回款继续恶化，可能进一步侵蚀归母净利润。</w:t>
      </w:r>
    </w:p>
    <w:p>
      <w:pPr>
        <w:pStyle w:val="ListParagraph"/>
        <w:numPr>
          <w:ilvl w:val="0"/>
          <w:numId w:val="2"/>
        </w:numPr>
        <w:spacing w:after="80" w:line="280"/>
      </w:pPr>
      <w:r>
        <w:rPr>
          <w:sz w:val="22"/>
          <w:szCs w:val="22"/>
        </w:rPr>
        <w:t xml:space="preserve">经营现金流波动较大：2025年上半年为-511亿元，2026年上半年业绩说明会披露为-460.21亿元；在资产负债率2026年上半年升至80.61%的背景下，持续的资金占用可能增加流动性管理和融资成本压力。</w:t>
      </w:r>
    </w:p>
    <w:p>
      <w:pPr>
        <w:pStyle w:val="ListParagraph"/>
        <w:numPr>
          <w:ilvl w:val="0"/>
          <w:numId w:val="2"/>
        </w:numPr>
        <w:spacing w:after="80" w:line="280"/>
      </w:pPr>
      <w:r>
        <w:rPr>
          <w:sz w:val="22"/>
          <w:szCs w:val="22"/>
        </w:rPr>
        <w:t xml:space="preserve">电力投资与运营及新能源业务虽然毛利率较高，但其毛利率已由2025年的41.60%和43.00%分别降至2026年上半年的35.37%和35.46%，新能源上网电价市场化改革及电力市场化交易可能继续压缩运营资产盈利能力。</w:t>
      </w:r>
    </w:p>
    <w:p>
      <w:pPr>
        <w:pStyle w:val="ListParagraph"/>
        <w:numPr>
          <w:ilvl w:val="0"/>
          <w:numId w:val="2"/>
        </w:numPr>
        <w:spacing w:after="80" w:line="280"/>
      </w:pPr>
      <w:r>
        <w:rPr>
          <w:sz w:val="22"/>
          <w:szCs w:val="22"/>
        </w:rPr>
        <w:t xml:space="preserve">公司境外新签合同增长较快，2025年境外新签合同同比增长27.84%，但海外项目面临所在国政策、汇率、融资、工程执行及业主信用等风险；越南金瓯1号350MW海上风电EPC项目剩余募集资金拟变更为永久补充流动资金，项目后续资金安排和执行进展仍需关注。</w:t>
      </w:r>
    </w:p>
    <w:p>
      <w:pPr>
        <w:pStyle w:val="ListParagraph"/>
        <w:numPr>
          <w:ilvl w:val="0"/>
          <w:numId w:val="2"/>
        </w:numPr>
        <w:spacing w:after="80" w:line="280"/>
      </w:pPr>
      <w:r>
        <w:rPr>
          <w:sz w:val="22"/>
          <w:szCs w:val="22"/>
        </w:rPr>
        <w:t xml:space="preserve">公司将深惠城际募投项目达到预定可使用状态时间延后至2029年12月，且2026年度投资计划由712.7亿元调减至593.8亿元；若项目延期、投资节奏调整或资本开支回报不及预期，可能影响未来业务兑现和资金使用效率。</w:t>
      </w:r>
    </w:p>
    <w:p>
      <w:pPr>
        <w:pStyle w:val="ListParagraph"/>
        <w:numPr>
          <w:ilvl w:val="0"/>
          <w:numId w:val="2"/>
        </w:numPr>
        <w:spacing w:after="80" w:line="280"/>
      </w:pPr>
      <w:r>
        <w:rPr>
          <w:sz w:val="22"/>
          <w:szCs w:val="22"/>
        </w:rPr>
        <w:t xml:space="preserve">公司利润预测存在较大分歧，2026年机构归母净利润预测约为100.46亿至115.80亿元，且此前部分机构对2025年盈利预测明显高于实际值；若毛利率、减值或财务费用继续偏离预期，盈利修复和估值判断可能再次下修。</w:t>
      </w:r>
    </w:p>
    <w:p>
      <w:pPr>
        <w:pStyle w:val="ListParagraph"/>
        <w:numPr>
          <w:ilvl w:val="0"/>
          <w:numId w:val="2"/>
        </w:numPr>
        <w:spacing w:after="80" w:line="280"/>
      </w:pPr>
      <w:r>
        <w:rPr>
          <w:sz w:val="22"/>
          <w:szCs w:val="22"/>
        </w:rPr>
        <w:t xml:space="preserve">截至2026年9月11日股价低于多条中短期均线，4.57元附近为布林下轨支撑，4.52~4.55元为较强支撑区；若跌破相关区域且成交量放大，技术面偏弱可能延续。公司长期破净问题尚未通过明确回购或增持方案解决，估值修复存在不确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中国电建的增长逻辑主要来自能源电力建设订单、海外市场、水利水环境以及电力投资与运营业务的结构性扩张。能源电力新签合同保持较快增长，境外新签增速较高，且公司具备能源电力、水利水电、设计施工一体化及设备制造等综合能力，有助于承接新能源、抽水蓄能、水网和算力基础设施相关项目。但由于工程承包仍占收入绝大部分，订单增长能否转化为利润，取决于项目毛利率、结算回款和减值控制，而非单纯取决于合同规模。</w:t>
      </w:r>
    </w:p>
    <w:p>
      <w:pPr>
        <w:spacing w:after="160" w:line="300"/>
      </w:pPr>
      <w:r>
        <w:rPr>
          <w:sz w:val="22"/>
          <w:szCs w:val="22"/>
        </w:rPr>
        <w:t xml:space="preserve">短期业绩修复仍存在不确定性。2026年上半年数据所示收入、利润率和经营现金流均面临压力，电力投资与运营业务毛利率也由2025年的41.60%降至2026年上半年的35.37%。公司将2026年度投资计划由712.7亿元调减至593.8亿元，同时将越南金瓯1号海上风电EPC项目剩余募集资金约5.95亿元拟永久补充流动资金，深惠城际项目达到预定可使用状态时间延期至2029年12月，这些变化需要结合后续项目执行、资本开支和现金流表现持续观察。</w:t>
      </w:r>
    </w:p>
    <w:p>
      <w:pPr>
        <w:spacing w:after="160" w:line="300"/>
      </w:pPr>
      <w:r>
        <w:rPr>
          <w:sz w:val="22"/>
          <w:szCs w:val="22"/>
        </w:rPr>
        <w:t xml:space="preserve">市场一致预期对2026年归母净利润的预测均值为105.65亿元，较2025年仅增长约5.57%，但不同机构预测区间约为100.46亿至115.80亿元，且历史预测曾明显高于实际结果，说明盈利修复的确定性有限。未来观察重点包括工程主业毛利率是否止跌、应收及合同资产周转是否改善、经营现金流能否转正、高毛利运营业务占比能否提升，以及公司针对长期破净提出的估值提升计划是否形成明确、可验证的实施进展。</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601669 中国电建 — https://emweb.securities.eastmoney.com/BusinessAnalysis/Index?code=sh601669</w:t>
      </w:r>
    </w:p>
    <w:p>
      <w:pPr>
        <w:spacing w:after="200"/>
      </w:pPr>
      <w:r>
        <w:rPr>
          <w:i/>
          <w:iCs/>
          <w:color w:val="595959"/>
          <w:sz w:val="18"/>
          <w:szCs w:val="18"/>
        </w:rPr>
        <w:t xml:space="preserve">SH.601669 中国电建 CN POWER CONST - A股实时报价 RT Quote - 公司资料 Company Information — http://stocks.etnet.hk/www/sc/ashares/quote_ci_brief.php?code=601669</w:t>
      </w:r>
    </w:p>
    <w:p>
      <w:pPr>
        <w:spacing w:after="200"/>
      </w:pPr>
      <w:r>
        <w:rPr>
          <w:i/>
          <w:iCs/>
          <w:color w:val="595959"/>
          <w:sz w:val="18"/>
          <w:szCs w:val="18"/>
        </w:rPr>
        <w:t xml:space="preserve">证券日报网-中国电力建设股份有限公司 2025年年度报告摘要 - 稿件搜索 — http://epaper.zqrb.cn/html/2026-04/24/content_1235371.htm?div=-1#1</w:t>
      </w:r>
    </w:p>
    <w:p>
      <w:pPr>
        <w:spacing w:after="200"/>
      </w:pPr>
      <w:r>
        <w:rPr>
          <w:i/>
          <w:iCs/>
          <w:color w:val="595959"/>
          <w:sz w:val="18"/>
          <w:szCs w:val="18"/>
        </w:rPr>
        <w:t xml:space="preserve">中国证券报 - 中国电力建设股份有限公司 - 公司代码：601669 公司简称：中国电建 — https://epaper.cs.com.cn/zgzqb/wap/html/2025-04/28/nw.D110000zgzqb_20250428_1-B166.htm#1</w:t>
      </w:r>
    </w:p>
    <w:p>
      <w:pPr>
        <w:spacing w:after="200"/>
      </w:pPr>
      <w:r>
        <w:rPr>
          <w:i/>
          <w:iCs/>
          <w:color w:val="595959"/>
          <w:sz w:val="18"/>
          <w:szCs w:val="18"/>
        </w:rPr>
        <w:t xml:space="preserve">601669 中国电建 - 主营范围 — https://emweb.securities.eastmoney.com/BusinessAnalysis/Index?code=SH601669#1</w:t>
      </w:r>
    </w:p>
    <w:p>
      <w:pPr>
        <w:spacing w:after="200"/>
      </w:pPr>
      <w:r>
        <w:rPr>
          <w:i/>
          <w:iCs/>
          <w:color w:val="595959"/>
          <w:sz w:val="18"/>
          <w:szCs w:val="18"/>
        </w:rPr>
        <w:t xml:space="preserve">中国电力建设股份有限公司2024年年度报告摘要 - 2025年04月28日 电子报 — https://paper.cnstock.com/html/2025-04/28/content_2058393.htm#1</w:t>
      </w:r>
    </w:p>
    <w:p>
      <w:pPr>
        <w:spacing w:after="200"/>
      </w:pPr>
      <w:r>
        <w:rPr>
          <w:i/>
          <w:iCs/>
          <w:color w:val="595959"/>
          <w:sz w:val="18"/>
          <w:szCs w:val="18"/>
        </w:rPr>
        <w:t xml:space="preserve">中国证券报 - 中国电力建设股份有限公司 - | 第B166版：信息披露 | 上一版 下一版 — https://epaper.cs.com.cn/zgzqb/html/2025-04/28/nw.D110000zgzqb_20250428_1-B166.htm#1</w:t>
      </w:r>
    </w:p>
    <w:p>
      <w:pPr>
        <w:spacing w:after="200"/>
      </w:pPr>
      <w:r>
        <w:rPr>
          <w:i/>
          <w:iCs/>
          <w:color w:val="595959"/>
          <w:sz w:val="18"/>
          <w:szCs w:val="18"/>
        </w:rPr>
        <w:t xml:space="preserve">中国电建:中国电力建设股份有限公司2025年1月至10月主要经营情况公告 - 首页 &gt; — https://www.cnfin.com/announ/detail/index.html?announ=lc&amp;code=601669&amp;dannoun=lcdetail&amp;id=816888024226#1</w:t>
      </w:r>
    </w:p>
    <w:p>
      <w:pPr>
        <w:spacing w:after="200"/>
      </w:pPr>
      <w:r>
        <w:rPr>
          <w:i/>
          <w:iCs/>
          <w:color w:val="595959"/>
          <w:sz w:val="18"/>
          <w:szCs w:val="18"/>
        </w:rPr>
        <w:t xml:space="preserve">公司代码：601669 — https://www.chinabond.com.cn/xxpl/ywzc_fxyfxdh/fxyfxdh_zqzl/zqzl_zyz/qyz_gkfxqyz/qyz_cwbg/202604/P020260427363779393213.pdf#80#1</w:t>
      </w:r>
    </w:p>
    <w:p>
      <w:pPr>
        <w:spacing w:after="200"/>
      </w:pPr>
      <w:r>
        <w:rPr>
          <w:i/>
          <w:iCs/>
          <w:color w:val="595959"/>
          <w:sz w:val="18"/>
          <w:szCs w:val="18"/>
        </w:rPr>
        <w:t xml:space="preserve">中國電建 (601669.SH) - 快速報價 — http://www.aastocks.com/tc/cnhk/analysis/company-fundamental/company-profile?shsymbol=601669#1</w:t>
      </w:r>
    </w:p>
    <w:p>
      <w:pPr>
        <w:spacing w:after="200"/>
      </w:pPr>
      <w:r>
        <w:rPr>
          <w:i/>
          <w:iCs/>
          <w:color w:val="595959"/>
          <w:sz w:val="18"/>
          <w:szCs w:val="18"/>
        </w:rPr>
        <w:t xml:space="preserve">中国电建（601669）2025年度管理层讨论与分析 — http://stock.stockstar.com/RB2026042500033130.shtml#1#4</w:t>
      </w:r>
    </w:p>
    <w:p>
      <w:pPr>
        <w:spacing w:after="200"/>
      </w:pPr>
      <w:r>
        <w:rPr>
          <w:i/>
          <w:iCs/>
          <w:color w:val="595959"/>
          <w:sz w:val="18"/>
          <w:szCs w:val="18"/>
        </w:rPr>
        <w:t xml:space="preserve">中国电建（601669）2025年度管理层讨论与分析 - 中国电建（601669）2025年度管理层讨论与分析 — http://stock.stockstar.com/RB2026042500033130.shtml#1#1</w:t>
      </w:r>
    </w:p>
    <w:p>
      <w:pPr>
        <w:spacing w:after="200"/>
      </w:pPr>
      <w:r>
        <w:rPr>
          <w:i/>
          <w:iCs/>
          <w:color w:val="595959"/>
          <w:sz w:val="18"/>
          <w:szCs w:val="18"/>
        </w:rPr>
        <w:t xml:space="preserve">证券日报 - 中国电力建设股份有限公司 2025年年度报告摘要 - 公司代码：601669 公司简称：中国电建 — http://m.epaper.zqrb.cn/html/2026-04/24/content_1235371.htm#1</w:t>
      </w:r>
    </w:p>
    <w:p>
      <w:pPr>
        <w:spacing w:after="200"/>
      </w:pPr>
      <w:r>
        <w:rPr>
          <w:i/>
          <w:iCs/>
          <w:color w:val="595959"/>
          <w:sz w:val="18"/>
          <w:szCs w:val="18"/>
        </w:rPr>
        <w:t xml:space="preserve">SH.601669 中国电建 CN POWER CONST - A股实时报价 RT Quote - 公司资料 Company Information — http://warrants.etnet.com.hk/www/sc/ashares/quote_ci_brief.php?code=601669</w:t>
      </w:r>
    </w:p>
    <w:p>
      <w:pPr>
        <w:spacing w:after="200"/>
      </w:pPr>
      <w:r>
        <w:rPr>
          <w:i/>
          <w:iCs/>
          <w:color w:val="595959"/>
          <w:sz w:val="18"/>
          <w:szCs w:val="18"/>
        </w:rPr>
        <w:t xml:space="preserve">中国电建财报摘要 — https://tool.stockstar.com/summary/caibao/601669</w:t>
      </w:r>
    </w:p>
    <w:p>
      <w:pPr>
        <w:spacing w:after="200"/>
      </w:pPr>
      <w:r>
        <w:rPr>
          <w:i/>
          <w:iCs/>
          <w:color w:val="595959"/>
          <w:sz w:val="18"/>
          <w:szCs w:val="18"/>
        </w:rPr>
        <w:t xml:space="preserve">中国电建 (601669.SH) - 快速报价 — http://www.aastocks.com/sc/cnhk/analysis/company-fundamental/earnings-summary?shsymbol=601669#1</w:t>
      </w:r>
    </w:p>
    <w:p>
      <w:pPr>
        <w:spacing w:after="200"/>
      </w:pPr>
      <w:r>
        <w:rPr>
          <w:i/>
          <w:iCs/>
          <w:color w:val="595959"/>
          <w:sz w:val="18"/>
          <w:szCs w:val="18"/>
        </w:rPr>
        <w:t xml:space="preserve">Power Construction Corp of China Ltd (601669) 財務概覽 - 中國電建 (601669) — https://hk.investing.com/equities/cn-power-const-financial-summary#1</w:t>
      </w:r>
    </w:p>
    <w:p>
      <w:pPr>
        <w:spacing w:after="200"/>
      </w:pPr>
      <w:r>
        <w:rPr>
          <w:i/>
          <w:iCs/>
          <w:color w:val="595959"/>
          <w:sz w:val="18"/>
          <w:szCs w:val="18"/>
        </w:rPr>
        <w:t xml:space="preserve">中国银行(香港)有限公司 — http://bochk.etnet.com.hk/content/bochkweb/asharecontent/sc/ashare_quote_ci_ratio.php?code=601669</w:t>
      </w:r>
    </w:p>
    <w:p>
      <w:pPr>
        <w:spacing w:after="200"/>
      </w:pPr>
      <w:r>
        <w:rPr>
          <w:i/>
          <w:iCs/>
          <w:color w:val="595959"/>
          <w:sz w:val="18"/>
          <w:szCs w:val="18"/>
        </w:rPr>
        <w:t xml:space="preserve">中国电建(601669)财报_财务概况_股票财务指标分析_英为财情Investing.com - 中国电建 (601669) — https://cn.investing.com/equities/cn-power-const-financial-summary#1</w:t>
      </w:r>
    </w:p>
    <w:p>
      <w:pPr>
        <w:spacing w:after="200"/>
      </w:pPr>
      <w:r>
        <w:rPr>
          <w:i/>
          <w:iCs/>
          <w:color w:val="595959"/>
          <w:sz w:val="18"/>
          <w:szCs w:val="18"/>
        </w:rPr>
        <w:t xml:space="preserve">中國銀行(香港)有限公司 - 公司資料 — http://bochk.etnet.com.hk/content/bochkweb/asharecontent/tc/ashare_quote_ci_pl.php?code=601669#1</w:t>
      </w:r>
    </w:p>
    <w:p>
      <w:pPr>
        <w:spacing w:after="200"/>
      </w:pPr>
      <w:r>
        <w:rPr>
          <w:i/>
          <w:iCs/>
          <w:color w:val="595959"/>
          <w:sz w:val="18"/>
          <w:szCs w:val="18"/>
        </w:rPr>
        <w:t xml:space="preserve">集友銀行 — http://content5.etninfo.com/content/cyuwebV2/asharecontent/tc/ashare_quote_ci_ratio.php?code=601669</w:t>
      </w:r>
    </w:p>
    <w:p>
      <w:pPr>
        <w:spacing w:after="200"/>
      </w:pPr>
      <w:r>
        <w:rPr>
          <w:i/>
          <w:iCs/>
          <w:color w:val="595959"/>
          <w:sz w:val="18"/>
          <w:szCs w:val="18"/>
        </w:rPr>
        <w:t xml:space="preserve">中国电建（601669） - 中国电建（601669） — https://s.askci.com/stock/businessanalysis/601669/areaconstitute/#1</w:t>
      </w:r>
    </w:p>
    <w:p>
      <w:pPr>
        <w:spacing w:after="200"/>
      </w:pPr>
      <w:r>
        <w:rPr>
          <w:i/>
          <w:iCs/>
          <w:color w:val="595959"/>
          <w:sz w:val="18"/>
          <w:szCs w:val="18"/>
        </w:rPr>
        <w:t xml:space="preserve">中國電建 (601669.SH) - 快速報價 — https://www.aastocks.com/tc/cnhk/analysis/company-fundamental/earnings-summary?shsymbol=601669#1</w:t>
      </w:r>
    </w:p>
    <w:p>
      <w:pPr>
        <w:spacing w:after="200"/>
      </w:pPr>
      <w:r>
        <w:rPr>
          <w:i/>
          <w:iCs/>
          <w:color w:val="595959"/>
          <w:sz w:val="18"/>
          <w:szCs w:val="18"/>
        </w:rPr>
        <w:t xml:space="preserve">中国电建(601669)的F10-中财网 — https://gg.cfi.cn/phonebaseinfo.aspx?stockid=12338&amp;lm=p_lrfp&amp;client=phone</w:t>
      </w:r>
    </w:p>
    <w:p>
      <w:pPr>
        <w:spacing w:after="200"/>
      </w:pPr>
      <w:r>
        <w:rPr>
          <w:i/>
          <w:iCs/>
          <w:color w:val="595959"/>
          <w:sz w:val="18"/>
          <w:szCs w:val="18"/>
        </w:rPr>
        <w:t xml:space="preserve">营收利润承压！八大建筑央企一季报释放转型信号 - 新浪财经 — https://finance.sina.cn/2026-05-22/detail-inhyurwk6048734.d.html?from=wap#1#1</w:t>
      </w:r>
    </w:p>
    <w:p>
      <w:pPr>
        <w:spacing w:after="200"/>
      </w:pPr>
      <w:r>
        <w:rPr>
          <w:i/>
          <w:iCs/>
          <w:color w:val="595959"/>
          <w:sz w:val="18"/>
          <w:szCs w:val="18"/>
        </w:rPr>
        <w:t xml:space="preserve">营收利润承压！八大建筑央企一季报释放转型信号 - 营收利润承压！八大建筑央企一季报释放转型信号 — https://m.163.com/dy/article/KTIDQ7QA0512D03F.html?spss=adap_pc#1</w:t>
      </w:r>
    </w:p>
    <w:p>
      <w:pPr>
        <w:spacing w:after="200"/>
      </w:pPr>
      <w:r>
        <w:rPr>
          <w:i/>
          <w:iCs/>
          <w:color w:val="595959"/>
          <w:sz w:val="18"/>
          <w:szCs w:val="18"/>
        </w:rPr>
        <w:t xml:space="preserve">营收利润承压！八大建筑央企一季报释放转型信号 — https://m.chinatimes.net.cn/article/153009.html#1#1</w:t>
      </w:r>
    </w:p>
    <w:p>
      <w:pPr>
        <w:spacing w:after="200"/>
      </w:pPr>
      <w:r>
        <w:rPr>
          <w:i/>
          <w:iCs/>
          <w:color w:val="595959"/>
          <w:sz w:val="18"/>
          <w:szCs w:val="18"/>
        </w:rPr>
        <w:t xml:space="preserve">从八大建筑央企一季报看2026年建筑业发展 — https://m.thepaper.cn/newsDetail_forward_33198092#1#1#1</w:t>
      </w:r>
    </w:p>
    <w:p>
      <w:pPr>
        <w:spacing w:after="200"/>
      </w:pPr>
      <w:r>
        <w:rPr>
          <w:i/>
          <w:iCs/>
          <w:color w:val="595959"/>
          <w:sz w:val="18"/>
          <w:szCs w:val="18"/>
        </w:rPr>
        <w:t xml:space="preserve">Mysteel：九大建筑央企公布2025年业绩，合计净利润约1200亿元 — https://news.mysteel.com/a/26042710/7EF9B8233B57076B.html</w:t>
      </w:r>
    </w:p>
    <w:p>
      <w:pPr>
        <w:spacing w:after="200"/>
      </w:pPr>
      <w:r>
        <w:rPr>
          <w:i/>
          <w:iCs/>
          <w:color w:val="595959"/>
          <w:sz w:val="18"/>
          <w:szCs w:val="18"/>
        </w:rPr>
        <w:t xml:space="preserve">七家建筑巨头业绩单曝光，现金流“回血”盈利却仍承压 - 新浪财经 — https://finance.sina.cn/2026-04-21/detail-inhvfyta6206199.d.html?oid=3868542972023469&amp;vt=4&amp;wm=4007&amp;cid=76524&amp;node_id=76524#1</w:t>
      </w:r>
    </w:p>
    <w:p>
      <w:pPr>
        <w:spacing w:after="200"/>
      </w:pPr>
      <w:r>
        <w:rPr>
          <w:i/>
          <w:iCs/>
          <w:color w:val="595959"/>
          <w:sz w:val="18"/>
          <w:szCs w:val="18"/>
        </w:rPr>
        <w:t xml:space="preserve">基建8大巨头业绩比拼，集体面临盈利和回款双重压力 - 新浪新闻 — https://news.sina.cn/2025-09-11/detail-infqctzy2998466.d.html?vt=4#1</w:t>
      </w:r>
    </w:p>
    <w:p>
      <w:pPr>
        <w:spacing w:after="200"/>
      </w:pPr>
      <w:r>
        <w:rPr>
          <w:i/>
          <w:iCs/>
          <w:color w:val="595959"/>
          <w:sz w:val="18"/>
          <w:szCs w:val="18"/>
        </w:rPr>
        <w:t xml:space="preserve">七家建筑巨头业绩单曝光 - 七家建筑巨头业绩单曝光 — https://cj.sina.com.cn/articles/view/1702925432/65809478019018vts?froms=ggmp#1</w:t>
      </w:r>
    </w:p>
    <w:p>
      <w:pPr>
        <w:spacing w:after="200"/>
      </w:pPr>
      <w:r>
        <w:rPr>
          <w:i/>
          <w:iCs/>
          <w:color w:val="595959"/>
          <w:sz w:val="18"/>
          <w:szCs w:val="18"/>
        </w:rPr>
        <w:t xml:space="preserve">从八大建筑央企一季报看2026年建筑业发展 - 今日头条 — https://www.toutiao.com/article/7641449049144476214/?upstream_biz=toutiao_pc&amp;source=m_redirect&amp;wid=1787127132723#comment#1</w:t>
      </w:r>
    </w:p>
    <w:p>
      <w:pPr>
        <w:spacing w:after="200"/>
      </w:pPr>
      <w:r>
        <w:rPr>
          <w:i/>
          <w:iCs/>
          <w:color w:val="595959"/>
          <w:sz w:val="18"/>
          <w:szCs w:val="18"/>
        </w:rPr>
        <w:t xml:space="preserve">八大建筑央企2025年上半年业绩对比！ - 八大建筑央企2025年上半年业绩对比 — https://baijiahao.baidu.com/s?id=1838892507820686030&amp;wfr=spider&amp;for=pc#1</w:t>
      </w:r>
    </w:p>
    <w:p>
      <w:pPr>
        <w:spacing w:after="200"/>
      </w:pPr>
      <w:r>
        <w:rPr>
          <w:i/>
          <w:iCs/>
          <w:color w:val="595959"/>
          <w:sz w:val="18"/>
          <w:szCs w:val="18"/>
        </w:rPr>
        <w:t xml:space="preserve">财报速递：中国电建2024年全年净利润120.15亿元 — https://news.10jqka.com.cn/20250428/c667799401.shtml</w:t>
      </w:r>
    </w:p>
    <w:p>
      <w:pPr>
        <w:spacing w:after="200"/>
      </w:pPr>
      <w:r>
        <w:rPr>
          <w:i/>
          <w:iCs/>
          <w:color w:val="595959"/>
          <w:sz w:val="18"/>
          <w:szCs w:val="18"/>
        </w:rPr>
        <w:t xml:space="preserve">中国电建(601669)：经营现金流改善 能源电力合同增速快 — http://stock.finance.sina.com.cn/stock/go.php/vReport_Show/kind/search/rptid/799255441354/index.phtml</w:t>
      </w:r>
    </w:p>
    <w:p>
      <w:pPr>
        <w:spacing w:after="200"/>
      </w:pPr>
      <w:r>
        <w:rPr>
          <w:i/>
          <w:iCs/>
          <w:color w:val="595959"/>
          <w:sz w:val="18"/>
          <w:szCs w:val="18"/>
        </w:rPr>
        <w:t xml:space="preserve">经营现金流改善，能源电力合同增速快 — https://stock.stockstar.com/JC2025042900027627.shtml</w:t>
      </w:r>
    </w:p>
    <w:p>
      <w:pPr>
        <w:spacing w:after="200"/>
      </w:pPr>
      <w:r>
        <w:rPr>
          <w:i/>
          <w:iCs/>
          <w:color w:val="595959"/>
          <w:sz w:val="18"/>
          <w:szCs w:val="18"/>
        </w:rPr>
        <w:t xml:space="preserve">【银河建筑龙天光】公司点评丨中国电建 (601669)：经营现金流改善，能源电力合同增速快 — https://mp.weixin.qq.com/s?__biz=MzA5NjI4NzU3NA==&amp;idx=6&amp;mid=2651175475&amp;sn=e4216d6df0c92eeacbac3dd27d1e1e10</w:t>
      </w:r>
    </w:p>
    <w:p>
      <w:pPr>
        <w:spacing w:after="200"/>
      </w:pPr>
      <w:r>
        <w:rPr>
          <w:i/>
          <w:iCs/>
          <w:color w:val="595959"/>
          <w:sz w:val="18"/>
          <w:szCs w:val="18"/>
        </w:rPr>
        <w:t xml:space="preserve">中国电建财报 — http://tool.stockstar.com/summary/xbcb/601669</w:t>
      </w:r>
    </w:p>
    <w:p>
      <w:pPr>
        <w:spacing w:after="200"/>
      </w:pPr>
      <w:r>
        <w:rPr>
          <w:i/>
          <w:iCs/>
          <w:color w:val="595959"/>
          <w:sz w:val="18"/>
          <w:szCs w:val="18"/>
        </w:rPr>
        <w:t xml:space="preserve">中国银河：给予中国电建买入评级 - 中国银河：给予中国电建买入评级 — http://stock.stockstar.com/RB2025042900035876.shtml#1</w:t>
      </w:r>
    </w:p>
    <w:p>
      <w:pPr>
        <w:spacing w:after="200"/>
      </w:pPr>
      <w:r>
        <w:rPr>
          <w:i/>
          <w:iCs/>
          <w:color w:val="595959"/>
          <w:sz w:val="18"/>
          <w:szCs w:val="18"/>
        </w:rPr>
        <w:t xml:space="preserve">| 公司披露年度报告的媒体名称及网址 | 《中国证券报》《上海证券报》《证券时报》《证券日报》 | — https://static.cninfo.com.cn/finalpage/2025-04-28/1223346745.PDF#63#2</w:t>
      </w:r>
    </w:p>
    <w:p>
      <w:pPr>
        <w:spacing w:after="200"/>
      </w:pPr>
      <w:r>
        <w:rPr>
          <w:i/>
          <w:iCs/>
          <w:color w:val="595959"/>
          <w:sz w:val="18"/>
          <w:szCs w:val="18"/>
        </w:rPr>
        <w:t xml:space="preserve">中国电建(601669)：电力运营占比提升 经营现金流同比改善_九方智投 — https://www.9fzt.com/detail/sh_601669_10_799673495969.html</w:t>
      </w:r>
    </w:p>
    <w:p>
      <w:pPr>
        <w:spacing w:after="200"/>
      </w:pPr>
      <w:r>
        <w:rPr>
          <w:i/>
          <w:iCs/>
          <w:color w:val="595959"/>
          <w:sz w:val="18"/>
          <w:szCs w:val="18"/>
        </w:rPr>
        <w:t xml:space="preserve">沪深公司公告标题 - 中国电建：中国电力建设股份有限公司2024年度审计报告及财务报表 - 2025年4月28日 - 同花顺 — https://news.10jqka.com.cn/tapp/notice.html#guid=db82bd3bd280db25&amp;scene=ds#13431478640727713240</w:t>
      </w:r>
    </w:p>
    <w:p>
      <w:pPr>
        <w:spacing w:after="200"/>
      </w:pPr>
      <w:r>
        <w:rPr>
          <w:i/>
          <w:iCs/>
          <w:color w:val="595959"/>
          <w:sz w:val="18"/>
          <w:szCs w:val="18"/>
        </w:rPr>
        <w:t xml:space="preserve">中国电建(601669)_公司公告_中国电建：2024年年度报告新浪财经_新浪网 - 归属于上市公司股东的净利润 | 12,015,017,079.83 | 12,948,524,884.06 | 12,988,385,293.60 | -7.21 | 11,404,430,912.36 | 11,434,951,361.39 — http://money.finance.sina.com.cn/corp/view/vCB_AllBulletinDetail.php?stockid=601669&amp;id=11014194#9#2</w:t>
      </w:r>
    </w:p>
    <w:p>
      <w:pPr>
        <w:spacing w:after="200"/>
      </w:pPr>
      <w:r>
        <w:rPr>
          <w:i/>
          <w:iCs/>
          <w:color w:val="595959"/>
          <w:sz w:val="18"/>
          <w:szCs w:val="18"/>
        </w:rPr>
        <w:t xml:space="preserve">证券日报网-中国电力建设股份有限公司 2025年年度报告摘要 - 稿件搜索 — http://epaper.zqrb.cn/html/2026-04/24/content_1235371.htm#1</w:t>
      </w:r>
    </w:p>
    <w:p>
      <w:pPr>
        <w:spacing w:after="200"/>
      </w:pPr>
      <w:r>
        <w:rPr>
          <w:i/>
          <w:iCs/>
          <w:color w:val="595959"/>
          <w:sz w:val="18"/>
          <w:szCs w:val="18"/>
        </w:rPr>
        <w:t xml:space="preserve">中国电建(601669.SH)经营分析-PC_HSF10资料 - 主营范围 — http://emweb.securities.eastmoney.com/BusinessAnalysis/Index?type=web&amp;code=SH601669#1</w:t>
      </w:r>
    </w:p>
    <w:p>
      <w:pPr>
        <w:spacing w:after="200"/>
      </w:pPr>
      <w:r>
        <w:rPr>
          <w:i/>
          <w:iCs/>
          <w:color w:val="595959"/>
          <w:sz w:val="18"/>
          <w:szCs w:val="18"/>
        </w:rPr>
        <w:t xml:space="preserve">中国电建(601669)经营分析_个股行情_同花顺财经 — https://profile.10jqka.com.cn/601669/operate/#intro</w:t>
      </w:r>
    </w:p>
    <w:p>
      <w:pPr>
        <w:spacing w:after="200"/>
      </w:pPr>
      <w:r>
        <w:rPr>
          <w:i/>
          <w:iCs/>
          <w:color w:val="595959"/>
          <w:sz w:val="18"/>
          <w:szCs w:val="18"/>
        </w:rPr>
        <w:t xml:space="preserve">中国电建(601669)：电力运营占比提升 经营现金流同比改善 — http://stock.finance.sina.com.cn/stock/go.php/vReport_Show/kind/search/rptid/799673495969/index.phtml</w:t>
      </w:r>
    </w:p>
    <w:p>
      <w:pPr>
        <w:spacing w:after="200"/>
      </w:pPr>
      <w:r>
        <w:rPr>
          <w:i/>
          <w:iCs/>
          <w:color w:val="595959"/>
          <w:sz w:val="18"/>
          <w:szCs w:val="18"/>
        </w:rPr>
        <w:t xml:space="preserve">中国电建(601669)：收入平稳增长 能源电力占比提高 — http://stock.finance.sina.com.cn/stock/go.php/vReport_Show/kind/lastest/rptid/799254868069/index.phtml</w:t>
      </w:r>
    </w:p>
    <w:p>
      <w:pPr>
        <w:spacing w:after="200"/>
      </w:pPr>
      <w:r>
        <w:rPr>
          <w:i/>
          <w:iCs/>
          <w:color w:val="595959"/>
          <w:sz w:val="18"/>
          <w:szCs w:val="18"/>
        </w:rPr>
        <w:t xml:space="preserve">中国电建2024年实现营收6337亿元 同比增长超4% — https://m.hexun.com/stock/2025-04-28/218727819.html</w:t>
      </w:r>
    </w:p>
    <w:p>
      <w:pPr>
        <w:spacing w:after="200"/>
      </w:pPr>
      <w:r>
        <w:rPr>
          <w:i/>
          <w:iCs/>
          <w:color w:val="595959"/>
          <w:sz w:val="18"/>
          <w:szCs w:val="18"/>
        </w:rPr>
        <w:t xml:space="preserve">中国电建2024年归母净利润120.15亿元 拟10派1.27元 — https://cs.com.cn/ssgs/gsxw/202504/t20250427_6488417.html</w:t>
      </w:r>
    </w:p>
    <w:p>
      <w:pPr>
        <w:spacing w:after="200"/>
      </w:pPr>
      <w:r>
        <w:rPr>
          <w:i/>
          <w:iCs/>
          <w:color w:val="595959"/>
          <w:sz w:val="18"/>
          <w:szCs w:val="18"/>
        </w:rPr>
        <w:t xml:space="preserve">中国电建(601669)：收入增长有韧性 负债率提升 — http://vip.stock.finance.sina.com.cn/q/go.php/vReport_Show/kind/lastest/rptid/800452348115/index.phtml</w:t>
      </w:r>
    </w:p>
    <w:p>
      <w:pPr>
        <w:spacing w:after="200"/>
      </w:pPr>
      <w:r>
        <w:rPr>
          <w:i/>
          <w:iCs/>
          <w:color w:val="595959"/>
          <w:sz w:val="18"/>
          <w:szCs w:val="18"/>
        </w:rPr>
        <w:t xml:space="preserve">中国电建召开业绩说明会 市值管理及海外业务规划受关注 — https://www.stcn.com/article/detail/1829508.html</w:t>
      </w:r>
    </w:p>
    <w:p>
      <w:pPr>
        <w:spacing w:after="200"/>
      </w:pPr>
      <w:r>
        <w:rPr>
          <w:i/>
          <w:iCs/>
          <w:color w:val="595959"/>
          <w:sz w:val="18"/>
          <w:szCs w:val="18"/>
        </w:rPr>
        <w:t xml:space="preserve">中国电建(601669)：经营现金流改善 能源电力合同增速快_九方智投 — https://www.9fzt.com/detail/sh_601669_10_799255441354.html</w:t>
      </w:r>
    </w:p>
    <w:p>
      <w:pPr>
        <w:spacing w:after="200"/>
      </w:pPr>
      <w:r>
        <w:rPr>
          <w:i/>
          <w:iCs/>
          <w:color w:val="595959"/>
          <w:sz w:val="18"/>
          <w:szCs w:val="18"/>
        </w:rPr>
        <w:t xml:space="preserve">中国电建2024年营业收入升4.1%，净利润降7.5% — https://finance.eastmoney.com/a/202504273390114516.html</w:t>
      </w:r>
    </w:p>
    <w:p>
      <w:pPr>
        <w:spacing w:after="200"/>
      </w:pPr>
      <w:r>
        <w:rPr>
          <w:i/>
          <w:iCs/>
          <w:color w:val="595959"/>
          <w:sz w:val="18"/>
          <w:szCs w:val="18"/>
        </w:rPr>
        <w:t xml:space="preserve">中国电建(601669)：现金流显著改善 新能源盈利占比持续提升_九方智投 — https://www.9fzt.com/detail/sh_601669_10_799152511390.html</w:t>
      </w:r>
    </w:p>
    <w:p>
      <w:pPr>
        <w:spacing w:after="200"/>
      </w:pPr>
      <w:r>
        <w:rPr>
          <w:i/>
          <w:iCs/>
          <w:color w:val="595959"/>
          <w:sz w:val="18"/>
          <w:szCs w:val="18"/>
        </w:rPr>
        <w:t xml:space="preserve">每日经济新闻-报纸-今日报纸 - - 中国电建2024年实现营收6337亿元 同比增长超4% 战略性新兴产业营收贡献已超40% — https://m.nbd.com.cn/web_app/column/79/?max_pos=167318#1</w:t>
      </w:r>
    </w:p>
    <w:p>
      <w:pPr>
        <w:spacing w:after="200"/>
      </w:pPr>
      <w:r>
        <w:rPr>
          <w:i/>
          <w:iCs/>
          <w:color w:val="595959"/>
          <w:sz w:val="18"/>
          <w:szCs w:val="18"/>
        </w:rPr>
        <w:t xml:space="preserve">中国电建：2025年净利润100.07亿元 拟10派1.0552元 — https://newzzbcx.cs.com.cn/cxnews.html?random=8r84rwwe&amp;name=new20260424120603mnehutjt#1</w:t>
      </w:r>
    </w:p>
    <w:p>
      <w:pPr>
        <w:spacing w:after="200"/>
      </w:pPr>
      <w:r>
        <w:rPr>
          <w:i/>
          <w:iCs/>
          <w:color w:val="595959"/>
          <w:sz w:val="18"/>
          <w:szCs w:val="18"/>
        </w:rPr>
        <w:t xml:space="preserve">中国电建：2025年净利润100.07亿元 拟10派1.0552元 - 热门： — https://fund.eastmoney.com/a/202604243717763877.html#1</w:t>
      </w:r>
    </w:p>
    <w:p>
      <w:pPr>
        <w:spacing w:after="200"/>
      </w:pPr>
      <w:r>
        <w:rPr>
          <w:i/>
          <w:iCs/>
          <w:color w:val="595959"/>
          <w:sz w:val="18"/>
          <w:szCs w:val="18"/>
        </w:rPr>
        <w:t xml:space="preserve">中国电建：2025年度净利润100.07亿元 同比下降16.75% — https://www.cls.cn/detail/2354057</w:t>
      </w:r>
    </w:p>
    <w:p>
      <w:pPr>
        <w:spacing w:after="200"/>
      </w:pPr>
      <w:r>
        <w:rPr>
          <w:i/>
          <w:iCs/>
          <w:color w:val="595959"/>
          <w:sz w:val="18"/>
          <w:szCs w:val="18"/>
        </w:rPr>
        <w:t xml:space="preserve">财报快递｜中国电建(601669)2025年度增收不增利，净利下滑近17%，财务费用激增15% — https://stock.stockstar.com/RB2026042400012453.shtml</w:t>
      </w:r>
    </w:p>
    <w:p>
      <w:pPr>
        <w:spacing w:after="200"/>
      </w:pPr>
      <w:r>
        <w:rPr>
          <w:i/>
          <w:iCs/>
          <w:color w:val="595959"/>
          <w:sz w:val="18"/>
          <w:szCs w:val="18"/>
        </w:rPr>
        <w:t xml:space="preserve">中国电建(601669.SH)：2025年年报净利润为100.07亿元、同比较去年同期下降16.75% — https://cj.sina.com.cn/articles/view/5182171545/134e1a99902002e75g?autocallup=no&amp;isfromsina=no</w:t>
      </w:r>
    </w:p>
    <w:p>
      <w:pPr>
        <w:spacing w:after="200"/>
      </w:pPr>
      <w:r>
        <w:rPr>
          <w:i/>
          <w:iCs/>
          <w:color w:val="595959"/>
          <w:sz w:val="18"/>
          <w:szCs w:val="18"/>
        </w:rPr>
        <w:t xml:space="preserve">中国电建：2025年净利润100.07亿元 拟10派1.0552元 - 中国电建：2025年净利润100.07亿元 拟10派1.0552元 — https://newzzbcx.cs.com.cn/cxnews_m.html?random=8r84rwwe&amp;name=new20260424120603mnehutjt#1</w:t>
      </w:r>
    </w:p>
    <w:p>
      <w:pPr>
        <w:spacing w:after="200"/>
      </w:pPr>
      <w:r>
        <w:rPr>
          <w:i/>
          <w:iCs/>
          <w:color w:val="595959"/>
          <w:sz w:val="18"/>
          <w:szCs w:val="18"/>
        </w:rPr>
        <w:t xml:space="preserve">中国电建：2025年净利润100.07亿元，拟每10股派1.0552元 — https://www.chnfund.com/article/921613b1-a1dc-d789-1a51-3a20cd13445d</w:t>
      </w:r>
    </w:p>
    <w:p>
      <w:pPr>
        <w:spacing w:after="200"/>
      </w:pPr>
      <w:r>
        <w:rPr>
          <w:i/>
          <w:iCs/>
          <w:color w:val="595959"/>
          <w:sz w:val="18"/>
          <w:szCs w:val="18"/>
        </w:rPr>
        <w:t xml:space="preserve">公司信息更新报告：收入增长现金流向好，海外业务强势扩张 — http://stock.stockstar.com/JC2026042400054208.shtml</w:t>
      </w:r>
    </w:p>
    <w:p>
      <w:pPr>
        <w:spacing w:after="200"/>
      </w:pPr>
      <w:r>
        <w:rPr>
          <w:i/>
          <w:iCs/>
          <w:color w:val="595959"/>
          <w:sz w:val="18"/>
          <w:szCs w:val="18"/>
        </w:rPr>
        <w:t xml:space="preserve">中国电建：2025年净利润同比下降16.75% 拟10派1.0552元 — http://stock.stockstar.com/IG2026042300063776.shtml</w:t>
      </w:r>
    </w:p>
    <w:p>
      <w:pPr>
        <w:spacing w:after="200"/>
      </w:pPr>
      <w:r>
        <w:rPr>
          <w:i/>
          <w:iCs/>
          <w:color w:val="595959"/>
          <w:sz w:val="18"/>
          <w:szCs w:val="18"/>
        </w:rPr>
        <w:t xml:space="preserve">中国电建：2025年度净利润100.07亿元 同比下降16.75% - 美股 — https://www.aastocks.com/sc/stocks/analysis/china-hot-topic-content.aspx?id=glh2417919l&amp;catg=1&amp;source=glh#1</w:t>
      </w:r>
    </w:p>
    <w:p>
      <w:pPr>
        <w:spacing w:after="200"/>
      </w:pPr>
      <w:r>
        <w:rPr>
          <w:i/>
          <w:iCs/>
          <w:color w:val="595959"/>
          <w:sz w:val="18"/>
          <w:szCs w:val="18"/>
        </w:rPr>
        <w:t xml:space="preserve">中国电建：2026年一季度净利润19.51亿元 — https://newzzbcx.cs.com.cn/cxnews_m.html?random=wtbJ5YNL&amp;name=new20260502131307hfcpxhhc#1</w:t>
      </w:r>
    </w:p>
    <w:p>
      <w:pPr>
        <w:spacing w:after="200"/>
      </w:pPr>
      <w:r>
        <w:rPr>
          <w:i/>
          <w:iCs/>
          <w:color w:val="595959"/>
          <w:sz w:val="18"/>
          <w:szCs w:val="18"/>
        </w:rPr>
        <w:t xml:space="preserve">中国电建：2026年一季度净利润19.51亿元 - 中国电建：2026年一季度净利润19.51亿元 — https://newzzbcx.cs.com.cn/cxnews.html?random=wtbJ5YNL&amp;name=new20260502131307hfcpxhhc#1</w:t>
      </w:r>
    </w:p>
    <w:p>
      <w:pPr>
        <w:spacing w:after="200"/>
      </w:pPr>
      <w:r>
        <w:rPr>
          <w:i/>
          <w:iCs/>
          <w:color w:val="595959"/>
          <w:sz w:val="18"/>
          <w:szCs w:val="18"/>
        </w:rPr>
        <w:t xml:space="preserve">中国电建：2026年第一季度归属于上市公司股东的净利润1951116531.21元 — https://cj.sina.com.cn/articles/view/2311077472/89c03e6002002jpsy</w:t>
      </w:r>
    </w:p>
    <w:p>
      <w:pPr>
        <w:spacing w:after="200"/>
      </w:pPr>
      <w:r>
        <w:rPr>
          <w:i/>
          <w:iCs/>
          <w:color w:val="595959"/>
          <w:sz w:val="18"/>
          <w:szCs w:val="18"/>
        </w:rPr>
        <w:t xml:space="preserve">中国电建：2026年一季度净利润19.51亿元 - 中国电建：2026年一季度净利润19.51亿元 — https://www.sohu.com/a/1017524665_120988533#1#1</w:t>
      </w:r>
    </w:p>
    <w:p>
      <w:pPr>
        <w:spacing w:after="200"/>
      </w:pPr>
      <w:r>
        <w:rPr>
          <w:i/>
          <w:iCs/>
          <w:color w:val="595959"/>
          <w:sz w:val="18"/>
          <w:szCs w:val="18"/>
        </w:rPr>
        <w:t xml:space="preserve">中国电建(601669.SH)：2026年一季报净利润为19.51亿元、同比较去年同期下降25.56% — https://m.jiemian.com/article/14368333_sina.html</w:t>
      </w:r>
    </w:p>
    <w:p>
      <w:pPr>
        <w:spacing w:after="200"/>
      </w:pPr>
      <w:r>
        <w:rPr>
          <w:i/>
          <w:iCs/>
          <w:color w:val="595959"/>
          <w:sz w:val="18"/>
          <w:szCs w:val="18"/>
        </w:rPr>
        <w:t xml:space="preserve">中国电建：2026年第一季度归属于上市公司股东的净利润1951116531.21元 — https://finance.eastmoney.com/a/202604293725064868.html</w:t>
      </w:r>
    </w:p>
    <w:p>
      <w:pPr>
        <w:spacing w:after="200"/>
      </w:pPr>
      <w:r>
        <w:rPr>
          <w:i/>
          <w:iCs/>
          <w:color w:val="595959"/>
          <w:sz w:val="18"/>
          <w:szCs w:val="18"/>
        </w:rPr>
        <w:t xml:space="preserve">AASTOCKS 財經新聞 — https://quotes.aastocks.com/tc/cnhk/quote/stock-news/601669/0/cn-stock-news/1</w:t>
      </w:r>
    </w:p>
    <w:p>
      <w:pPr>
        <w:spacing w:after="200"/>
      </w:pPr>
      <w:r>
        <w:rPr>
          <w:i/>
          <w:iCs/>
          <w:color w:val="595959"/>
          <w:sz w:val="18"/>
          <w:szCs w:val="18"/>
        </w:rPr>
        <w:t xml:space="preserve">中国电建:中国电力建设股份有限公司2026年第一季度报告 _ 中国电建(601669) _ 公告正文 - 中国电建:中国电力建设股份有限公司2026年第一季度报告 查看PDF原文 — https://data.eastmoney.com/notices/detail/601669/AN202604291821753574.html#1</w:t>
      </w:r>
    </w:p>
    <w:p>
      <w:pPr>
        <w:spacing w:after="200"/>
      </w:pPr>
      <w:r>
        <w:rPr>
          <w:i/>
          <w:iCs/>
          <w:color w:val="595959"/>
          <w:sz w:val="18"/>
          <w:szCs w:val="18"/>
        </w:rPr>
        <w:t xml:space="preserve">中国电建: 中国电力建设股份有限公司2026年第一季度报告-证券之星 - 中国电建: 中国电力建设股份有限公司2026年第一季度报告 — https://wap.stockstar.com/detail/SN2026042900061396#1#1</w:t>
      </w:r>
    </w:p>
    <w:p>
      <w:pPr>
        <w:spacing w:after="200"/>
      </w:pPr>
      <w:r>
        <w:rPr>
          <w:i/>
          <w:iCs/>
          <w:color w:val="595959"/>
          <w:sz w:val="18"/>
          <w:szCs w:val="18"/>
        </w:rPr>
        <w:t xml:space="preserve">中国电建(601669.SH)：2026年一季报净利润为19.51亿元、同比较去年同期下降25.56% — https://finance.eastmoney.com/a/202604303726085034.html</w:t>
      </w:r>
    </w:p>
    <w:p>
      <w:pPr>
        <w:spacing w:after="200"/>
      </w:pPr>
      <w:r>
        <w:rPr>
          <w:i/>
          <w:iCs/>
          <w:color w:val="595959"/>
          <w:sz w:val="18"/>
          <w:szCs w:val="18"/>
        </w:rPr>
        <w:t xml:space="preserve">机构评级|长江证券给予中国电建“买入”评级 未给出目标价 — http://stock.10jqka.com.cn/20260507/c676504877.shtml</w:t>
      </w:r>
    </w:p>
    <w:p>
      <w:pPr>
        <w:spacing w:after="200"/>
      </w:pPr>
      <w:r>
        <w:rPr>
          <w:i/>
          <w:iCs/>
          <w:color w:val="595959"/>
          <w:sz w:val="18"/>
          <w:szCs w:val="18"/>
        </w:rPr>
        <w:t xml:space="preserve">机构投资评级-股票-新浪财经 — http://stock.finance.sina.com.cn/stock/go.php/vIR_StockSearch/key/601669.phtml#1</w:t>
      </w:r>
    </w:p>
    <w:p>
      <w:pPr>
        <w:spacing w:after="200"/>
      </w:pPr>
      <w:r>
        <w:rPr>
          <w:i/>
          <w:iCs/>
          <w:color w:val="595959"/>
          <w:sz w:val="18"/>
          <w:szCs w:val="18"/>
        </w:rPr>
        <w:t xml:space="preserve">机构评级|2家机构更新中国电建评级 — https://news.10jqka.com.cn/20260424/c676268353.shtml</w:t>
      </w:r>
    </w:p>
    <w:p>
      <w:pPr>
        <w:spacing w:after="200"/>
      </w:pPr>
      <w:r>
        <w:rPr>
          <w:i/>
          <w:iCs/>
          <w:color w:val="595959"/>
          <w:sz w:val="18"/>
          <w:szCs w:val="18"/>
        </w:rPr>
        <w:t xml:space="preserve">研报指标速递-研报-股票频道-证券之星 — https://stock.stockstar.com/report/data_all_issqswvtuqrxqtrtpvrpr.html</w:t>
      </w:r>
    </w:p>
    <w:p>
      <w:pPr>
        <w:spacing w:after="200"/>
      </w:pPr>
      <w:r>
        <w:rPr>
          <w:i/>
          <w:iCs/>
          <w:color w:val="595959"/>
          <w:sz w:val="18"/>
          <w:szCs w:val="18"/>
        </w:rPr>
        <w:t xml:space="preserve">中国电建弱势行情：主力资金净流出，机构目标价8元 — https://jg-static.eeo.com.cn/article/info?id=3eefee9e27b64ecda17a352be8d8a831</w:t>
      </w:r>
    </w:p>
    <w:p>
      <w:pPr>
        <w:spacing w:after="200"/>
      </w:pPr>
      <w:r>
        <w:rPr>
          <w:i/>
          <w:iCs/>
          <w:color w:val="595959"/>
          <w:sz w:val="18"/>
          <w:szCs w:val="18"/>
        </w:rPr>
        <w:t xml:space="preserve">中国电建(601669)：具备算电投建营全产业链优势 有望受益算电协同需求释放 — https://stock.finance.sina.com.cn/stock/view/paper.php?symbol=sh000001&amp;reportid=826970530615&amp;autocallup=no&amp;isfromsina=no</w:t>
      </w:r>
    </w:p>
    <w:p>
      <w:pPr>
        <w:spacing w:after="200"/>
      </w:pPr>
      <w:r>
        <w:rPr>
          <w:i/>
          <w:iCs/>
          <w:color w:val="595959"/>
          <w:sz w:val="18"/>
          <w:szCs w:val="18"/>
        </w:rPr>
        <w:t xml:space="preserve">中国电建(601669)：毛利率略有承压 境外业务利润高增 — https://stock.finance.sina.com.cn/stock/view/paper.php?symbol=sh000001&amp;reportid=830520386670&amp;autocallup=no&amp;isfromsina=no</w:t>
      </w:r>
    </w:p>
    <w:p>
      <w:pPr>
        <w:spacing w:after="200"/>
      </w:pPr>
      <w:r>
        <w:rPr>
          <w:i/>
          <w:iCs/>
          <w:color w:val="595959"/>
          <w:sz w:val="18"/>
          <w:szCs w:val="18"/>
        </w:rPr>
        <w:t xml:space="preserve">研究报告表 - 中国银河 - 2026年5月5日 - 同花顺 — https://www.10jqka.com.cn#17843678443287872355</w:t>
      </w:r>
    </w:p>
    <w:p>
      <w:pPr>
        <w:spacing w:after="200"/>
      </w:pPr>
      <w:r>
        <w:rPr>
          <w:i/>
          <w:iCs/>
          <w:color w:val="595959"/>
          <w:sz w:val="18"/>
          <w:szCs w:val="18"/>
        </w:rPr>
        <w:t xml:space="preserve">中国电建（601669.SH）2026年股价预测与分析（截至2026.01.16） — https://caifuhao.eastmoney.com/news/20260118074728335774310?from=guba&amp;name=5Lit5Zu955S15bu65ZCn&amp;gubaurl=aHR0cDovL2d1YmEuZWFzdG1vbmV5LmNvbS9saXN0LDYwMTY2OSw5OSxmXzguaHRtbA%3d%3d#1</w:t>
      </w:r>
    </w:p>
    <w:p>
      <w:pPr>
        <w:spacing w:after="200"/>
      </w:pPr>
      <w:r>
        <w:rPr>
          <w:i/>
          <w:iCs/>
          <w:color w:val="595959"/>
          <w:sz w:val="18"/>
          <w:szCs w:val="18"/>
        </w:rPr>
        <w:t xml:space="preserve">超级智能体 — https://reportify.cn/reports/1245126321223372800</w:t>
      </w:r>
    </w:p>
    <w:p>
      <w:pPr>
        <w:spacing w:after="200"/>
      </w:pPr>
      <w:r>
        <w:rPr>
          <w:i/>
          <w:iCs/>
          <w:color w:val="595959"/>
          <w:sz w:val="18"/>
          <w:szCs w:val="18"/>
        </w:rPr>
        <w:t xml:space="preserve">中国电建(601669)_个股概览_股票价格_实时行情_走势图_新闻资讯_股评_财报_FinScope-AI让投资更简单 — https://finance.baidu.com/stock/ab-601669?mainTab=%E7%AE%80%E5%86%B5</w:t>
      </w:r>
    </w:p>
    <w:p>
      <w:pPr>
        <w:spacing w:after="200"/>
      </w:pPr>
      <w:r>
        <w:rPr>
          <w:i/>
          <w:iCs/>
          <w:color w:val="595959"/>
          <w:sz w:val="18"/>
          <w:szCs w:val="18"/>
        </w:rPr>
        <w:t xml:space="preserve">中国电建2026年半年度可视化财报 - 中国电建2026年半年度业绩说明会 — https://roadshow.sseinfo.com/activityDetails/40481#1</w:t>
      </w:r>
    </w:p>
    <w:p>
      <w:pPr>
        <w:spacing w:after="200"/>
      </w:pPr>
      <w:r>
        <w:rPr>
          <w:i/>
          <w:iCs/>
          <w:color w:val="595959"/>
          <w:sz w:val="18"/>
          <w:szCs w:val="18"/>
        </w:rPr>
        <w:t xml:space="preserve">中国电建(601669)_公司公告_中国电建：2025年年度报告新浪财经_新浪网 - 2025年4月25日，公司第四届董事会第八次会议审议通过了《关于中国电力建设股份有限公司聘请2025年度年报审计机构和内控审计机构的议案》，具体会计师事务所聘任情况详见公司于2025年4月28日在上海证券交易所网站披露的《中国电力建设股份有限公司关于续聘2... — https://vip.stock.finance.sina.com.cn/corp/view/vCB_AllBulletinDetail.php?stockid=601669&amp;id=12175206#4#15</w:t>
      </w:r>
    </w:p>
    <w:p>
      <w:pPr>
        <w:spacing w:after="200"/>
      </w:pPr>
      <w:r>
        <w:rPr>
          <w:i/>
          <w:iCs/>
          <w:color w:val="595959"/>
          <w:sz w:val="18"/>
          <w:szCs w:val="18"/>
        </w:rPr>
        <w:t xml:space="preserve">中国证券报 - 中国电力建设股份有限公司2025年第二次临时股东会决议公告 — https://epaper.cs.com.cn/zgzqb/html/2026-01/05/nw.D110000zgzqb_20260105_3-B023.htm</w:t>
      </w:r>
    </w:p>
    <w:p>
      <w:pPr>
        <w:spacing w:after="200"/>
      </w:pPr>
      <w:r>
        <w:rPr>
          <w:i/>
          <w:iCs/>
          <w:color w:val="595959"/>
          <w:sz w:val="18"/>
          <w:szCs w:val="18"/>
        </w:rPr>
        <w:t xml:space="preserve">中国电建: 中国电力建设股份有限公司2025年第二次临时股东会决议公告 — https://stock.stockstar.com/notice/SN2025123100040488.shtml</w:t>
      </w:r>
    </w:p>
    <w:p>
      <w:pPr>
        <w:spacing w:after="200"/>
      </w:pPr>
      <w:r>
        <w:rPr>
          <w:i/>
          <w:iCs/>
          <w:color w:val="595959"/>
          <w:sz w:val="18"/>
          <w:szCs w:val="18"/>
        </w:rPr>
        <w:t xml:space="preserve">公司代码：601669 — https://static.sse.com.cn/disclosure/listedinfo/announcement/c/new/2025-08-30/601669_20250830_WO57.pdf#66#1</w:t>
      </w:r>
    </w:p>
    <w:p>
      <w:pPr>
        <w:spacing w:after="200"/>
      </w:pPr>
      <w:r>
        <w:rPr>
          <w:i/>
          <w:iCs/>
          <w:color w:val="595959"/>
          <w:sz w:val="18"/>
          <w:szCs w:val="18"/>
        </w:rPr>
        <w:t xml:space="preserve">中国证券报 - 中国电力建设股份有限公司第四届董事会第十五次会议决议公告 - | 第B055版：信息披露 | 上一版 下一版 — https://epaper.cs.com.cn/zgzqb/html/2025-12/16/nw.D110000zgzqb_20251216_1-B055.htm#1</w:t>
      </w:r>
    </w:p>
    <w:p>
      <w:pPr>
        <w:spacing w:after="200"/>
      </w:pPr>
      <w:r>
        <w:rPr>
          <w:i/>
          <w:iCs/>
          <w:color w:val="595959"/>
          <w:sz w:val="18"/>
          <w:szCs w:val="18"/>
        </w:rPr>
        <w:t xml:space="preserve">中国电建(601669):中国电力建设股份有限公司2025年第一次临时股东大会决议 - 中国电建(601669):中国电力建设股份有限公司2025年第一次临时股东大会决议 — http://vipwt1.cfi.net.cn/p20251118002349.html#1</w:t>
      </w:r>
    </w:p>
    <w:p>
      <w:pPr>
        <w:spacing w:after="200"/>
      </w:pPr>
      <w:r>
        <w:rPr>
          <w:i/>
          <w:iCs/>
          <w:color w:val="595959"/>
          <w:sz w:val="18"/>
          <w:szCs w:val="18"/>
        </w:rPr>
        <w:t xml:space="preserve">中国股票项目中标信息 - 中国电力建设股份有限公司 - 新疆丝路国际健康城#4地块一期工程项目 - 2025年12月24日 - 同花顺 — https://basic.10jqka.com.cn/601669/#11523757514268797784</w:t>
      </w:r>
    </w:p>
    <w:p>
      <w:pPr>
        <w:spacing w:after="200"/>
      </w:pPr>
      <w:r>
        <w:rPr>
          <w:i/>
          <w:iCs/>
          <w:color w:val="595959"/>
          <w:sz w:val="18"/>
          <w:szCs w:val="18"/>
        </w:rPr>
        <w:t xml:space="preserve">中国电建(601669)股东大会 _ 数据中心 _ 东方财富网 — https://data.eastmoney.com/gddh/detail/601669/228739.html</w:t>
      </w:r>
    </w:p>
    <w:p>
      <w:pPr>
        <w:spacing w:after="200"/>
      </w:pPr>
      <w:r>
        <w:rPr>
          <w:i/>
          <w:iCs/>
          <w:color w:val="595959"/>
          <w:sz w:val="18"/>
          <w:szCs w:val="18"/>
        </w:rPr>
        <w:t xml:space="preserve">中国电建(601669)_公司公告_中国电建：2025年年度报告摘要新浪财经_新浪网 - 2．电力投资与运营业务电力投资与运营业务是公司战略转型的重要业务，公司坚持“控制规模、优化结构、突出效益、防控风险”原则，加强电力投资项目全生命周期的管理，加快推进以风电、太阳能光伏发电、水电等清洁能源为核心的电力投资与运营业务，着力推动业务结构持续向绿色... — http://vip.stock.finance.sina.com.cn/corp/view/vCB_AllBulletinDetail.php?CompanyCode=80140483&amp;gather=1&amp;id=12175189#2</w:t>
      </w:r>
    </w:p>
    <w:p>
      <w:pPr>
        <w:spacing w:after="200"/>
      </w:pPr>
      <w:r>
        <w:rPr>
          <w:i/>
          <w:iCs/>
          <w:color w:val="595959"/>
          <w:sz w:val="18"/>
          <w:szCs w:val="18"/>
        </w:rPr>
        <w:t xml:space="preserve">中国电力建设股份有限公司关于召开2026年第一次临时股东会的通知 - 中国电力建设股份有限公司 — https://paper.cnstock.com/html/2026-09/03/content_2264761.htm#1</w:t>
      </w:r>
    </w:p>
    <w:p>
      <w:pPr>
        <w:spacing w:after="200"/>
      </w:pPr>
      <w:r>
        <w:rPr>
          <w:i/>
          <w:iCs/>
          <w:color w:val="595959"/>
          <w:sz w:val="18"/>
          <w:szCs w:val="18"/>
        </w:rPr>
        <w:t xml:space="preserve">中国证券报 - 中国电力建设股份有限公司关于召开2026年第一次临时股东会的通知 - | 第B022版：信息披露 | 上一版 下一版 — http://app.cnstock.com/zzb/zgzqb/html/2026-09/03/nw.D110000zgzqb_20260903_7-B022.htm#1</w:t>
      </w:r>
    </w:p>
    <w:p>
      <w:pPr>
        <w:spacing w:after="200"/>
      </w:pPr>
      <w:r>
        <w:rPr>
          <w:i/>
          <w:iCs/>
          <w:color w:val="595959"/>
          <w:sz w:val="18"/>
          <w:szCs w:val="18"/>
        </w:rPr>
        <w:t xml:space="preserve">中国电建:中国电力建设股份有限公司2026年第一次临时股东会通知 _ 中国电建(601669) _ 公告正文 - 中国电建:中国电力建设股份有限公司2026年第一次临时股东会通知 查看PDF原文 — https://data.eastmoney.com/notices/detail/601669/AN202609021828926703.html#1</w:t>
      </w:r>
    </w:p>
    <w:p>
      <w:pPr>
        <w:spacing w:after="200"/>
      </w:pPr>
      <w:r>
        <w:rPr>
          <w:i/>
          <w:iCs/>
          <w:color w:val="595959"/>
          <w:sz w:val="18"/>
          <w:szCs w:val="18"/>
        </w:rPr>
        <w:t xml:space="preserve">中国电建 - 中国电建 — http://vip.stock.finance.sina.com.cn/corp/view/vCB_AllBulletinDetail.php?stockid=601669&amp;id=12590010#1</w:t>
      </w:r>
    </w:p>
    <w:p>
      <w:pPr>
        <w:spacing w:after="200"/>
      </w:pPr>
      <w:r>
        <w:rPr>
          <w:i/>
          <w:iCs/>
          <w:color w:val="595959"/>
          <w:sz w:val="18"/>
          <w:szCs w:val="18"/>
        </w:rPr>
        <w:t xml:space="preserve">中国电力建设股份有限公司关于召开2026年第一次临时股东会的通知 - 行情 — https://finance.sina.com.cn/roll/2026-09-03/doc-iniqnpnn2512490.shtml#1</w:t>
      </w:r>
    </w:p>
    <w:p>
      <w:pPr>
        <w:spacing w:after="200"/>
      </w:pPr>
      <w:r>
        <w:rPr>
          <w:i/>
          <w:iCs/>
          <w:color w:val="595959"/>
          <w:sz w:val="18"/>
          <w:szCs w:val="18"/>
        </w:rPr>
        <w:t xml:space="preserve">中国电建：深惠城际项目延期至2029年12月，越南金瓯项目5.95亿元募资永久补流 — https://www.chnfund.com/article/b16d81c4-ca5c-64f4-2e29-3a235a19c0dd</w:t>
      </w:r>
    </w:p>
    <w:p>
      <w:pPr>
        <w:spacing w:after="200"/>
      </w:pPr>
      <w:r>
        <w:rPr>
          <w:i/>
          <w:iCs/>
          <w:color w:val="595959"/>
          <w:sz w:val="18"/>
          <w:szCs w:val="18"/>
        </w:rPr>
        <w:t xml:space="preserve">中国电建: 中国电力建设股份有限公司第四届董事会第二十次会议决议公告 - 证券代码：601669 股票简称：中国电建 公告编号：临 2026-039 — http://stock.stockstar.com/notice/SN2026082800053856.shtml#1</w:t>
      </w:r>
    </w:p>
    <w:p>
      <w:pPr>
        <w:spacing w:after="200"/>
      </w:pPr>
      <w:r>
        <w:rPr>
          <w:i/>
          <w:iCs/>
          <w:color w:val="595959"/>
          <w:sz w:val="18"/>
          <w:szCs w:val="18"/>
        </w:rPr>
        <w:t xml:space="preserve">中国电力建设股份有限公司 第四届董事会第二十次会议决议公告 - 稿件搜索 — http://epaper.zqrb.cn/html/2026-08/29/content_1270394.htm?div=-1#1</w:t>
      </w:r>
    </w:p>
    <w:p>
      <w:pPr>
        <w:spacing w:after="200"/>
      </w:pPr>
      <w:r>
        <w:rPr>
          <w:i/>
          <w:iCs/>
          <w:color w:val="595959"/>
          <w:sz w:val="18"/>
          <w:szCs w:val="18"/>
        </w:rPr>
        <w:t xml:space="preserve">中国电建: 中国电力建设股份有限公司第四届董事会第二十次会议决议公告内容摘要 — http://stock.stockstar.com/AN2026082900014986.shtml</w:t>
      </w:r>
    </w:p>
    <w:p>
      <w:pPr>
        <w:spacing w:after="200"/>
      </w:pPr>
      <w:r>
        <w:rPr>
          <w:i/>
          <w:iCs/>
          <w:color w:val="595959"/>
          <w:sz w:val="18"/>
          <w:szCs w:val="18"/>
        </w:rPr>
        <w:t xml:space="preserve">中国电建：公司将于2026年9月18日召开2026年第一次临时股东会 — https://finance.sina.com.cn/stock/relnews/cn/2026-09-02/doc-iniqmwqs1377768.shtml</w:t>
      </w:r>
    </w:p>
    <w:p>
      <w:pPr>
        <w:spacing w:after="200"/>
      </w:pPr>
      <w:r>
        <w:rPr>
          <w:i/>
          <w:iCs/>
          <w:color w:val="595959"/>
          <w:sz w:val="18"/>
          <w:szCs w:val="18"/>
        </w:rPr>
        <w:t xml:space="preserve">中国电建(601669)股东诉求回应相关董秘问答_证券之星 — https://stock.stockstar.com/dmhd/tags/sh601669/govern/%E8%82%A1%E4%B8%9C%E8%AF%89%E6%B1%82%E5%9B%9E%E5%BA%94</w:t>
      </w:r>
    </w:p>
    <w:p>
      <w:pPr>
        <w:spacing w:after="200"/>
      </w:pPr>
      <w:r>
        <w:rPr>
          <w:i/>
          <w:iCs/>
          <w:color w:val="595959"/>
          <w:sz w:val="18"/>
          <w:szCs w:val="18"/>
        </w:rPr>
        <w:t xml:space="preserve">中国电建(601669)回购增持不确定性相关董秘问答_证券之星 — https://stock.stockstar.com/dmhd/tags/sh601669/risk/%E5%9B%9E%E8%B4%AD%E5%A2%9E%E6%8C%81%E4%B8%8D%E7%A1%AE%E5%AE%9A%E6%80%A7</w:t>
      </w:r>
    </w:p>
    <w:p>
      <w:pPr>
        <w:spacing w:after="200"/>
      </w:pPr>
      <w:r>
        <w:rPr>
          <w:i/>
          <w:iCs/>
          <w:color w:val="595959"/>
          <w:sz w:val="18"/>
          <w:szCs w:val="18"/>
        </w:rPr>
        <w:t xml:space="preserve">中国电建：聚焦主业提质增效，夯实内在价值维护股东权益-证券之星 — https://4g.stockstar.com/detail/RB2026082800043525</w:t>
      </w:r>
    </w:p>
    <w:p>
      <w:pPr>
        <w:spacing w:after="200"/>
      </w:pPr>
      <w:r>
        <w:rPr>
          <w:i/>
          <w:iCs/>
          <w:color w:val="595959"/>
          <w:sz w:val="18"/>
          <w:szCs w:val="18"/>
        </w:rPr>
        <w:t xml:space="preserve">中国股票投资者关系平台互动问答 - 中国电力建设股份有限公司 - 2026年6月9日 - 同花顺 — https://basic.10jqka.com.cn/601669/#4238864474364349542</w:t>
      </w:r>
    </w:p>
    <w:p>
      <w:pPr>
        <w:spacing w:after="200"/>
      </w:pPr>
      <w:r>
        <w:rPr>
          <w:i/>
          <w:iCs/>
          <w:color w:val="595959"/>
          <w:sz w:val="18"/>
          <w:szCs w:val="18"/>
        </w:rPr>
        <w:t xml:space="preserve">中国电建：投资者建议高层增持或回购，董秘已收悉建议 — https://www.163.com/dy/article/KSLJHCUP05568W0A.html?referFrom=</w:t>
      </w:r>
    </w:p>
    <w:p>
      <w:pPr>
        <w:spacing w:after="200"/>
      </w:pPr>
      <w:r>
        <w:rPr>
          <w:i/>
          <w:iCs/>
          <w:color w:val="595959"/>
          <w:sz w:val="18"/>
          <w:szCs w:val="18"/>
        </w:rPr>
        <w:t xml:space="preserve">中国电建：公司将解决长期“破净”问题作为一项核心工作 - 今日头条 — https://www.toutiao.com/article/7679010349915324966/?wid=1788398852619</w:t>
      </w:r>
    </w:p>
    <w:p>
      <w:pPr>
        <w:spacing w:after="200"/>
      </w:pPr>
      <w:r>
        <w:rPr>
          <w:i/>
          <w:iCs/>
          <w:color w:val="595959"/>
          <w:sz w:val="18"/>
          <w:szCs w:val="18"/>
        </w:rPr>
        <w:t xml:space="preserve">中国电建（601669） - 香港中央结算有限公司 | 1.69亿 | 723.98万 | 1.10% | -- | 4.49% | 流通A股 — https://s.askci.com/stock/equity/601669/#5</w:t>
      </w:r>
    </w:p>
    <w:p>
      <w:pPr>
        <w:spacing w:after="200"/>
      </w:pPr>
      <w:r>
        <w:rPr>
          <w:i/>
          <w:iCs/>
          <w:color w:val="595959"/>
          <w:sz w:val="18"/>
          <w:szCs w:val="18"/>
        </w:rPr>
        <w:t xml:space="preserve">中国电建：聚焦主业提质增效，夯实内在价值维护股东权益 - 今日头条 — https://www.toutiao.com/article/7679009579887411753/?wid=1788370715357</w:t>
      </w:r>
    </w:p>
    <w:p>
      <w:pPr>
        <w:spacing w:after="200"/>
      </w:pPr>
      <w:r>
        <w:rPr>
          <w:i/>
          <w:iCs/>
          <w:color w:val="595959"/>
          <w:sz w:val="18"/>
          <w:szCs w:val="18"/>
        </w:rPr>
        <w:t xml:space="preserve">中国电建：聚焦主业提质增效，夯实内在价值维护股东权益 - 中国电建：聚焦主业提质增效，夯实内在价值维护股东权益 — https://www.163.com/dy/article/L5EKFQB9051984TV.html#1</w:t>
      </w:r>
    </w:p>
    <w:p>
      <w:pPr>
        <w:spacing w:after="200"/>
      </w:pPr>
      <w:r>
        <w:rPr>
          <w:i/>
          <w:iCs/>
          <w:color w:val="595959"/>
          <w:sz w:val="18"/>
          <w:szCs w:val="18"/>
        </w:rPr>
        <w:t xml:space="preserve">中国电建：公司将结合自身现金流状况、经营投入及国资管理要求，对相关计划进行综合研判 — https://q.stock.sohu.com/cn/news.html?textId=1051718222&amp;tab=200&amp;type=120&amp;code=cn_601669&amp;date=2026/0828</w:t>
      </w:r>
    </w:p>
    <w:p>
      <w:pPr>
        <w:spacing w:after="200"/>
      </w:pPr>
      <w:r>
        <w:rPr>
          <w:i/>
          <w:iCs/>
          <w:color w:val="595959"/>
          <w:sz w:val="18"/>
          <w:szCs w:val="18"/>
        </w:rPr>
        <w:t xml:space="preserve">中国股票重要股东增减持计划 - 中国电建 - 2026年 - 同花顺 — https://basic.10jqka.com.cn/601669/#4248481818352912799</w:t>
      </w:r>
    </w:p>
    <w:p>
      <w:pPr>
        <w:spacing w:after="200"/>
      </w:pPr>
      <w:r>
        <w:rPr>
          <w:i/>
          <w:iCs/>
          <w:color w:val="595959"/>
          <w:sz w:val="18"/>
          <w:szCs w:val="18"/>
        </w:rPr>
        <w:t xml:space="preserve">中国股票投资者关系平台互动问答 - 中国电力建设股份有限公司 - 2026年4月24日 - 同花顺 — https://basic.10jqka.com.cn/601669/#2993339791202944237</w:t>
      </w:r>
    </w:p>
    <w:p>
      <w:pPr>
        <w:spacing w:after="200"/>
      </w:pPr>
      <w:r>
        <w:rPr>
          <w:i/>
          <w:iCs/>
          <w:color w:val="595959"/>
          <w:sz w:val="18"/>
          <w:szCs w:val="18"/>
        </w:rPr>
        <w:t xml:space="preserve">中国电建(601669) - 流通股股东 - 股票行情中心 — https://q.stock.sohu.com/cn/601669/ltgd.shtml</w:t>
      </w:r>
    </w:p>
    <w:p>
      <w:pPr>
        <w:spacing w:after="200"/>
      </w:pPr>
      <w:r>
        <w:rPr>
          <w:i/>
          <w:iCs/>
          <w:color w:val="595959"/>
          <w:sz w:val="18"/>
          <w:szCs w:val="18"/>
        </w:rPr>
        <w:t xml:space="preserve">中国电建(601669) - 主要股东 - 股票行情中心 — https://q.stock.sohu.com/cn/601669/zygd.shtml</w:t>
      </w:r>
    </w:p>
    <w:p>
      <w:pPr>
        <w:spacing w:after="200"/>
      </w:pPr>
      <w:r>
        <w:rPr>
          <w:i/>
          <w:iCs/>
          <w:color w:val="595959"/>
          <w:sz w:val="18"/>
          <w:szCs w:val="18"/>
        </w:rPr>
        <w:t xml:space="preserve">中国电建(sh601669) - 十大股东 - 中国电建(sh601669) - 十大股东 — https://www.tgb.cn/quotes/sh601669/zygd#1</w:t>
      </w:r>
    </w:p>
    <w:p>
      <w:pPr>
        <w:spacing w:after="200"/>
      </w:pPr>
      <w:r>
        <w:rPr>
          <w:i/>
          <w:iCs/>
          <w:color w:val="595959"/>
          <w:sz w:val="18"/>
          <w:szCs w:val="18"/>
        </w:rPr>
        <w:t xml:space="preserve">中国电建(601669)_最新价格_行情_走势图—东方财富网 — https://quote.eastmoney.com/q/1.601669.html</w:t>
      </w:r>
    </w:p>
    <w:p>
      <w:pPr>
        <w:spacing w:after="200"/>
      </w:pPr>
      <w:r>
        <w:rPr>
          <w:i/>
          <w:iCs/>
          <w:color w:val="595959"/>
          <w:sz w:val="18"/>
          <w:szCs w:val="18"/>
        </w:rPr>
        <w:t xml:space="preserve">中国电建 4.60 -0.07(-1.50%)最新价格_行情_走势图—东方财富网 — https://quote.eastmoney.com/concept/sh601669.html?from=classic&amp;eventcode=Web_quote_entrance1#fschart-r'</w:t>
      </w:r>
    </w:p>
    <w:p>
      <w:pPr>
        <w:spacing w:after="200"/>
      </w:pPr>
      <w:r>
        <w:rPr>
          <w:i/>
          <w:iCs/>
          <w:color w:val="595959"/>
          <w:sz w:val="18"/>
          <w:szCs w:val="18"/>
        </w:rPr>
        <w:t xml:space="preserve">中国电建 4.68 0.02(0.43%)最新价格_行情_走势图—东方财富网 - 中国电建601669更名 — https://quote.eastmoney.com/concept/sh601669.html?from=classic&amp;eventcode=Web_quote_entrance1#fschart-r'#1</w:t>
      </w:r>
    </w:p>
    <w:p>
      <w:pPr>
        <w:spacing w:after="200"/>
      </w:pPr>
      <w:r>
        <w:rPr>
          <w:i/>
          <w:iCs/>
          <w:color w:val="595959"/>
          <w:sz w:val="18"/>
          <w:szCs w:val="18"/>
        </w:rPr>
        <w:t xml:space="preserve">同行业股票 (证监会行业： 土木工程建筑业 ) — https://vip.stock.finance.sina.com.cn/moneyflow/#!ssfx!sh601669</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https://egs.stcn.com/quotation/stock-info.html?code=sh601669</w:t>
      </w:r>
    </w:p>
    <w:p>
      <w:pPr>
        <w:spacing w:after="200"/>
      </w:pPr>
      <w:r>
        <w:rPr>
          <w:i/>
          <w:iCs/>
          <w:color w:val="595959"/>
          <w:sz w:val="18"/>
          <w:szCs w:val="18"/>
        </w:rPr>
        <w:t xml:space="preserve">601669 : 中国电建 - MSN 财经 - 601669 — https://www.msn.com/zh-cn/money/stockdetails/601669-cn-stock/fi-ad9d5r?ocid=widgetonlockscreenwin10#1</w:t>
      </w:r>
    </w:p>
    <w:p>
      <w:pPr>
        <w:spacing w:after="200"/>
      </w:pPr>
      <w:r>
        <w:rPr>
          <w:i/>
          <w:iCs/>
          <w:color w:val="595959"/>
          <w:sz w:val="18"/>
          <w:szCs w:val="18"/>
        </w:rPr>
        <w:t xml:space="preserve">601669 : 中国电建 - MSN 财经 — https://www.msn.cn/zh-cn/money/watchlist?id=ad9d5r&amp;tab=peopleAlsoWatch&amp;ocid=ems.msn.06172019</w:t>
      </w:r>
    </w:p>
    <w:p>
      <w:pPr>
        <w:spacing w:after="200"/>
      </w:pPr>
      <w:r>
        <w:rPr>
          <w:i/>
          <w:iCs/>
          <w:color w:val="595959"/>
          <w:sz w:val="18"/>
          <w:szCs w:val="18"/>
        </w:rPr>
        <w:t xml:space="preserve">中国电建(601669)股票最新价格行情,实时走势图,股价分析预测_英为财情Investing.com - 中国电建 (601669) — https://cn.investing.com/equities/cn-power-const#1</w:t>
      </w:r>
    </w:p>
    <w:p>
      <w:pPr>
        <w:spacing w:after="200"/>
      </w:pPr>
      <w:r>
        <w:rPr>
          <w:i/>
          <w:iCs/>
          <w:color w:val="595959"/>
          <w:sz w:val="18"/>
          <w:szCs w:val="18"/>
        </w:rPr>
        <w:t xml:space="preserve">微软重视您的隐私 — https://www.msn.cn/zh-cn/money/watchlist?id=ad9d5r&amp;tab=peopleAlsoWatch&amp;ocid=wispr</w:t>
      </w:r>
    </w:p>
    <w:p>
      <w:pPr>
        <w:spacing w:after="200"/>
      </w:pPr>
      <w:r>
        <w:rPr>
          <w:i/>
          <w:iCs/>
          <w:color w:val="595959"/>
          <w:sz w:val="18"/>
          <w:szCs w:val="18"/>
        </w:rPr>
        <w:t xml:space="preserve">中国电建（sh601669）行情走势 — https://www.stcn.com/quotes/index/sh601669.html</w:t>
      </w:r>
    </w:p>
    <w:p>
      <w:pPr>
        <w:spacing w:after="200"/>
      </w:pPr>
      <w:r>
        <w:rPr>
          <w:i/>
          <w:iCs/>
          <w:color w:val="595959"/>
          <w:sz w:val="18"/>
          <w:szCs w:val="18"/>
        </w:rPr>
        <w:t xml:space="preserve">中国电建(601669)_个股概览_股票价格_实时行情_走势图_新闻资讯_股评_财报_FinScope-AI让投资更简单 — https://finance.baidu.com/stock/ab-601669</w:t>
      </w:r>
    </w:p>
    <w:p>
      <w:pPr>
        <w:spacing w:after="200"/>
      </w:pPr>
      <w:r>
        <w:rPr>
          <w:i/>
          <w:iCs/>
          <w:color w:val="595959"/>
          <w:sz w:val="18"/>
          <w:szCs w:val="18"/>
        </w:rPr>
        <w:t xml:space="preserve">中国电建(sh601669)股票价格_股票实时行情_走势图-新浪财经 — https://quotes.sina.cn/hs/company/quotes/view/sh601669</w:t>
      </w:r>
    </w:p>
    <w:p>
      <w:pPr>
        <w:spacing w:after="200"/>
      </w:pPr>
      <w:r>
        <w:rPr>
          <w:i/>
          <w:iCs/>
          <w:color w:val="595959"/>
          <w:sz w:val="18"/>
          <w:szCs w:val="18"/>
        </w:rPr>
        <w:t xml:space="preserve">中国电建(SH:601669) — https://xueqiu.com/S/SH601669?xueqiu_private_from_source=0105&amp;xueqiu_status_from_source=htl&amp;xueqiu_status_id=161526044&amp;xueqiu_status_source=statusdetail</w:t>
      </w:r>
    </w:p>
    <w:p>
      <w:pPr>
        <w:spacing w:after="200"/>
      </w:pPr>
      <w:r>
        <w:rPr>
          <w:i/>
          <w:iCs/>
          <w:color w:val="595959"/>
          <w:sz w:val="18"/>
          <w:szCs w:val="18"/>
        </w:rPr>
        <w:t xml:space="preserve">中国电建(sh601669)股票价格_股票实时行情_走势图-新浪财经 - 新浪财经客户端 — https://quotes.sina.cn/hs/company/quotes/view/sh601669?position=f10&amp;autocallup=no&amp;isfromsina=no#1</w:t>
      </w:r>
    </w:p>
    <w:p>
      <w:pPr>
        <w:spacing w:after="200"/>
      </w:pPr>
      <w:r>
        <w:rPr>
          <w:i/>
          <w:iCs/>
          <w:color w:val="595959"/>
          <w:sz w:val="18"/>
          <w:szCs w:val="18"/>
        </w:rPr>
        <w:t xml:space="preserve">中国电建(601669) - 股票行情 | 本源量化 — https://www.benyuanlz.com/stock?code=601669</w:t>
      </w:r>
    </w:p>
    <w:p>
      <w:pPr>
        <w:spacing w:after="200"/>
      </w:pPr>
      <w:r>
        <w:rPr>
          <w:i/>
          <w:iCs/>
          <w:color w:val="595959"/>
          <w:sz w:val="18"/>
          <w:szCs w:val="18"/>
        </w:rPr>
        <w:t xml:space="preserve">中国电建(601669) — https://h5.wenxingonline.com/resource/stock/detail.html?source_page=%E8%82%A1%E7%A5%A8%E5%8D%A1&amp;code=sh601669&amp;enter_from=tt_stock</w:t>
      </w:r>
    </w:p>
    <w:p>
      <w:pPr>
        <w:spacing w:after="200"/>
      </w:pPr>
      <w:r>
        <w:rPr>
          <w:i/>
          <w:iCs/>
          <w:color w:val="595959"/>
          <w:sz w:val="18"/>
          <w:szCs w:val="18"/>
        </w:rPr>
        <w:t xml:space="preserve">中国电建(SH:601669)股票实时行情(2023年11月30日) — https://www.fxgecko.net/vi_VN/articles/273389.html</w:t>
      </w:r>
    </w:p>
    <w:p>
      <w:pPr>
        <w:spacing w:after="200"/>
      </w:pPr>
      <w:r>
        <w:rPr>
          <w:i/>
          <w:iCs/>
          <w:color w:val="595959"/>
          <w:sz w:val="18"/>
          <w:szCs w:val="18"/>
        </w:rPr>
        <w:t xml:space="preserve">中国电建(SH:601669)股票实时行情(2022年09月05日) — https://www.fxgecko.net/th_TH/articles/123557.html</w:t>
      </w:r>
    </w:p>
    <w:p>
      <w:pPr>
        <w:spacing w:after="200"/>
      </w:pPr>
      <w:r>
        <w:rPr>
          <w:i/>
          <w:iCs/>
          <w:color w:val="595959"/>
          <w:sz w:val="18"/>
          <w:szCs w:val="18"/>
        </w:rPr>
        <w:t xml:space="preserve">中国电建(601669) 千股千评 _ 数据中心 _ 东方财富网 — https://data.eastmoney.com/stockcomment/stock/601669.html</w:t>
      </w:r>
    </w:p>
    <w:p>
      <w:pPr>
        <w:spacing w:after="200"/>
      </w:pPr>
      <w:r>
        <w:rPr>
          <w:i/>
          <w:iCs/>
          <w:color w:val="595959"/>
          <w:sz w:val="18"/>
          <w:szCs w:val="18"/>
        </w:rPr>
        <w:t xml:space="preserve">中国电建(601669)股票行情走势技术分析_未来预测_买卖操作建议_英为财情Investing.com - 打开应用程序 — https://cn.investing.com/equities/cn-power-const-technical#1</w:t>
      </w:r>
    </w:p>
    <w:p>
      <w:pPr>
        <w:spacing w:after="200"/>
      </w:pPr>
      <w:r>
        <w:rPr>
          <w:i/>
          <w:iCs/>
          <w:color w:val="595959"/>
          <w:sz w:val="18"/>
          <w:szCs w:val="18"/>
        </w:rPr>
        <w:t xml:space="preserve">Analisis Teknikal Saham Power Construction Corp of China Ltd (601669) - Power Construction Corp of China Ltd (601669) — https://id.investing.com/equities/cn-power-const-technical#1</w:t>
      </w:r>
    </w:p>
    <w:p>
      <w:pPr>
        <w:spacing w:after="200"/>
      </w:pPr>
      <w:r>
        <w:rPr>
          <w:i/>
          <w:iCs/>
          <w:color w:val="595959"/>
          <w:sz w:val="18"/>
          <w:szCs w:val="18"/>
        </w:rPr>
        <w:t xml:space="preserve">Technical Analysis of POWER CONSTRUCTION CORPORATION OF CHINA,LTD.（POWERCHINA LTD.） (SSE:601669) — TradingView — India — https://in-beta.tradingview.com/symbols/SSE-601669/technicals/</w:t>
      </w:r>
    </w:p>
    <w:p>
      <w:pPr>
        <w:spacing w:after="200"/>
      </w:pPr>
      <w:r>
        <w:rPr>
          <w:i/>
          <w:iCs/>
          <w:color w:val="595959"/>
          <w:sz w:val="18"/>
          <w:szCs w:val="18"/>
        </w:rPr>
        <w:t xml:space="preserve">ניתוח טכני עבור מניית Power Construction Corp of China - Investing.com — https://il.investing.com/equities/cn-power-const-technical</w:t>
      </w:r>
    </w:p>
    <w:p>
      <w:pPr>
        <w:spacing w:after="200"/>
      </w:pPr>
      <w:r>
        <w:rPr>
          <w:i/>
          <w:iCs/>
          <w:color w:val="595959"/>
          <w:sz w:val="18"/>
          <w:szCs w:val="18"/>
        </w:rPr>
        <w:t xml:space="preserve">中国电建(601669)_行情中心_东方财富网 — https://quote.eastmoney.com/bond/sh601669.html</w:t>
      </w:r>
    </w:p>
    <w:p>
      <w:pPr>
        <w:spacing w:after="200"/>
      </w:pPr>
      <w:r>
        <w:rPr>
          <w:i/>
          <w:iCs/>
          <w:color w:val="595959"/>
          <w:sz w:val="18"/>
          <w:szCs w:val="18"/>
        </w:rPr>
        <w:t xml:space="preserve">Technical Analysis of Power Construction Corporation of China, Ltd. Class A (SSE:601669) — TradingView — India - Indicators' summary — https://in.tradingview.com/symbols/SSE-601669/technicals/#1</w:t>
      </w:r>
    </w:p>
    <w:p>
      <w:pPr>
        <w:spacing w:after="200"/>
      </w:pPr>
      <w:r>
        <w:rPr>
          <w:i/>
          <w:iCs/>
          <w:color w:val="595959"/>
          <w:sz w:val="18"/>
          <w:szCs w:val="18"/>
        </w:rPr>
        <w:t xml:space="preserve">601669 - 중국전력건설공사: 차트 툴 — https://fintel.co.kr/chart/cn/601669</w:t>
      </w:r>
    </w:p>
    <w:p>
      <w:pPr>
        <w:spacing w:after="200"/>
      </w:pPr>
      <w:r>
        <w:rPr>
          <w:i/>
          <w:iCs/>
          <w:color w:val="595959"/>
          <w:sz w:val="18"/>
          <w:szCs w:val="18"/>
        </w:rPr>
        <w:t xml:space="preserve">中国电建_阿牛智投 - 5.78 — https://www.aniu.com/gp_601669#1</w:t>
      </w:r>
    </w:p>
    <w:p>
      <w:pPr>
        <w:spacing w:after="200"/>
      </w:pPr>
      <w:r>
        <w:rPr>
          <w:i/>
          <w:iCs/>
          <w:color w:val="595959"/>
          <w:sz w:val="18"/>
          <w:szCs w:val="18"/>
        </w:rPr>
        <w:t xml:space="preserve">中国电建(601669)行情数据_走势图_九方智投 — https://stock.9fzt.com/index/sh_601669.html</w:t>
      </w:r>
    </w:p>
    <w:p>
      <w:pPr>
        <w:spacing w:after="200"/>
      </w:pPr>
      <w:r>
        <w:rPr>
          <w:i/>
          <w:iCs/>
          <w:color w:val="595959"/>
          <w:sz w:val="18"/>
          <w:szCs w:val="18"/>
        </w:rPr>
        <w:t xml:space="preserve">晚间话中国电建：今日回顾与明日展望今日回顾：今日开盘4.65元，最低4.62元，_财富号_东方财富网 — https://caifuhao.eastmoney.com/news/20260907220048144444040?from=guba&amp;name=5Lit5Zu955S15bu65ZCn&amp;gubaurl=aHR0cHM6Ly9ndWJhLmVhc3Rtb25leS5jb20vbGlzdCw2MDE2NjksOTkuaHRtbA%3D%3D</w:t>
      </w:r>
    </w:p>
    <w:p>
      <w:pPr>
        <w:spacing w:after="200"/>
      </w:pPr>
      <w:r>
        <w:rPr>
          <w:i/>
          <w:iCs/>
          <w:color w:val="595959"/>
          <w:sz w:val="18"/>
          <w:szCs w:val="18"/>
        </w:rPr>
        <w:t xml:space="preserve">Power Construction Corp of China Ltd Stock Technical Analysis (601669) - Investing.com Canada - Power Construction Corp of China Ltd (601669) — https://ca.investing.com/equities/cn-power-const-technical#1</w:t>
      </w:r>
    </w:p>
    <w:p>
      <w:pPr>
        <w:spacing w:after="200"/>
      </w:pPr>
      <w:r>
        <w:rPr>
          <w:i/>
          <w:iCs/>
          <w:color w:val="595959"/>
          <w:sz w:val="18"/>
          <w:szCs w:val="18"/>
        </w:rPr>
        <w:t xml:space="preserve">601669 中国电建 — http://www.agu888.com/stock/601669?strategy=%E5%B0%91%E5%A6%87%E6%88%98%E6%B3%95&amp;date=2026-01-30</w:t>
      </w:r>
    </w:p>
    <w:p>
      <w:pPr>
        <w:spacing w:after="200"/>
      </w:pPr>
      <w:r>
        <w:rPr>
          <w:i/>
          <w:iCs/>
          <w:color w:val="595959"/>
          <w:sz w:val="18"/>
          <w:szCs w:val="18"/>
        </w:rPr>
        <w:t xml:space="preserve">帮主解读：中国电建这份中报，就四个字：短空长多 — https://cj.sina.com.cn/articles/view/1261340881/4b2e88d100101meu0</w:t>
      </w:r>
    </w:p>
    <w:p>
      <w:pPr>
        <w:spacing w:after="200"/>
      </w:pPr>
      <w:r>
        <w:rPr>
          <w:i/>
          <w:iCs/>
          <w:color w:val="595959"/>
          <w:sz w:val="18"/>
          <w:szCs w:val="18"/>
        </w:rPr>
        <w:t xml:space="preserve">本报告由AI基于公开渠道信息自动检索、整理并生成，信息截至 2026-09-11 收盘（部分技术指标为稍早日期快照，如 agu888 为 2026-09-08、英为财情部分快照为 2026-08-31/2026-09-04、雪球为 2026-06-05、MSN 为 2026-07-10），已在各项中逐一标注，可能存在时效性差异，具体数据请以公司正式公告及权威数据终端为准。本报告仅为信息整理与研究参考，不构成任何投资建议，投资者应独立判断并自行承担投资风险。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2026-09-13T12:10:02.573Z</dcterms:created>
  <dcterms:modified xsi:type="dcterms:W3CDTF">2026-09-13T12:10:02.573Z</dcterms:modified>
</cp:coreProperties>
</file>

<file path=docProps/custom.xml><?xml version="1.0" encoding="utf-8"?>
<Properties xmlns="http://schemas.openxmlformats.org/officeDocument/2006/custom-properties" xmlns:vt="http://schemas.openxmlformats.org/officeDocument/2006/docPropsVTypes"/>
</file>