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密尔克卫智能供应链服务集团股份有限公司 (603713)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行业：交通运输/物流/仓储物流（危险化学品供应链综合服务）</w:t>
      </w:r>
    </w:p>
    <w:p>
      <w:pPr>
        <w:jc w:val="center"/>
      </w:pPr>
      <w:r>
        <w:rPr>
          <w:color w:val="595959"/>
          <w:sz w:val="22"/>
          <w:szCs w:val="22"/>
        </w:rPr>
        <w:t xml:space="preserve">报告日期：2026年9月13日</w:t>
      </w:r>
    </w:p>
    <w:p>
      <w:pPr>
        <w:jc w:val="center"/>
      </w:pPr>
      <w:r>
        <w:rPr>
          <w:color w:val="595959"/>
          <w:sz w:val="20"/>
          <w:szCs w:val="20"/>
        </w:rPr>
        <w:t xml:space="preserve">研究纪要未提供明确的行情数据截止日期；纪要中出现的价格类数字仅见于外部页面标题片段（如“64.61 -2.47(-3.68%)”），无法确认对应交易日，故本部分不做价格截止时间断言，数据缺失。</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密尔克卫2026年上半年实现营业收入79.70亿元（同比+13.29%）、归母净利润3.81亿元（同比+8.37%），收入端增速较2024年全年+24.26%明显放缓，利润增速亦逐级回落至个位数，呈增收快于增利的格局；同期经营活动现金流净额仅2.01亿元，同比大幅下降83.82%，财务费用同比大增34%，其中汇兑损失由上年同期871.66万元扩大至3258.89万元，是本期最具决策警示意义的事实。2026Q2单季营收42.26亿元（同比+14.44%、环比+12.89%）、归母净利1.97亿元（同比+9.62%、环比+6.72%），环比维度已出现改善。</w:t>
      </w:r>
    </w:p>
    <w:p>
      <w:pPr>
        <w:spacing w:after="160" w:line="300"/>
      </w:pPr>
      <w:r>
        <w:rPr>
          <w:sz w:val="22"/>
          <w:szCs w:val="22"/>
        </w:rPr>
        <w:t xml:space="preserve">业务结构上，公司“物流+商流”物贸一体化格局延续：2026H1综合物流收入41.55亿元（占比52.14%，毛利率13.81%），化工品交易（MCD分销）收入38.03亿元（占比47.72%，毛利率仅7.37%），海外收入仅2.05亿元（占比2.58%）；2025年区域仓储MRW以约6.0%的收入占比贡献20.5%的毛利，毛利率39.4%，是公司区别于纯货代/纯贸易商的核心盈利支柱，但该业务2025年毛利率因新仓折旧下滑4.9个百分点。</w:t>
      </w:r>
    </w:p>
    <w:p>
      <w:pPr>
        <w:spacing w:after="160" w:line="300"/>
      </w:pPr>
      <w:r>
        <w:rPr>
          <w:sz w:val="22"/>
          <w:szCs w:val="22"/>
        </w:rPr>
        <w:t xml:space="preserve">客户结构升级是当前最明确的成长线索：前五大客户收入占比已由2018年的31.23%降至2025年的14.56%，客户高度分散；2026H1新能源及芯片半导体客户收入/毛利占比分别达21%/29%，测算毛利率约15.0%，显著高于传统化工客户的8.6%（财通证券单一券商测算口径），公司自2019年起围绕中芯国际布局、2023年投运天津西青集成电路危化品物流基地。</w:t>
      </w:r>
    </w:p>
    <w:p>
      <w:pPr>
        <w:spacing w:after="160" w:line="300"/>
      </w:pPr>
      <w:r>
        <w:rPr>
          <w:sz w:val="22"/>
          <w:szCs w:val="22"/>
        </w:rPr>
        <w:t xml:space="preserve">资本层面，2026年6月公司完成回购181.22万股（占总股本1.15%，均价55.73元/股，耗资约1.01亿元）；2025年度拟10派10元，分红加回购合计占归母净利31.75%。2026年9月董事会将年度银行综合授信额度由不超过144亿元上调至182亿元、担保额度由98.1亿元上调至145.1亿元，并定于2026年9月29日召开临时股东会审议变更注册资本、补选非独立董事等议案，反映扩张期资金与担保敞口同步放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603713.SH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上交所主板、交通运输/物流/仓储物流、上海板块、沪股通、融资融券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可转债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转债代码113658“密卫转债”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2018-07-13，发行数量3812万股，发行价约11.27元（部分页面显示11元）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注册资本约1.58–1.6亿元，总股本约15,816万股（截至2025-03-31，指南针行情网）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存在两个口径：指南针显示1997-03-28（工商注册日），公司官网自述“一九九八年成立”</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实际控制人/法人代表/总经理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陈银河（持股约27%），其他实控人包括李仁莉（13.32%）、慎蕾</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中国（上海）自由贸易试验区金葵路158号4-11层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上海市浦东新区锦绣东路2777弄锦绣申江金桥华虹创新园39号楼</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不确定性与口径提示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指南针页面股本/股东数据标注报告期为2025-03-31；华西证券APP页面更新日期为2026-08-08且十大股东名单与指南针有所出入（含前海开源、中欧时代先锋等），说明中间发生过股东变动，具体以最新定期报告为准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MGL 全球国际物流业务：全球货代（MGF）+全球移动（MGM，罐箱/液体散货船/工程物流/LNG罐箱）；年报明确该板块收入、成本均高，利润率相对较低，因承运人运输成本计入自身成本</w:t>
      </w:r>
    </w:p>
    <w:p>
      <w:pPr>
        <w:pStyle w:val="ListParagraph"/>
        <w:numPr>
          <w:ilvl w:val="0"/>
          <w:numId w:val="2"/>
        </w:numPr>
        <w:spacing w:after="80" w:line="280"/>
      </w:pPr>
      <w:r>
        <w:rPr>
          <w:sz w:val="22"/>
          <w:szCs w:val="22"/>
        </w:rPr>
        <w:t xml:space="preserve">MCL 全球合同物流业务：区域仓储（MRW，仓库租金+进出仓费）+区域内贸交付（MRT，公路/水路/铁路多式联运、同城配/城际快运/干线快运三级网络）</w:t>
      </w:r>
    </w:p>
    <w:p>
      <w:pPr>
        <w:pStyle w:val="ListParagraph"/>
        <w:numPr>
          <w:ilvl w:val="0"/>
          <w:numId w:val="2"/>
        </w:numPr>
        <w:spacing w:after="80" w:line="280"/>
      </w:pPr>
      <w:r>
        <w:rPr>
          <w:sz w:val="22"/>
          <w:szCs w:val="22"/>
        </w:rPr>
        <w:t xml:space="preserve">MCD 不一样的分销业务：化工品交易/分销，含直接销售（集中采购分销）与间接销售（撮合、店铺代运营），并自建固体/液体复配车间、实验室，赚取产品价差+咨询服务费+物流服务费+复配分装增值服务费</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为服务/流通型企业，走“物流+商流”物贸一体化路线，以自建危化仓储、罐箱、运力为物理底座，向上承接货运代理，向下延伸化工品分销。上游不是“原材料”而是运力、仓储资产与化工品货源；下游客户为化工产业链上下游企业，并正向新能源、半导体等新领域拓展。</w:t>
      </w:r>
    </w:p>
    <w:p>
      <w:pPr>
        <w:pStyle w:val="ListParagraph"/>
        <w:numPr>
          <w:ilvl w:val="0"/>
          <w:numId w:val="2"/>
        </w:numPr>
        <w:spacing w:after="80" w:line="280"/>
      </w:pPr>
      <w:r>
        <w:rPr>
          <w:sz w:val="22"/>
          <w:szCs w:val="22"/>
        </w:rPr>
        <w:t xml:space="preserve">国际干线运力：向海运/空运/铁路承运人购买舱位，承运人运输成本亦计入自身成本，货代业务本质是运价的被动接受方+点差赚取方；2025年受关税政策与海空运价同比下滑影响，MGF营收同比-0.1%（来源：2025年报摘要）</w:t>
      </w:r>
    </w:p>
    <w:p>
      <w:pPr>
        <w:pStyle w:val="ListParagraph"/>
        <w:numPr>
          <w:ilvl w:val="0"/>
          <w:numId w:val="2"/>
        </w:numPr>
        <w:spacing w:after="80" w:line="280"/>
      </w:pPr>
      <w:r>
        <w:rPr>
          <w:sz w:val="22"/>
          <w:szCs w:val="22"/>
        </w:rPr>
        <w:t xml:space="preserve">仓储固定资产与租赁：自建仓库折旧、租赁仓库租金、罐式集装箱与车辆购置；2025年Q4部分新投入使用仓库开始计提折旧及新增租赁仓库，导致成本增长明显高于收入增长（华创证券2026-08-14）</w:t>
      </w:r>
    </w:p>
    <w:p>
      <w:pPr>
        <w:pStyle w:val="ListParagraph"/>
        <w:numPr>
          <w:ilvl w:val="0"/>
          <w:numId w:val="2"/>
        </w:numPr>
        <w:spacing w:after="80" w:line="280"/>
      </w:pPr>
      <w:r>
        <w:rPr>
          <w:sz w:val="22"/>
          <w:szCs w:val="22"/>
        </w:rPr>
        <w:t xml:space="preserve">化工品采购（分销业务直接成本）：2026H1化工品交易成本35.23亿元，对应收入38.03亿元，毛利率7.37%，属典型大宗贸易薄毛利，公司对上游化工巨头采购价基本无议价权（来源：东方财富主营构成页）</w:t>
      </w:r>
    </w:p>
    <w:p>
      <w:pPr>
        <w:pStyle w:val="ListParagraph"/>
        <w:numPr>
          <w:ilvl w:val="0"/>
          <w:numId w:val="2"/>
        </w:numPr>
        <w:spacing w:after="80" w:line="280"/>
      </w:pPr>
      <w:r>
        <w:rPr>
          <w:sz w:val="22"/>
          <w:szCs w:val="22"/>
        </w:rPr>
        <w:t xml:space="preserve">供应商集中度：本次检索未找到可交叉核实的前五名供应商占比数据，标注为数据缺口，建议以年报“主要供应商情况”章节补充</w:t>
      </w:r>
    </w:p>
    <w:p>
      <w:pPr>
        <w:pStyle w:val="ListParagraph"/>
        <w:numPr>
          <w:ilvl w:val="0"/>
          <w:numId w:val="2"/>
        </w:numPr>
        <w:spacing w:after="80" w:line="280"/>
      </w:pPr>
      <w:r>
        <w:rPr>
          <w:sz w:val="22"/>
          <w:szCs w:val="22"/>
        </w:rPr>
        <w:t xml:space="preserve">客户为化工产业链上下游企业，已披露长期合作客户包括巴斯夫集团、陶氏集团、阿克苏、PPG工业、佐敦集团、阿科玛集团、万华化学、艾郎集团、索尔维集团、埃克森美孚等（来源：东方财富核心题材页、财联社个股页）</w:t>
      </w:r>
    </w:p>
    <w:p>
      <w:pPr>
        <w:pStyle w:val="ListParagraph"/>
        <w:numPr>
          <w:ilvl w:val="0"/>
          <w:numId w:val="2"/>
        </w:numPr>
        <w:spacing w:after="80" w:line="280"/>
      </w:pPr>
      <w:r>
        <w:rPr>
          <w:sz w:val="22"/>
          <w:szCs w:val="22"/>
        </w:rPr>
        <w:t xml:space="preserve">客户集中度（可核实）：2025年报披露前五名客户销售额193,097.99万元（约19.31亿元），占年度销售总额14.56%；第一名4.49%（5.95亿元）、第二名4.19%、第三名2.78%、第四名1.61%、第五名1.49%，关联方销售额为0（来源：2025年年报“主要销售客户”章节）</w:t>
      </w:r>
    </w:p>
    <w:p>
      <w:pPr>
        <w:pStyle w:val="ListParagraph"/>
        <w:numPr>
          <w:ilvl w:val="0"/>
          <w:numId w:val="2"/>
        </w:numPr>
        <w:spacing w:after="80" w:line="280"/>
      </w:pPr>
      <w:r>
        <w:rPr>
          <w:sz w:val="22"/>
          <w:szCs w:val="22"/>
        </w:rPr>
        <w:t xml:space="preserve">客户集中度历史趋势：前五大客户占营收比从2018年31.23%降至2024年14.88%，2025年进一步降至14.56%；有效客户数量超10,000家（2025H1口径）（来源：搜狐财经2025-12-01、华源证券研报）</w:t>
      </w:r>
    </w:p>
    <w:p>
      <w:pPr>
        <w:pStyle w:val="ListParagraph"/>
        <w:numPr>
          <w:ilvl w:val="0"/>
          <w:numId w:val="2"/>
        </w:numPr>
        <w:spacing w:after="80" w:line="280"/>
      </w:pPr>
      <w:r>
        <w:rPr>
          <w:sz w:val="22"/>
          <w:szCs w:val="22"/>
        </w:rPr>
        <w:t xml:space="preserve">下游结构升级：公司正把客户从传统化工拓展至新能源、新材料、智能制造、芯片半导体、日化、医药、危废；2026H1新能源及芯片半导体客户收入/毛利占比分别达21%/29%，测算毛利率约15.0%，显著高于传统化工客户的8.6%（财通证券2026-09-09，单一券商测算，非公司披露口径，需标注为券商估算）</w:t>
      </w:r>
    </w:p>
    <w:p>
      <w:pPr>
        <w:pStyle w:val="ListParagraph"/>
        <w:numPr>
          <w:ilvl w:val="0"/>
          <w:numId w:val="2"/>
        </w:numPr>
        <w:spacing w:after="80" w:line="280"/>
      </w:pPr>
      <w:r>
        <w:rPr>
          <w:sz w:val="22"/>
          <w:szCs w:val="22"/>
        </w:rPr>
        <w:t xml:space="preserve">半导体切入时间线：2019年起围绕SMIC（中芯国际）前瞻布局，2023年投运天津西青基地，为全国首个集成电路半导体专业危化品物流基地（长江证券2026-09-07，单一券商表述）</w:t>
      </w:r>
    </w:p>
    <w:p>
      <w:pPr>
        <w:pStyle w:val="ListParagraph"/>
        <w:numPr>
          <w:ilvl w:val="0"/>
          <w:numId w:val="2"/>
        </w:numPr>
        <w:spacing w:after="80" w:line="280"/>
      </w:pPr>
      <w:r>
        <w:rPr>
          <w:sz w:val="22"/>
          <w:szCs w:val="22"/>
        </w:rPr>
        <w:t xml:space="preserve">行业结构性议价动态：物流服务侧面临承运人运价波动与客户年降/服务价格压力，分销侧为大宗贸易价格被动接受型（毛利率7%–8%），总体属中等偏弱议价地位</w:t>
      </w:r>
    </w:p>
    <w:p>
      <w:pPr>
        <w:pStyle w:val="ListParagraph"/>
        <w:numPr>
          <w:ilvl w:val="0"/>
          <w:numId w:val="2"/>
        </w:numPr>
        <w:spacing w:after="80" w:line="280"/>
      </w:pPr>
      <w:r>
        <w:rPr>
          <w:sz w:val="22"/>
          <w:szCs w:val="22"/>
        </w:rPr>
        <w:t xml:space="preserve">正面信号：客户高度分散（前五名仅14.56%），MCD分销采用“直接销售/撮合”模式，与纯账期型大宗贸易不同；MRW仓储为预付/月结租金模式，2025年报中“高毛利+强现金流”被券商反复提及，2025年每股经营现金流约4.76元（业绩大全口径）。压力信号：并购驱动扩张带来商誉14.73亿元（截至2025-03-31，指南针行情网），资产负债率68.33%（同期），2026Q1经营现金流为-0.31元/股（约-4828.91万元，华西证券APP口径），季节性/扩张性占用明显。数据缺口：本次检索未获取到应收账款周转天数、应付账款/预付款占比的具体数字，无法给出严格可交叉核实的营运资金占用结论，上述“现金流好”的判断主要来自券商定性表述，建议补采年报应收账款明细。</w:t>
      </w:r>
    </w:p>
    <w:p>
      <w:pPr>
        <w:pStyle w:val="ListParagraph"/>
        <w:numPr>
          <w:ilvl w:val="0"/>
          <w:numId w:val="2"/>
        </w:numPr>
        <w:spacing w:after="80" w:line="280"/>
      </w:pPr>
      <w:r>
        <w:rPr>
          <w:sz w:val="22"/>
          <w:szCs w:val="22"/>
        </w:rPr>
        <w:t xml:space="preserve">2025年报披露前五名客户销售额193,097.99万元（约19.31亿元），占年度销售总额14.56%；第一名4.49%（5.95亿元）、第二名4.19%、第三名2.78%、第四名1.61%、第五名1.49%，关联方销售额为0（来源：2025年年报“主要销售客户”章节，可核实）。历史趋势：前五大客户占营收比从2018年31.23%降至2024年14.88%，2025年进一步降至14.56%（来源：搜狐财经2025-12-01）。供应商集中度未找到可交叉核实的前五名供应商占比数据，标注为数据缺口；客户集中度数据来源为2025年年报，历史年份对比数据来源单一（搜狐财经），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16.71%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8.45%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高毛利基数年，物流服务占比高，尚无大规模低毛利分销业务摊薄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10.25%–10.26%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4.99%–5.04%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低毛利化工品分销（MCD）业务规模上量，拉低合并毛利率（收入结构变化，非经营性恶化）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10.88%–10.89%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5.23%–5.38%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分销与物流结构趋稳，但化工景气度2022年见顶（CCPI高位），货代运价高位对收入有利、对成本不利，相互抵消</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4.42%–4.93%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公司主动优化业务与客户结构、提升自营仓储利用率（MRW毛利率长期40%以上）</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11.41%–11.42%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4.66%–5.39%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化工行业进入下行期、CCPI持续走低（2025年CCPI均值较2022年均值回落24.1%，华源证券），运价与货量承压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11.53%–11.54%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4.70%–5.59%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MGF毛利率+1.0pct、MGM+1.3pct、仓配+0.6pct，靠拓展东南亚/东北亚新市场+客户结构向新能源/半导体切换对冲总量疲弱；但MRW单业务毛利率因新仓折旧下滑4.9pct至39.4%</w:t>
            </w:r>
          </w:p>
        </w:tc>
      </w:tr>
    </w:tbl>
    <w:p>
      <w:pPr>
        <w:spacing w:before="200"/>
      </w:pPr>
    </w:p>
    <w:p>
      <w:pPr>
        <w:spacing w:after="160" w:line="300"/>
      </w:pPr>
      <w:r>
        <w:rPr>
          <w:sz w:val="22"/>
          <w:szCs w:val="22"/>
        </w:rPr>
        <w:t xml:space="preserve">密尔克卫处在“中游流通/服务”位置，但通过持有稀缺的甲类危化仓储资产，把自己从纯中游服务业往“准上游稀缺资源”方向抬了一档：分销（毛利率7%–8%）是与上游化工巨头和下游客户之间的价格被动接受型业务，真正的高毛利在MRW区域仓储（2025年毛利率39.4%）和合同物流（16%）。2025年MRW以约6.0%的收入占比贡献20.5%的毛利（收入8.0亿元、毛利3.16亿元），这是它与纯货代/纯贸易商的本质区别。进一步改善毛利率的驱动路径按券商与公司口径可归为三条：①仓储客户结构从传统化工（约8.6%毛利率）切换到半导体/新能源（约15.0%）；②化工行业景气修复带来的货量与资产利用率回升；③并购整合后的仓储资产注入与规模效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79.70亿元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3.81亿元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+8.37%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42.26亿元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+14.44%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133.35亿元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+10.86%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26.65亿元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121.18亿元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5.65亿元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+31.04%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97.53亿元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115.76亿元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6.05亿元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数据缺失（纪要未提供同比增速）</w:t>
            </w:r>
          </w:p>
        </w:tc>
      </w:tr>
    </w:tbl>
    <w:p>
      <w:pPr>
        <w:spacing w:after="200"/>
      </w:pPr>
      <w:r>
        <w:rPr>
          <w:i/>
          <w:iCs/>
          <w:color w:val="595959"/>
          <w:sz w:val="18"/>
          <w:szCs w:val="18"/>
        </w:rPr>
        <w:t xml:space="preserve">最新一期财报为2026年中报（披露日2026-08-13/14），本环境当前时点约2026年9月。2026H1营业总收入79.70亿元，同比+13.29%；归母净利润3.81亿元，同比+8.37%；扣非归母净利润3.47亿元，同比+6.75%；基本每股收益2.41元，同比+8.56%；经营现金流净额2.01亿元，同比-83.82%。2026Q2单季营收42.26亿元（同比+14.44%，环比+12.89%），归母净利1.97亿元（同比+9.62%，环比+6.72%），扣非1.78亿元（同比+8.68%）。2025年报（披露日2026-04-10）：营收133.35亿元（+10.04%），归母净利6.27亿元（+10.86%），扣非5.75亿元（+7.89%），经营现金流净额7.52亿元（+56.11%）；2025Q4单季营收26.65亿元（同比+3.88%，环比-26.69%），归母净利1.02亿元（同比+35.82%，环比-41.14%）；拟10派10元（每股1.00元），以2026-03-31总股本15,812.76万股为基数合计派现1.58亿元，分红+回购合计1.99亿元，占归母净利31.75%。2024年：营收121.18亿元（+24.26%），归母净利5.65亿元（+31.04%），扣非5.33亿元（+30.47%），ROE 13.09%，资产负债率65.81%，EPS 3.44-3.45元；拟10派7.1元。TTM（截至2026-06-30，stockanalysis.com单一来源估算）：营收约142.70亿元，净利润约6.56亿元。公司官方财报数据来源包括界面新闻、中证网、东方财富、同花顺、上海证券报·中国证券网等多家媒体数字一致，可信度高。其中负面细节（增收不增利、经营现金流骤降84%、财务费用大增34%）来自证券之星单一来源，需留意。</w:t>
      </w:r>
    </w:p>
    <w:p>
      <w:pPr>
        <w:spacing w:after="160" w:line="300"/>
      </w:pPr>
      <w:r>
        <w:rPr>
          <w:sz w:val="22"/>
          <w:szCs w:val="22"/>
        </w:rPr>
        <w:t xml:space="preserve">收入增速从2024年的+24.26%回落至2025年+10.04%、2026H1+13.29%；利润增速从2024年+31.04%回落至2025年+10.86%、2026H1+8.37%，呈增速逐级放缓、增收快于增利、Q2环比改善的格局。2026H1经营现金流净额同比-83.82%（下降10.43亿元），财务费用大增34%，界面新闻与证券之星均提示高速扩张与现金流压力，为需重点关注的负面信号。业务构成（2026H1，eastmoney主营构成）：综合物流41.55亿元（占收入52.14%，毛利率13.81%）；化工品交易（MCD不一样的分销）38.03亿元（占47.72%，毛利率7.37%）；海外收入仅2.05亿元（2.58%）。</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2026年归母净利润近六个月约10家机构一致预期：最高8.47亿元、最低7.07亿元、均值约7.39亿元，对应同比约+17.9%~+18.5%（对比2025年6.27亿元），评级分布6家买入、3家增持、1家跑赢行业，来源为同花顺iFinD汇总，可信度中等。各机构2026年净利预测明细（同花顺iFinD口径）：申万宏源（2026-08-14）买入8.47亿元；中泰证券（2026-08-05/08-06）买入8.01亿元；中邮证券（2026-04-20）买入7.63亿元；国泰海通（2026-07-09/10）增持7.59亿元，目标价105.60元；华创证券（2026-08-14）推荐7.53亿元，目标价86.50元；华泰证券（2026-08-17）买入7.42亿元，目标价83.53元（另早期目标价73.76元）；兴业证券（2026-08-16）增持7.34亿元；华源证券（2026-08-18）买入7.27亿元；天风证券（2026-05-07）买入7.23亿元；广发证券（2026-06-02）买入7.21亿元，另2026-08-20报告目标价74.63元；中金公司（2026-08-14）跑赢行业7.12亿元，目标价79.14元；浙商证券（2026-08-14/09-01）增持7.07亿元，目标价81.20元。2027-2028年预测仅少数机构单独给出：长江证券（2026-09-07）预计2026-2028年归母净利8.3/9.6/11.1亿元，对应PE 13.3/11.5/10.0倍；广发证券（2026-08-30）预计26-28年EPS 4.15/4.74/5.34元，给予26年18倍PE，合理价值74.63元；国泰海通（2026-07-10）预计26-28年EPS 4.80/5.45/6.14元，给予26年22倍PE，目标价105.60元；中金（2026-01-19）首次引入2027年归母净利8.3亿元（+13.0%），维持26/27年PE 13.1x/11.6x，目标价79.14元；未具名机构（中财网2026-04-11）上调26-27年归母净利至8.1/10.0亿元，引入2028年11.9亿元，对应EPS 5.1/6.3/7.5元，PE 12/9/8倍，目标价76.5元。所有券商预测、目标价、PE倍数均为第三方研报观点，非官方数字；2027/2028年仅个别机构披露，属单点预测，不构成一致预期。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数据缺失（纪要未提供一致收入预测）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一致预期均值约7.39亿元（区间7.07-8.47亿元）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约+17.9%~+18.5%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数据缺失（一致预期未提供EPS；各机构单点预测如广发4.15元、国泰海通4.80元）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数据缺失（纪要未提供一致收入预测）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仅个别机构单点预测，分歧明显（长江证券9.6亿元；广发约7.5亿元；未具名机构10.0亿元），无法形成一致预期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数据缺失（未形成一致预期）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仅个别机构单点预测（广发4.74元、国泰海通5.45元、未具名机构6.3元），无法形成一致预期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数据缺失（纪要未提供收入预测）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仅个别机构单点预测（长江证券11.1亿元；未具名机构11.9亿元），无法形成一致预期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数据缺失（未形成一致预期）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仅个别机构单点预测（广发5.34元、国泰海通6.14元、未具名机构7.5元），无法形成一致预期</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2026年净利预测8.47亿元，无目标价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2026-08-05/08-06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2026年净利预测8.01亿元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2026年净利预测7.63亿元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2026-07-09/10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2026年净利预测7.59亿元，目标价105.60元；预计26-28年EPS 4.80/5.45/6.14元，给予26年22倍PE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2026年净利预测7.53亿元，目标价86.50元（早期目标价78.40元）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2026年净利预测7.42亿元，目标价83.53元（早期目标价73.76元）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2026年净利预测7.34亿元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2026年净利预测7.27亿元，未给出目标价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2026年净利预测7.23亿元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2026年净利预测7.21亿元；另2026-08-20报告目标价74.63元（早期63.87元），预计26-28年EPS 4.15/4.74/5.34元，给予26年18倍PE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2026年净利预测7.12亿元，目标价79.14元；2026-01-19维持26/27年PE 13.1x/11.6x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2026-08-14/09-01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2026年净利预测7.07亿元，目标价81.20元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数据缺失（纪要仅引述盈利预测，未列明评级）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预计2026-2028年归母净利8.3/9.6/11.1亿元，对应PE 13.3/11.5/10.0倍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未具名机构（中财网）</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上调26-27年归母净利至8.1/10.0亿元，引入2028年11.9亿元，对应EPS 5.1/6.3/7.5元，PE 12/9/8倍，目标价76.5元</w:t>
            </w:r>
          </w:p>
        </w:tc>
      </w:tr>
    </w:tbl>
    <w:p>
      <w:pPr>
        <w:spacing w:before="200"/>
      </w:pPr>
    </w:p>
    <w:p>
      <w:pPr>
        <w:spacing w:after="160" w:line="300"/>
      </w:pPr>
      <w:r>
        <w:rPr>
          <w:sz w:val="22"/>
          <w:szCs w:val="22"/>
        </w:rPr>
        <w:t xml:space="preserve">PE估值参考：各机构研报在2026年4月—9月间多次提及当前交易在2026年13倍PE左右、2027年11-12倍PE（中金2026-01-19：26/27年13.1x/11.6x；长江2026-09：13.3/11.5/10.0倍），据此推算2026年内公司动态PE大约在12-15倍区间，属研报时点测算的推算值，非实时精确值，存在陈旧风险。PB/市值/实时股价/股息率：本次检索未能取得可靠的实时股价、总市值、PB、股息率数字（报价页为JS渲染，WebFetch易返回空值），数据缺失，建议后续补充并注明截至日期。可参考的股本数据：截至2025-03-31总股本15,816.29万股、流通盘15,812.72万股；截至2026-03-31总股本15,812.76万股。分红/股息参考：2024年度拟10派7.1元；2025年度拟10派10元（每股1.00元），分红+回购合计占净利31.75%。目标价区间（近六个月一致）：最高105.60元（国泰海通）、最低73.76元（华泰早期）/79.14元（中金），平均约86.2~87.4元。需注意目标价口径混乱，同一机构不同报告期目标价差异较大（如广发63.87→74.63元、华创78.40→86.50元），部分可能未按最新股本/除权调整，需以最新报告为准。不确定性提示：本环境当前时点约2026年9月，2026年全年数据尚无；未取得经交叉核实的实时股价/市值/PE(TTM)/PB/股息率；2026年净利一致预期区间跨度大（7.07-8.47亿元，约±10%），不同来源汇总机构数（9家vs10家）略有出入；2027/2028年预测仅有少数机构单独给出且分歧明显；2026H1经营现金流同比-83.82%、财务费用大增34%、增收不增利为需重点关注的负面信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2026-09-11/12 第四届董事会第二十一次会议决议及2026年第三次临时股东会通知</w:t>
      </w:r>
    </w:p>
    <w:p>
      <w:pPr>
        <w:spacing w:after="160" w:line="300"/>
      </w:pPr>
      <w:r>
        <w:rPr>
          <w:sz w:val="22"/>
          <w:szCs w:val="22"/>
        </w:rPr>
        <w:t xml:space="preserve">第四届董事会第二十一次会议（2026-09-11召开，2026-09-12公告，公告编号2026-094）审议通过：a.调整2026年度银行综合授信额度：由原“公司及子公司合计不超过144亿元”调整为“不超过182亿元”（增加38亿元）。b.调整2026年度担保额度预计：由不超过98.1亿元（981,000万元）调整为不超过145.1亿元（1,451,000万元），增加47亿元；调整后用于项目投标/合同履约担保不超过2亿元、用于办理授信业务担保不超过143.1亿元（其中对资产负债率70%以上子公司/参股公司担保≤80.6亿元，70%以下≤62.5亿元）。c.提请召开2026年第三次临时股东会。2026年第三次临时股东会通知（公告编号2026-096）：定于2026-09-29 14:00现场+网络投票召开，地点上海市浦东新区金葵路158号云璟生态社区F1栋。审议4项议案：①《关于变更注册资本及修改&lt;公司章程&gt;的议案》（特别决议）；②《关于补选公司第四届董事会非独立董事的议案》；③《关于调整公司2026年度申请银行综合授信额度的议案》；④《关于调整公司2026年度担保额度预计的议案》（特别决议）。议案已于2026-08-13、2026-08-18、2026-09-11三次董事会（第十九、二十、二十一次）审议通过。注：议案①“变更注册资本及修改章程”的确切成因公告未在检索片段中显示，属推断，需查原公告确认。</w:t>
      </w:r>
    </w:p>
    <w:p>
      <w:pPr>
        <w:pStyle w:val="Heading2"/>
        <w:spacing w:after="120" w:before="240"/>
      </w:pPr>
      <w:r>
        <w:rPr>
          <w:b/>
          <w:bCs/>
          <w:color w:val="2E74B5"/>
          <w:sz w:val="24"/>
          <w:szCs w:val="24"/>
        </w:rPr>
        <w:t xml:space="preserve">4.2 2026-08-13/14 发布2026年半年度报告</w:t>
      </w:r>
    </w:p>
    <w:p>
      <w:pPr>
        <w:spacing w:after="160" w:line="300"/>
      </w:pPr>
      <w:r>
        <w:rPr>
          <w:sz w:val="22"/>
          <w:szCs w:val="22"/>
        </w:rPr>
        <w:t xml:space="preserve">2026H1：营业收入79.70亿元，同比+13.29%；归母净利润3.81亿元，同比+8.37%；扣非归母净利润3.47亿元，同比+6.75%；基本EPS 2.41元；加权ROE 7.92%（另有一源称7.81%，口径差异）。单独Q2：营收42.26亿元（同比+14.44%，环比+12.89%）；归母净利润1.97亿元（同比+9.62%，环比+6.72%）。风险信号：经营活动现金流净额仅2.01亿元，同比-83.82%；毛利率10.85%，同比-0.61pct；财务费用1.12亿元，同比+34.27%，其中汇兑损失3258.89万元（上年同期仅871.66万元）；合同负债由年初57.86亿元降至1.30亿元（-97.76%）；总资产由年初207.78亿元降至157.59亿元（-24.15%，预付款项由69.27亿降至9.31亿）。公司未提出半年度利润分配或转增预案。分业务：MCD分销38.03亿（占47.72%）、MGL全球国际物流25.34亿（31.80%）、MCL全球合同物流16.21亿（20.34%）。注：单一来源的细节（如汇兑损失精确到万元、合同负债变动）主要来自证券之星“股百科”一篇，建议以正式半年报为准。</w:t>
      </w:r>
    </w:p>
    <w:p>
      <w:pPr>
        <w:pStyle w:val="Heading2"/>
        <w:spacing w:after="120" w:before="240"/>
      </w:pPr>
      <w:r>
        <w:rPr>
          <w:b/>
          <w:bCs/>
          <w:color w:val="2E74B5"/>
          <w:sz w:val="24"/>
          <w:szCs w:val="24"/>
        </w:rPr>
        <w:t xml:space="preserve">4.3 2026-06-17/18 股份回购实施结果暨股份变动（公告编号2026-050）</w:t>
      </w:r>
    </w:p>
    <w:p>
      <w:pPr>
        <w:spacing w:after="160" w:line="300"/>
      </w:pPr>
      <w:r>
        <w:rPr>
          <w:sz w:val="22"/>
          <w:szCs w:val="22"/>
        </w:rPr>
        <w:t xml:space="preserve">方案：2026-05-26董事会通过、2026-05-28披露回购报告书；拟用自有资金+商业银行回购专项贷款，金额8000万–1.2亿元，价格上限85元/股，期限3个月内；用途为员工持股计划或股权激励。实施：2026-06-04首次回购；2026-06-16完成。实际回购1,812,200股，占总股本1.15%，成交价52.39–59.00元/股，均价55.73元/股，实际支付总额100,988,100.97元（约1.01亿元，不含费用）。回购股份全部存放于回购专用证券账户，拟在结果公告后36个月内使用完毕，未用完将注销。回购期间公司董监高、控股股东、实控人、5%以上股东无买卖公司股票行为。</w:t>
      </w:r>
    </w:p>
    <w:p>
      <w:pPr>
        <w:pStyle w:val="Heading2"/>
        <w:spacing w:after="120" w:before="240"/>
      </w:pPr>
      <w:r>
        <w:rPr>
          <w:b/>
          <w:bCs/>
          <w:color w:val="2E74B5"/>
          <w:sz w:val="24"/>
          <w:szCs w:val="24"/>
        </w:rPr>
        <w:t xml:space="preserve">4.4 2026-05-07 2025年年度股东会审议通过全部11项议案</w:t>
      </w:r>
    </w:p>
    <w:p>
      <w:pPr>
        <w:spacing w:after="160" w:line="300"/>
      </w:pPr>
      <w:r>
        <w:rPr>
          <w:sz w:val="22"/>
          <w:szCs w:val="22"/>
        </w:rPr>
        <w:t xml:space="preserve">财联社2026-05-07电：公司2025年年度股东会审议通过全部11项议案，含2025年年度报告、董事会工作报告、利润分配方案、聘请2026年度审计机构、董事及高管薪酬、2026年度银行授信额度及担保额度预计、未来三年股东分红回报规划、中期分红安排等；会议无否决议案。</w:t>
      </w:r>
    </w:p>
    <w:p>
      <w:pPr>
        <w:pStyle w:val="Heading2"/>
        <w:spacing w:after="120" w:before="240"/>
      </w:pPr>
      <w:r>
        <w:rPr>
          <w:b/>
          <w:bCs/>
          <w:color w:val="2E74B5"/>
          <w:sz w:val="24"/>
          <w:szCs w:val="24"/>
        </w:rPr>
        <w:t xml:space="preserve">4.5 2026-04-10 2025年年度报告摘要</w:t>
      </w:r>
    </w:p>
    <w:p>
      <w:pPr>
        <w:spacing w:after="160" w:line="300"/>
      </w:pPr>
      <w:r>
        <w:rPr>
          <w:sz w:val="22"/>
          <w:szCs w:val="22"/>
        </w:rPr>
        <w:t xml:space="preserve">审计：天职国际会计师事务所出具标准无保留意见。分红预案：原公告为“每股派发现金红利1.00元（含税）”；以2026-03-31总股本158,127,620股计，合计派现158,127,620元。本年度现金分红（含中期已分配）+以现金对价的股份回购合计198,932,874元，占本年度归母净利润31.75%；其中回购并注销金额134,299,872.62元，现金分红+回购并注销合计292,427,492.62元、占归母净利润46.67%。引述2025年行业情况：全国社会物流总额368.2万亿元，同比+5.1%。2025年公司营收（据财通证券研报口径）约133亿元。政策要点：2025-12-27十四届全国人大常委会第十九次会议表决通过《中华人民共和国危险化学品安全法》，自2026年5月1日起施行（对公司危化品物流主业构成监管环境变化，第三方物流渗透率与行业集中度有望提升）。</w:t>
      </w:r>
    </w:p>
    <w:p>
      <w:pPr>
        <w:pStyle w:val="Heading2"/>
        <w:spacing w:after="120" w:before="240"/>
      </w:pPr>
      <w:r>
        <w:rPr>
          <w:b/>
          <w:bCs/>
          <w:color w:val="2E74B5"/>
          <w:sz w:val="24"/>
          <w:szCs w:val="24"/>
        </w:rPr>
        <w:t xml:space="preserve">4.6 2025-12-20 股东减持结果（公告编号2025-097）</w:t>
      </w:r>
    </w:p>
    <w:p>
      <w:pPr>
        <w:spacing w:after="160" w:line="300"/>
      </w:pPr>
      <w:r>
        <w:rPr>
          <w:sz w:val="22"/>
          <w:szCs w:val="22"/>
        </w:rPr>
        <w:t xml:space="preserve">股东“北京君联茂林股权投资合伙企业（有限合伙）”（IPO前取得股份）提前终止减持计划并实施完毕：累计减持1,616,613股（占总股本1.02%，其中集中竞价1,560,613股、大宗交易56,000股），减持期间2025-10-13至2025-12-19，价格区间54.53–62.01元/股，减持总金额96,455,415.80元；减持后持股0股（0%）。该股东减持前即非控股股东、非5%以上股东、非董监高。</w:t>
      </w:r>
    </w:p>
    <w:p>
      <w:pPr>
        <w:pStyle w:val="Heading2"/>
        <w:spacing w:after="120" w:before="240"/>
      </w:pPr>
      <w:r>
        <w:rPr>
          <w:b/>
          <w:bCs/>
          <w:color w:val="2E74B5"/>
          <w:sz w:val="24"/>
          <w:szCs w:val="24"/>
        </w:rPr>
        <w:t xml:space="preserve">4.7 2025-03-07 “提质增效重回报”行动方案（公告编号2025-015）</w:t>
      </w:r>
    </w:p>
    <w:p>
      <w:pPr>
        <w:spacing w:after="160" w:line="300"/>
      </w:pPr>
      <w:r>
        <w:rPr>
          <w:sz w:val="22"/>
          <w:szCs w:val="22"/>
        </w:rPr>
        <w:t xml:space="preserve">战略要点：全国七大集群布局成形；围绕清洁能源打造第二成长曲线；已正式进入散装危化品船舶运输市场（拟通过新造船/租赁/购置扩运力）；启动全球化，夯实亚太、向北美和欧洲延伸（自建团队、并购核心资产、“MW+”合资模式）。</w:t>
      </w:r>
    </w:p>
    <w:p>
      <w:pPr>
        <w:pStyle w:val="Heading2"/>
        <w:spacing w:after="120" w:before="240"/>
      </w:pPr>
      <w:r>
        <w:rPr>
          <w:b/>
          <w:bCs/>
          <w:color w:val="2E74B5"/>
          <w:sz w:val="24"/>
          <w:szCs w:val="24"/>
        </w:rPr>
        <w:t xml:space="preserve">4.8 其他事项</w:t>
      </w:r>
    </w:p>
    <w:p>
      <w:pPr>
        <w:spacing w:after="160" w:line="300"/>
      </w:pPr>
      <w:r>
        <w:rPr>
          <w:sz w:val="22"/>
          <w:szCs w:val="22"/>
        </w:rPr>
        <w:t xml:space="preserve">2025-10-29 第四届董事会第九次会议（公告编号2025-089）审议2025年三季报。2026-05-07前后存在“为控股子公司提供担保”的常规公告（农行上海自贸区新片区分行、中信银行上海分行等），对外担保余额约43.7亿元（2025-12-20口径）——属高频常规事项。券商观点（非公告，仅作背景）：2026-08-14申万宏源“买入”、2026-08-17浙商证券首次“增持”（目标价81.2元）、2026-08-18西南证券等发布半年报点评，均强调“All in AI”、半导体物流第二曲线。注：机构研报为单一机构观点，非公司公告，勿与披露信息混同。</w:t>
      </w:r>
    </w:p>
    <w:p>
      <w:pPr>
        <w:pStyle w:val="Heading2"/>
        <w:spacing w:after="120" w:before="240"/>
      </w:pPr>
      <w:r>
        <w:rPr>
          <w:b/>
          <w:bCs/>
          <w:color w:val="2E74B5"/>
          <w:sz w:val="24"/>
          <w:szCs w:val="24"/>
        </w:rPr>
        <w:t xml:space="preserve">4.9 本次未覆盖/待补充事项</w:t>
      </w:r>
    </w:p>
    <w:p>
      <w:pPr>
        <w:spacing w:after="160" w:line="300"/>
      </w:pPr>
      <w:r>
        <w:rPr>
          <w:sz w:val="22"/>
          <w:szCs w:val="22"/>
        </w:rPr>
        <w:t xml:space="preserve">2026年并购/收购类公告：未检索到明确标的或进展，无法确认是否存在2026年新增并购；仅有战略层面“通过收并购获取客户/资质”的表述（来自券商研报），不构成已公告交易。2026年其他股东（除君联茂林外）最新增减持、股权质押、解禁情况：未检索。2026年9月最新“主力资金净流入/流出”等资金面数据：未检索（属技术面/资金面角度，本次任务范围外）。2026年第三次临时股东会议案①“变更注册资本”的确切成因（可转债转股/回购注销/激励授予）：待查原公告确认。</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603713 密尔克卫（Milkyway Intelligent Supply Chain / 密尔克卫智能供应链服务集团股份有限公司），上交所主板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最新价（纪要片段）</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纪要来源标题中出现“64.61 -2.47(-3.68%)”，但未标注对应交易日，数据时点不确定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成交量/成交额（单日）</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纪要片段中出现“成交额985.41万元”，但未标注对应交易日，数据时点不确定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研究纪要未提供，数据缺失</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研究纪要未给出具体数值，数据缺失</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布林带（上/中/下轨）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研究纪要未给出具体数值，数据缺失</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近期波段高低点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研究纪要未提供，数据缺失</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价格水平</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约64.61元（纪要片段，时点不确定）</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该数值仅来自来源页面标题，未标注交易日，无法确认是否为最新收盘价，仅供参考，不作为技术位计算基础</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单日涨跌幅</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约-3.68%（纪要片段，时点不确定）</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若为该日实际表现，属偏弱走势，但无法确认是否延续，且时点不明，不宜据此判断趋势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单日成交额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约985.41万元（纪要片段，时点不确定）</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若该数值属实且为单日成交额，属较低水平；但未注明对应交易日，且未提供近期常态区间，无法判定是否异常缩量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纪要中出现“主力资金净流出30.87万元”及“7月1日主力资金净买入2858.67万元”两条片段</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两条片段指向不同交易日、方向相反，且未提供连续多日资金流序列，无法据此判断资金趋势，数据不足以形成结论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技术指标（MACD/RSI/KDJ/BOLL等）</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数据缺失，无法进行指标层面的多空判断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股东结构/机构持仓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研究纪要未提供十大股东集中度、公募/社保/QFII持仓等信息</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数据缺失；如需引用须以最新定期报告披露为准并注明报告期，当前无法评估筹码集中度与机构参与度</w:t>
            </w:r>
          </w:p>
        </w:tc>
      </w:tr>
    </w:tbl>
    <w:p>
      <w:pPr>
        <w:spacing w:before="200"/>
      </w:pPr>
    </w:p>
    <w:p>
      <w:pPr>
        <w:spacing w:after="160" w:line="300"/>
      </w:pPr>
      <w:r>
        <w:rPr>
          <w:sz w:val="22"/>
          <w:szCs w:val="22"/>
        </w:rPr>
        <w:t xml:space="preserve">研究纪要仅能确认标的为密尔克卫（603713，上交所主板），并零散出现“64.61元、-3.68%、成交额985.41万元、主力资金净流出30.87万元、7月1日主力资金净买入2858.67万元”等价格与资金片段，但这些片段均未标注对应交易日、且来源多为行情页面标题，时点与口径无法核实；同时纪要未提供MA、BOLL、52周高低点、换手率、成交额常态区间、股东集中度及机构持仓等关键技术面与流动性数据。因此本部分只能就已出现的数据做有限呈现，无法给出完整的技术面判断，更无法据此推导可靠的关键价位或情景概率。后续如需补全，建议补充：最近一个交易日收盘价与日期、近20/60日均线与布林带数值、近52周高低点、近5~20日成交额与换手率序列、最近一期定期报告的十大股东与机构持仓（注明报告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本纪要现有零散数据的主观情景推演，其中价格、成交额、资金数据均未标注对应交易日、时点无法核实，且多项技术面与流动性数据缺失，故不构成任何投资建议，亦不构成对未来走势的判断依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研究纪要未提供布林上轨、MA5/10/20或近期波段高点等可用于界定压力位的数值，暂无法给出区间；需补充最近交易日收盘价及均线/布林带数据后方可界定。</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数据缺失，无法给出区间</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研究纪要未提供布林中轨/下轨、近期波段低点等数值，暂无法给出区间；不建议以片段的64.61元单点作为支撑依据。</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研究纪要未提供52周低点或重要平台低点等数值，暂无法给出区间；若后续跌破强支撑，需据彼时最新的下一档布林下轨或52周低点重新界定下方空间。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区间震荡整理（主观权重判断：中等（该权重为基于当前零散数据的主观启发式判断，非统计概率））：若后续价格在纪要片段所示的64.61元附近上下小幅波动、成交额维持在千万级上下而未显著放大，则可能呈现震荡整理格局。触发与验证条件：成交额未有效放大、无新增催化消息、板块整体平稳。由于缺少均线与布林带数值，本情景无法给出具体价格区间。</w:t>
      </w:r>
    </w:p>
    <w:p>
      <w:pPr>
        <w:pStyle w:val="ListParagraph"/>
        <w:numPr>
          <w:ilvl w:val="0"/>
          <w:numId w:val="2"/>
        </w:numPr>
        <w:spacing w:after="80" w:line="280"/>
      </w:pPr>
      <w:r>
        <w:rPr>
          <w:sz w:val="22"/>
          <w:szCs w:val="22"/>
        </w:rPr>
        <w:t xml:space="preserve">偏弱下行（主观权重判断：中等（主观启发式判断，非统计概率））：若随后续交易日出现放量下跌、且跌破纪要片段所示64.61元所对应的近期低点区域，则可能延续偏弱走势。触发条件：单日跌幅扩大且成交额较近期常态明显放大、或出现主力资金持续净流出（如接近纪要片段中出现的净流出方向并延续）。由于缺少布林下轨与52周低点，下方目标区间无法可靠界定，需待数据补全。</w:t>
      </w:r>
    </w:p>
    <w:p>
      <w:pPr>
        <w:pStyle w:val="ListParagraph"/>
        <w:numPr>
          <w:ilvl w:val="0"/>
          <w:numId w:val="2"/>
        </w:numPr>
        <w:spacing w:after="80" w:line="280"/>
      </w:pPr>
      <w:r>
        <w:rPr>
          <w:sz w:val="22"/>
          <w:szCs w:val="22"/>
        </w:rPr>
        <w:t xml:space="preserve">反弹走强（主观权重判断：偏低（主观启发式判断，非统计概率））：若出现放量上行并有效站上近期均线密集区，则可能展开反弹。触发条件：需成交量较近期常态明显放大、并伴随板块或公司层面的积极催化（如纪要中提及的“提质增效重回报”相关进展等公告类信息），且需有效突破由均线/布林上轨构成的压力区——该压力区数值当前缺失，需补充数据后界定。</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与筹码背景：研究纪要中仅出现两条与流动性相关的片段——一是“成交额985.41万元”，二是“主力资金净流出30.87万元”与“7月1日主力资金净买入2858.67万元”，前两者均未标注对应交易日，后者标注为7月1日但未注明年度，因此无法确认其所属报告期或交易日序列，也无法据此判断近期成交额常态区间与换手率水平。纪要未提供换手率数据、未提供近期成交额区间、未提供十大股东集中度、亦未提供公募基金/社保/QFII等机构持仓信息，故无法评估筹码集中度与机构参与度；相关股东结构数据通常按季度披露、存在明显滞后，即便后续补充也须标注报告期并提示结构可能已发生变化。就已出现的数据而言，若单日成交额确实处于千万元级别、且流通盘不小，则实际交易中盘口可能偏薄、大额委托对价格的冲击与滑点风险相对更高，但该判断仅在成交额片段属实且对应该股的前提下成立，当前证据不足以确认。</w:t>
      </w:r>
    </w:p>
    <w:p>
      <w:pPr>
        <w:spacing w:after="160" w:line="300"/>
      </w:pPr>
      <w:r>
        <w:rPr>
          <w:sz w:val="22"/>
          <w:szCs w:val="22"/>
        </w:rPr>
        <w:t xml:space="preserve">资金验证信号：由于研究纪要未提供该股近期成交额的常态区间，无法校准具体阈值；待补充近20个交易日的日成交额序列后，可设定“若单日成交额持续放大至近期常态均值的1.5~2倍以上（届时以实际计算出的金额区间表述），可视为资金介入信号”这一可核查标准，当前不给出具体金额阈值。</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关注后续能否补充最近一个交易日的收盘价及其对应日期，以替换本部分中时点不明的64.61元片段，这是所有关键价位界定的前提。</w:t>
      </w:r>
    </w:p>
    <w:p>
      <w:pPr>
        <w:pStyle w:val="ListParagraph"/>
        <w:numPr>
          <w:ilvl w:val="0"/>
          <w:numId w:val="2"/>
        </w:numPr>
        <w:spacing w:after="80" w:line="280"/>
      </w:pPr>
      <w:r>
        <w:rPr>
          <w:sz w:val="22"/>
          <w:szCs w:val="22"/>
        </w:rPr>
        <w:t xml:space="preserve">关注成交额能否摆脱纪要片段所示的千万级水平并持续放大——在补充近期成交额序列前，该信号的具体阈值无法校准，切勿以固定金额机械套用。</w:t>
      </w:r>
    </w:p>
    <w:p>
      <w:pPr>
        <w:pStyle w:val="ListParagraph"/>
        <w:numPr>
          <w:ilvl w:val="0"/>
          <w:numId w:val="2"/>
        </w:numPr>
        <w:spacing w:after="80" w:line="280"/>
      </w:pPr>
      <w:r>
        <w:rPr>
          <w:sz w:val="22"/>
          <w:szCs w:val="22"/>
        </w:rPr>
        <w:t xml:space="preserve">关注主力资金方向能否形成连续多日的一致序列（纪要中净流出与单日净买入片段方向相反，暂无法判断趋势）。</w:t>
      </w:r>
    </w:p>
    <w:p>
      <w:pPr>
        <w:pStyle w:val="ListParagraph"/>
        <w:numPr>
          <w:ilvl w:val="0"/>
          <w:numId w:val="2"/>
        </w:numPr>
        <w:spacing w:after="80" w:line="280"/>
      </w:pPr>
      <w:r>
        <w:rPr>
          <w:sz w:val="22"/>
          <w:szCs w:val="22"/>
        </w:rPr>
        <w:t xml:space="preserve">以上均为基于现有数据的观察思路，非操作指令；数据缺失项在补齐前不宜作为买卖依据。</w:t>
      </w:r>
    </w:p>
    <w:p>
      <w:pPr>
        <w:spacing w:after="200"/>
      </w:pPr>
      <w:r>
        <w:rPr>
          <w:i/>
          <w:iCs/>
          <w:color w:val="595959"/>
          <w:sz w:val="18"/>
          <w:szCs w:val="18"/>
        </w:rPr>
        <w:t xml:space="preserve">以上情景推演基于本纪要中零散且未标注对应交易日的价格、成交额与资金数据，以及缺失情况下的主观启发式判断；短期股价还会受消息面、资金面、大盘环境等多重因素扰动，技术指标本身存在滞后性和局限性，本部分亦未取得完整的均线、布林带、52周高低点、换手率与股东结构数据，故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公司所属危险化学品（化工品）物流及仓储行业，同时涉足化工品分销。中国化工物流市场2020年2.05万亿元→2024年2.44万亿元，CAGR 4.45%；2025年回落7.4%至约2.3万亿元，较2021年仅增长0.9%（两个数值来自不同券商口径：华源证券/长江证券，量级一致，均非官方统计）。全国社会物流总额（宏观参照，有官方背景）：2024年360.6万亿元（+5.8%）；2025年368.2万亿元（+5.1%）（来源：中国证券报2025-04-15刊载2024年报、东方财富核心题材）。全球半导体物流市场2025年约793.2亿美元；中国半导体物流市场约120.3亿–211.1亿美元（约合人民币800–1500亿元）（来源：长江证券2026-09-07，测算数字，非官方统计，且区间跨度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竞争格局极度分散：“危化品物流行业仍呈现‘小散弱’格局”，券商粗略计算2024年CR3仅0.62%（华源证券2026-02-09，明确标注为“粗略计算”，非官方统计，需谨慎引用）</w:t>
      </w:r>
    </w:p>
    <w:p>
      <w:pPr>
        <w:pStyle w:val="ListParagraph"/>
        <w:numPr>
          <w:ilvl w:val="0"/>
          <w:numId w:val="2"/>
        </w:numPr>
        <w:spacing w:after="80" w:line="280"/>
      </w:pPr>
      <w:r>
        <w:rPr>
          <w:sz w:val="22"/>
          <w:szCs w:val="22"/>
        </w:rPr>
        <w:t xml:space="preserve">供给端壁垒抬升：2017年以来多项法规密集出台，从安全标准、车辆治理、资质审批多维提升准入门槛；2018年后危化仓库面积增速持续走低</w:t>
      </w:r>
    </w:p>
    <w:p>
      <w:pPr>
        <w:pStyle w:val="ListParagraph"/>
        <w:numPr>
          <w:ilvl w:val="0"/>
          <w:numId w:val="2"/>
        </w:numPr>
        <w:spacing w:after="80" w:line="280"/>
      </w:pPr>
      <w:r>
        <w:rPr>
          <w:sz w:val="22"/>
          <w:szCs w:val="22"/>
        </w:rPr>
        <w:t xml:space="preserve">行业关键政策：《危险化学品安全法》自2026年5月1日正式施行，化工园区认定、储存设施安全距离、经营许可要求进一步强化（华创证券）。另有多项前期政策：2024年1月《安全生产治本攻坚三年行动方案（2024-2026年）》、2024年3月《2024年危险化学品企业安全生产执法检查重点事项指导目录》（32项）、2024年11月《有效降低全社会物流成本行动方案》（目标2027年社会物流总费用/GDP降至13.5%左右）</w:t>
      </w:r>
    </w:p>
    <w:p>
      <w:pPr>
        <w:pStyle w:val="ListParagraph"/>
        <w:numPr>
          <w:ilvl w:val="0"/>
          <w:numId w:val="2"/>
        </w:numPr>
        <w:spacing w:after="80" w:line="280"/>
      </w:pPr>
      <w:r>
        <w:rPr>
          <w:sz w:val="22"/>
          <w:szCs w:val="22"/>
        </w:rPr>
        <w:t xml:space="preserve">稀缺资源量化：全国第三方化工品仓库区共108个，其中甲类38.44万m²、乙类58.48万m²、丙类106.20万m²，甲类占比仅约19%，是最稀缺类型（危化品物流分会2025年调研数据，经华创证券转引，未直接核实原始报告）</w:t>
      </w:r>
    </w:p>
    <w:p>
      <w:pPr>
        <w:pStyle w:val="ListParagraph"/>
        <w:numPr>
          <w:ilvl w:val="0"/>
          <w:numId w:val="2"/>
        </w:numPr>
        <w:spacing w:after="80" w:line="280"/>
      </w:pPr>
      <w:r>
        <w:rPr>
          <w:sz w:val="22"/>
          <w:szCs w:val="22"/>
        </w:rPr>
        <w:t xml:space="preserve">公司资源储备：截至2025年末“全球自建及管理逾70万平方米专业化学品仓库”，2026H1财通证券表述为“逾70万平方米”；口径演变：2024年末年报为“逾60万平米”，2025年升至70万平米，注意这是同一指标跨年口径变化，勿简单相减当作新增供给（来源：2025年报摘要、2025年年报“提质增效重回报”公告）</w:t>
      </w:r>
    </w:p>
    <w:p>
      <w:pPr>
        <w:pStyle w:val="ListParagraph"/>
        <w:numPr>
          <w:ilvl w:val="0"/>
          <w:numId w:val="2"/>
        </w:numPr>
        <w:spacing w:after="80" w:line="280"/>
      </w:pPr>
      <w:r>
        <w:rPr>
          <w:sz w:val="22"/>
          <w:szCs w:val="22"/>
        </w:rPr>
        <w:t xml:space="preserve">仓储面积对比（华创证券2026-08-14）：密尔克卫自建及管理超70万平米，较2020年约40万平米增长75%；同期对比宏川智慧15.9万平米、恒基达鑫6.55万平米（单一券商引用的对比数字，未见公司公告背书，属二手数据）</w:t>
      </w:r>
    </w:p>
    <w:p>
      <w:pPr>
        <w:pStyle w:val="ListParagraph"/>
        <w:numPr>
          <w:ilvl w:val="0"/>
          <w:numId w:val="2"/>
        </w:numPr>
        <w:spacing w:after="80" w:line="280"/>
      </w:pPr>
      <w:r>
        <w:rPr>
          <w:sz w:val="22"/>
          <w:szCs w:val="22"/>
        </w:rPr>
        <w:t xml:space="preserve">九大仓库类型：覆盖普通货、甲类、乙类、丙类全品类，具备多温区、防爆、洁净功能；危险化学品9类全覆盖（长江证券表述）</w:t>
      </w:r>
    </w:p>
    <w:p>
      <w:pPr>
        <w:pStyle w:val="ListParagraph"/>
        <w:numPr>
          <w:ilvl w:val="0"/>
          <w:numId w:val="2"/>
        </w:numPr>
        <w:spacing w:after="80" w:line="280"/>
      </w:pPr>
      <w:r>
        <w:rPr>
          <w:sz w:val="22"/>
          <w:szCs w:val="22"/>
        </w:rPr>
        <w:t xml:space="preserve">网络布局：全球七大战区——上海、南部（广州/东莞/深圳/惠州/湛江/防城港/厦门/福州/泉州）、北部（天津/大连/营口）、山东（青岛/烟台）、西部（成都/西安/重庆/昆明）、长江（镇江/南京/张家港/连云港/长沙/荆州）和亚太区；海外在美国、新加坡、香港、马来西亚、越南、泰国、韩国设有子公司</w:t>
      </w:r>
    </w:p>
    <w:p>
      <w:pPr>
        <w:pStyle w:val="ListParagraph"/>
        <w:numPr>
          <w:ilvl w:val="0"/>
          <w:numId w:val="2"/>
        </w:numPr>
        <w:spacing w:after="80" w:line="280"/>
      </w:pPr>
      <w:r>
        <w:rPr>
          <w:sz w:val="22"/>
          <w:szCs w:val="22"/>
        </w:rPr>
        <w:t xml:space="preserve">运力资产：持续投入罐式集装箱（MGM 2025年营收+37.8%的主要驱动）；自建罐箱堆场网络提供24小时集装罐技术服务；已正式进入散装危化品船舶运输市场，计划通过新造船、租赁和购置存量船舶扩大运力（2025-03-07“提质增效重回报”公告）</w:t>
      </w:r>
    </w:p>
    <w:p>
      <w:pPr>
        <w:pStyle w:val="ListParagraph"/>
        <w:numPr>
          <w:ilvl w:val="0"/>
          <w:numId w:val="2"/>
        </w:numPr>
        <w:spacing w:after="80" w:line="280"/>
      </w:pPr>
      <w:r>
        <w:rPr>
          <w:sz w:val="22"/>
          <w:szCs w:val="22"/>
        </w:rPr>
        <w:t xml:space="preserve">产能扩张副作用：2025年Q4部分新投产仓库进入折旧期为业绩拖累项（华泰证券2026-04-11）</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密尔克卫（603713）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危化品供应链综合服务商，物贸一体化（物流+分销），甲类危化仓储稀缺资源持有者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2025年营收133.35亿元，归母净利6.27亿元（含少数股东权益口径7.x亿元，纪要原文数据截断），毛利率约11.54%；MRW区域仓储2025年毛利率39.4%，以约6.0%收入占比贡献20.5%毛利；前五大客户占比14.56%（2025年报）</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宏川智慧（002930）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液体化工仓储企业，同一申万三级行业（交通运输-物流-仓储物流）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创证券2026-08-14引用对比数字：自建及管理面积15.9万平米，远低于密尔克卫超70万平米（单一券商引用，未见公司公告背书，属二手数据）；另有资料显示其营收11.9亿元行业排第四，净利润亏损行业垫底，负债率71.09%高于行业平均（来源：搜狐财经，未经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恒基达鑫</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液体化工仓储企业，同一申万三级行业（交通运输-物流-仓储物流）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华创证券2026-08-14引用对比数字：自建及管理面积6.55万平米（单一券商引用，未见公司公告背书，属二手数据）；纪要未提供其营收、净利等财务数据</w:t>
            </w:r>
          </w:p>
        </w:tc>
      </w:tr>
    </w:tbl>
    <w:p>
      <w:pPr>
        <w:spacing w:before="200"/>
      </w:pPr>
    </w:p>
    <w:p>
      <w:pPr>
        <w:spacing w:after="160" w:line="300"/>
      </w:pPr>
      <w:r>
        <w:rPr>
          <w:sz w:val="22"/>
          <w:szCs w:val="22"/>
        </w:rPr>
        <w:t xml:space="preserve">密尔克卫在危化品物流及仓储行业中以“物流+商流”物贸一体化模式运营，通过持有稀缺的甲类危化仓储资产（逾70万平方米自建及管理面积，2025年末口径）建立物理壁垒，区别于纯货代/纯贸易商；2025年MRW区域仓储以约6.0%收入占比贡献20.5%毛利，毛利率39.4%，是核心盈利支柱。相较可比公司宏川智慧（15.9万平米）、恒基达鑫（6.55万平米），密尔克卫仓储面积规模显著领先，但上述对比数字来自单一券商引用、未见公司公告背书，属二手数据。行业极度分散，券商粗略计算2024年CR3仅0.62%（华源证券2026-02-09，明确标注为粗略计算，非官方统计，需谨慎引用）。公司客户结构正从传统化工向新能源、半导体切换（2026H1新能源及芯片半导体客户收入/毛利占比分别达21%/29%，测算毛利率约15.0%，高于传统化工客户8.6%，财通证券2026-09-09单一券商测算）。整体看，公司处于中游流通/服务位置，但通过稀缺危化仓储资产向“准上游稀缺资源”方向抬升一档，进一步毛利率改善取决于仓储客户结构升级、化工景气修复带来的资产利用率回升以及并购整合规模效应。以上同业财务数据中，除密尔克卫外均为二手引用或单一来源，具体以最新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经营现金流大幅恶化与“增收不增利”风险：2026H1经营活动现金流净额仅2.01亿元、同比-83.82%，2026Q1经营现金流约-4828.91万元（-0.31元/股），同期归母净利同比仅+8.37%、营收同比+13.29%，财务费用同比大增34%（汇兑损失由871.66万元扩至3258.89万元）。若扩张性资金占用与汇兑波动持续，公司利润质量与自我造血能力可能进一步承压。</w:t>
      </w:r>
    </w:p>
    <w:p>
      <w:pPr>
        <w:pStyle w:val="ListParagraph"/>
        <w:numPr>
          <w:ilvl w:val="0"/>
          <w:numId w:val="2"/>
        </w:numPr>
        <w:spacing w:after="80" w:line="280"/>
      </w:pPr>
      <w:r>
        <w:rPr>
          <w:sz w:val="22"/>
          <w:szCs w:val="22"/>
        </w:rPr>
        <w:t xml:space="preserve">新投产能折旧吞噬仓储毛利率的风险：2025年Q4部分新投入使用仓库开始计提折旧及新增租赁仓库，导致成本增长明显高于收入增长，MRW区域仓储毛利率已因此下滑4.9个百分点至39.4%。MRW是公司以约6.0%收入贡献20.5%毛利的核心支柱，若后续新仓爬坡不及预期、利用率持续偏低，高毛利“压舱石”将被持续侵蚀。</w:t>
      </w:r>
    </w:p>
    <w:p>
      <w:pPr>
        <w:pStyle w:val="ListParagraph"/>
        <w:numPr>
          <w:ilvl w:val="0"/>
          <w:numId w:val="2"/>
        </w:numPr>
        <w:spacing w:after="80" w:line="280"/>
      </w:pPr>
      <w:r>
        <w:rPr>
          <w:sz w:val="22"/>
          <w:szCs w:val="22"/>
        </w:rPr>
        <w:t xml:space="preserve">客户与货量景气度依赖化工行业周期的风险：公司MCD分销毛利率仅7.37%、属大宗贸易价格被动接受型，MGF国际货代受2025年关税政策与海空运价同比下滑影响营收同比-0.1%；中国化工物流市场2025年回落7.4%至约2.3万亿元、较2021年仅增长0.9%，CCPI在2025年均值较2022年均值回落24.1%。若化工景气持续低迷，公司物流货量与分销价差将同步承压，2025年+10.04%的收入增速（对比2024年+24.26%）已显示放缓迹象。</w:t>
      </w:r>
    </w:p>
    <w:p>
      <w:pPr>
        <w:pStyle w:val="ListParagraph"/>
        <w:numPr>
          <w:ilvl w:val="0"/>
          <w:numId w:val="2"/>
        </w:numPr>
        <w:spacing w:after="80" w:line="280"/>
      </w:pPr>
      <w:r>
        <w:rPr>
          <w:sz w:val="22"/>
          <w:szCs w:val="22"/>
        </w:rPr>
        <w:t xml:space="preserve">并购商誉与高负债率、担保敞口扩大的风险：截至2025-03-31商誉达14.73亿元、资产负债率68.33%；2026年9月公司将年度银行综合授信额度由不超过144亿元上调至182亿元、担保额度由98.1亿元上调至145.1亿元（其中对资产负债率70%以上子公司/参股公司担保不超过80.6亿元），对外担保余额约43.7亿元（2025-12-20口径）。若被担保子公司经营或整合不达预期，商誉减值与担保代偿风险将直接冲击利润表。</w:t>
      </w:r>
    </w:p>
    <w:p>
      <w:pPr>
        <w:pStyle w:val="ListParagraph"/>
        <w:numPr>
          <w:ilvl w:val="0"/>
          <w:numId w:val="2"/>
        </w:numPr>
        <w:spacing w:after="80" w:line="280"/>
      </w:pPr>
      <w:r>
        <w:rPr>
          <w:sz w:val="22"/>
          <w:szCs w:val="22"/>
        </w:rPr>
        <w:t xml:space="preserve">半导体第二曲线兑现节奏不确定、且测算口径来自单一券商的风险：2026H1新能源及芯片半导体客户收入/毛利占比21%/29%、测算毛利率约15.0%（高于传统化工客户8.6%），该数据来自财通证券单一券商测算，非公司披露口径；半导体物流基地（天津西青）投运时间较短、客户认证周期长，若第二曲线放量慢于预期，收入结构切换对整体毛利率的拉动效果可能被传统化工业务疲弱抵消。</w:t>
      </w:r>
    </w:p>
    <w:p>
      <w:pPr>
        <w:pStyle w:val="ListParagraph"/>
        <w:numPr>
          <w:ilvl w:val="0"/>
          <w:numId w:val="2"/>
        </w:numPr>
        <w:spacing w:after="80" w:line="280"/>
      </w:pPr>
      <w:r>
        <w:rPr>
          <w:sz w:val="22"/>
          <w:szCs w:val="22"/>
        </w:rPr>
        <w:t xml:space="preserve">政策合规与安全运营风险：公司主业为危险化学品仓储与运输，受《危险化学品安全法》（2026年5月1日施行）、《安全生产治本攻坚三年行动方案（2024-2026年）》等多项法规约束，化工园区认定、储存设施安全距离、经营许可要求趋严。公司自建及管理逾70万平方米化学品仓库、覆盖9类危险品全品类，任何安全或环保事故都可能引发停产整顿、资质受限及声誉损失，且甲类危化仓储的稀缺性同时意味着监管关注度更高。</w:t>
      </w:r>
    </w:p>
    <w:p>
      <w:pPr>
        <w:pStyle w:val="ListParagraph"/>
        <w:numPr>
          <w:ilvl w:val="0"/>
          <w:numId w:val="2"/>
        </w:numPr>
        <w:spacing w:after="80" w:line="280"/>
      </w:pPr>
      <w:r>
        <w:rPr>
          <w:sz w:val="22"/>
          <w:szCs w:val="22"/>
        </w:rPr>
        <w:t xml:space="preserve">技术面与流动性数据缺失带来的交易风险：现有资料仅零星出现“64.61元、-3.68%、成交额985.41万元、主力资金净流出30.87万元”等未标注交易日的片段，未提供均线、布林带、52周高低点、换手率及近期成交额常态区间。若单日成交额长期处于千万元级而流通盘并不小，盘口偏薄可能导致大额交易的冲击成本与滑点较高，在数据补齐前不宜以固定价位作为交易依据。</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公司核心资产是稀缺的甲类危化仓储资源：截至2025年末自建及管理逾70万平方米专业化学品仓库，同期可比公司宏川智慧约15.9万平米、恒基达鑫约6.55万平米（单一券商引用数据）。2025年营收133.35亿元（+10.04%）、归母净利6.27亿元（+10.86%），在化工行业景气下行、中国化工物流市场2025年回落7.4%的背景下仍保持双增，靠的是拓展东南亚/东北亚新市场与客户结构向新能源、半导体切换。向前看，毛利率改善路径可归纳为三条：仓储客户由传统化工向半导体/新能源切换、化工景气修复带动货量与资产利用率回升、并购整合后的仓储资产注入与规模效应。近六个月约10家机构对2026年归母净利一致预期均值约7.39亿元（区间7.07–8.47亿元，对应同比约+17.9%~+18.5%），评级分布6家买入、3家增持、1家跑赢行业，但2027/2028年预测仅少数机构单点给出且分歧明显（长江证券9.6亿元 vs 广发约7.5亿元），不构成一致预期。</w:t>
      </w:r>
    </w:p>
    <w:p>
      <w:pPr>
        <w:spacing w:after="160" w:line="300"/>
      </w:pPr>
      <w:r>
        <w:rPr>
          <w:sz w:val="22"/>
          <w:szCs w:val="22"/>
        </w:rPr>
        <w:t xml:space="preserve">需要平衡看待的是，公司当前正处于扩张投入期的“利润与现金流错位”阶段：2026H1经营现金流同比-83.82%，2026Q1经营现金流为-0.31元/股（约-4828.91万元），合同负债由年初57.86亿元大幅降至1.30亿元、总资产由207.78亿元降至157.59亿元（单一来源口径，需以正式半年报为准）；同时并购驱动扩张带来商誉14.73亿元（截至2025-03-31）、资产负债率68.33%，2025年Q4部分新投产仓库进入折旧期已成为业绩拖累项。收入与利润增速从2024年的+24.26%/+31.04%回落至2026H1的+13.29%/+8.37%，叠加授信与担保额度大幅上调，说明公司在“以资产换增长”的同时，短期财务弹性正在被消耗。</w:t>
      </w:r>
    </w:p>
    <w:p>
      <w:pPr>
        <w:spacing w:after="160" w:line="300"/>
      </w:pPr>
      <w:r>
        <w:rPr>
          <w:sz w:val="22"/>
          <w:szCs w:val="22"/>
        </w:rPr>
        <w:t xml:space="preserve">综合而言，公司的中长期看点在于稀缺危化仓储资产与半导体/新能源客户结构升级能否持续兑现为毛利率与现金流改善，而观测的验证窗口在于：新投产能的折旧压力能否被仓储利用率提升覆盖、经营现金流能否回归常态、以及授信与担保敞口扩张是否伴随相应的资产回报。行业层面，《危险化学品安全法》自2026年5月1日施行、行业CR3仅约0.62%（券商粗略计算，非官方统计）的极度分散格局，理论上有利于具备合规与资产优势的头部企业提升份额，但兑现节奏取决于化工景气修复与政策执行力度。上述判断均基于当前已披露数据与第三方研报，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603713 密尔克卫 — https://emweb.securities.eastmoney.com/BusinessAnalysis/Index?code=sh603713</w:t>
      </w:r>
    </w:p>
    <w:p>
      <w:pPr>
        <w:spacing w:after="200"/>
      </w:pPr>
      <w:r>
        <w:rPr>
          <w:i/>
          <w:iCs/>
          <w:color w:val="595959"/>
          <w:sz w:val="18"/>
          <w:szCs w:val="18"/>
        </w:rPr>
        <w:t xml:space="preserve">密尔克卫(603713) - 指南针行情网 - 指数显示 — http://infofront.compass.cn/stock/realstock.php?code=sh603713#1</w:t>
      </w:r>
    </w:p>
    <w:p>
      <w:pPr>
        <w:spacing w:after="200"/>
      </w:pPr>
      <w:r>
        <w:rPr>
          <w:i/>
          <w:iCs/>
          <w:color w:val="595959"/>
          <w:sz w:val="18"/>
          <w:szCs w:val="18"/>
        </w:rPr>
        <w:t xml:space="preserve">密尔克卫(603713.SH)深度F9-PC_HSF9资料 — http://f9.eastmoney.com/hxtc/Index?code=60371301&amp;type=soft</w:t>
      </w:r>
    </w:p>
    <w:p>
      <w:pPr>
        <w:spacing w:after="200"/>
      </w:pPr>
      <w:r>
        <w:rPr>
          <w:i/>
          <w:iCs/>
          <w:color w:val="595959"/>
          <w:sz w:val="18"/>
          <w:szCs w:val="18"/>
        </w:rPr>
        <w:t xml:space="preserve">中国证券报 - 密尔克卫智能供应链服务集团股份有限公司 - 公司代码：603713 公司简称：密尔克卫 — https://epaper.cs.com.cn/zgzqb/wap/html/2025-04/15/nw.D110000zgzqb_20250415_1-B133.htm#1</w:t>
      </w:r>
    </w:p>
    <w:p>
      <w:pPr>
        <w:spacing w:after="200"/>
      </w:pPr>
      <w:r>
        <w:rPr>
          <w:i/>
          <w:iCs/>
          <w:color w:val="595959"/>
          <w:sz w:val="18"/>
          <w:szCs w:val="18"/>
        </w:rPr>
        <w:t xml:space="preserve">密尔克卫(603713)：化工主业景气修复 泛半导体物流构筑第二曲线 — http://stock.finance.sina.com.cn/stock/go.php/vReport_Show/kind/company/rptid/842254697080/index.phtml</w:t>
      </w:r>
    </w:p>
    <w:p>
      <w:pPr>
        <w:spacing w:after="200"/>
      </w:pPr>
      <w:r>
        <w:rPr>
          <w:i/>
          <w:iCs/>
          <w:color w:val="595959"/>
          <w:sz w:val="18"/>
          <w:szCs w:val="18"/>
        </w:rPr>
        <w:t xml:space="preserve">密尔克卫(603713)：化工物流龙头 半导体业务开拓第二成长曲线 — http://vip.stock.finance.sina.com.cn/q/go.php/vReport_Show/kind/lastest/rptid/839317380292/index.phtml</w:t>
      </w:r>
    </w:p>
    <w:p>
      <w:pPr>
        <w:spacing w:after="200"/>
      </w:pPr>
      <w:r>
        <w:rPr>
          <w:i/>
          <w:iCs/>
          <w:color w:val="595959"/>
          <w:sz w:val="18"/>
          <w:szCs w:val="18"/>
        </w:rPr>
        <w:t xml:space="preserve">密尔克卫智能供应链服务集团股份有限公司 关于“提质增效重回报”行动方案的公告 - 稿件搜索 — http://epaper.zqrb.cn/html/2025-03/07/content_1126444.htm#1</w:t>
      </w:r>
    </w:p>
    <w:p>
      <w:pPr>
        <w:spacing w:after="200"/>
      </w:pPr>
      <w:r>
        <w:rPr>
          <w:i/>
          <w:iCs/>
          <w:color w:val="595959"/>
          <w:sz w:val="18"/>
          <w:szCs w:val="18"/>
        </w:rPr>
        <w:t xml:space="preserve">密尔克卫智能供应链服务集团股份有限公司 - 密尔克卫智能供应链服务集团股份有限公司 — https://paper.cnstock.com/html/2025-08/15/content_2105003.htm#1</w:t>
      </w:r>
    </w:p>
    <w:p>
      <w:pPr>
        <w:spacing w:after="200"/>
      </w:pPr>
      <w:r>
        <w:rPr>
          <w:i/>
          <w:iCs/>
          <w:color w:val="595959"/>
          <w:sz w:val="18"/>
          <w:szCs w:val="18"/>
        </w:rPr>
        <w:t xml:space="preserve">密尔克卫(603713)_个股概览_股票价格_实时行情_走势图_新闻资讯_股评_财报_FinScope-AI让投资更简单 — https://finance.baidu.com/stock/ab-603713?mainTab=%E7%AE%80%E5%86%B5</w:t>
      </w:r>
    </w:p>
    <w:p>
      <w:pPr>
        <w:spacing w:after="200"/>
      </w:pPr>
      <w:r>
        <w:rPr>
          <w:i/>
          <w:iCs/>
          <w:color w:val="595959"/>
          <w:sz w:val="18"/>
          <w:szCs w:val="18"/>
        </w:rPr>
        <w:t xml:space="preserve">密尔克卫上市公司信息 — https://m.hx168.com.cn/stock/F10/603713.html</w:t>
      </w:r>
    </w:p>
    <w:p>
      <w:pPr>
        <w:spacing w:after="200"/>
      </w:pPr>
      <w:r>
        <w:rPr>
          <w:i/>
          <w:iCs/>
          <w:color w:val="595959"/>
          <w:sz w:val="18"/>
          <w:szCs w:val="18"/>
        </w:rPr>
        <w:t xml:space="preserve">603713 密尔克卫 - 核心题材 — https://emweb.securities.eastmoney.com/CoreConception/index?type=soft&amp;code=SH603713&amp;color=b#hxgn-0#1</w:t>
      </w:r>
    </w:p>
    <w:p>
      <w:pPr>
        <w:spacing w:after="200"/>
      </w:pPr>
      <w:r>
        <w:rPr>
          <w:i/>
          <w:iCs/>
          <w:color w:val="595959"/>
          <w:sz w:val="18"/>
          <w:szCs w:val="18"/>
        </w:rPr>
        <w:t xml:space="preserve">密尔克卫(603713)_经营总结_中财网 — https://quotedx.cfi.cn/jyzj/67874/603713.html</w:t>
      </w:r>
    </w:p>
    <w:p>
      <w:pPr>
        <w:spacing w:after="200"/>
      </w:pPr>
      <w:r>
        <w:rPr>
          <w:i/>
          <w:iCs/>
          <w:color w:val="595959"/>
          <w:sz w:val="18"/>
          <w:szCs w:val="18"/>
        </w:rPr>
        <w:t xml:space="preserve">密尔克卫(603713.SH)核心题材-PC_HSF10资料 - 核心题材 — https://emweb.securities.eastmoney.com/CoreConception/Index?type=web&amp;code=SH603713#1</w:t>
      </w:r>
    </w:p>
    <w:p>
      <w:pPr>
        <w:spacing w:after="200"/>
      </w:pPr>
      <w:r>
        <w:rPr>
          <w:i/>
          <w:iCs/>
          <w:color w:val="595959"/>
          <w:sz w:val="18"/>
          <w:szCs w:val="18"/>
        </w:rPr>
        <w:t xml:space="preserve">密尔克卫(603713)：再谈密尔克卫：三十而立 乘风再起 — http://stockfinance.sina.cn/stock/go.php/paper/reportid/842142021736/index.phtml?vt=4</w:t>
      </w:r>
    </w:p>
    <w:p>
      <w:pPr>
        <w:spacing w:after="200"/>
      </w:pPr>
      <w:r>
        <w:rPr>
          <w:i/>
          <w:iCs/>
          <w:color w:val="595959"/>
          <w:sz w:val="18"/>
          <w:szCs w:val="18"/>
        </w:rPr>
        <w:t xml:space="preserve">密尔克卫(603713)：物贸一体构筑壁垒 需求蓄势成长可期 — http://stock.finance.sina.com.cn/stock/go.php/vReport_Show/kind/search/rptid/823936786425/index.phtml</w:t>
      </w:r>
    </w:p>
    <w:p>
      <w:pPr>
        <w:spacing w:after="200"/>
      </w:pPr>
      <w:r>
        <w:rPr>
          <w:i/>
          <w:iCs/>
          <w:color w:val="595959"/>
          <w:sz w:val="18"/>
          <w:szCs w:val="18"/>
        </w:rPr>
        <w:t xml:space="preserve">密尔克卫(sh603713) — https://www.cls.cn/stock?code=sh603713</w:t>
      </w:r>
    </w:p>
    <w:p>
      <w:pPr>
        <w:spacing w:after="200"/>
      </w:pPr>
      <w:r>
        <w:rPr>
          <w:i/>
          <w:iCs/>
          <w:color w:val="595959"/>
          <w:sz w:val="18"/>
          <w:szCs w:val="18"/>
        </w:rPr>
        <w:t xml:space="preserve">物贸一体构筑壁垒，需求蓄势成长可期 — https://data.eastmoney.com/report/info/AP202602041819776047.html</w:t>
      </w:r>
    </w:p>
    <w:p>
      <w:pPr>
        <w:spacing w:after="200"/>
      </w:pPr>
      <w:r>
        <w:rPr>
          <w:i/>
          <w:iCs/>
          <w:color w:val="595959"/>
          <w:sz w:val="18"/>
          <w:szCs w:val="18"/>
        </w:rPr>
        <w:t xml:space="preserve">密尔克卫 - MRW小计 | 485,155,397.04 | 100.00 | 418,303,561.59 | 100.00 | 15.98 — http://vip.stock.finance.sina.com.cn/corp/view/vCB_AllBulletinDetail.php?stockid=603713&amp;id=12073889#5</w:t>
      </w:r>
    </w:p>
    <w:p>
      <w:pPr>
        <w:spacing w:after="200"/>
      </w:pPr>
      <w:r>
        <w:rPr>
          <w:i/>
          <w:iCs/>
          <w:color w:val="595959"/>
          <w:sz w:val="18"/>
          <w:szCs w:val="18"/>
        </w:rPr>
        <w:t xml:space="preserve">密尔克卫:密尔克卫智能供应链服务集团股份有限公司2025年年度报告_九方智投 — https://www.9fzt.com/detail/sh_603713_9_30603c539283b28a8ceaa59d75f4578f.html#7#2</w:t>
      </w:r>
    </w:p>
    <w:p>
      <w:pPr>
        <w:spacing w:after="200"/>
      </w:pPr>
      <w:r>
        <w:rPr>
          <w:i/>
          <w:iCs/>
          <w:color w:val="595959"/>
          <w:sz w:val="18"/>
          <w:szCs w:val="18"/>
        </w:rPr>
        <w:t xml:space="preserve">密尔克卫(603713)：25年盈利显韧性 看好客户拓展与资源重构 — http://stock.finance.sina.com.cn/stock/go.php/vReport_Show/kind/company/rptid/829252453347/index.phtml</w:t>
      </w:r>
    </w:p>
    <w:p>
      <w:pPr>
        <w:spacing w:after="200"/>
      </w:pPr>
      <w:r>
        <w:rPr>
          <w:i/>
          <w:iCs/>
          <w:color w:val="595959"/>
          <w:sz w:val="18"/>
          <w:szCs w:val="18"/>
        </w:rPr>
        <w:t xml:space="preserve">密尔克卫(603713)：25年盈利显韧性 看好客户拓展与资源重构 - 密尔克卫(603713)：25年盈利显韧性 看好客户拓展与资源重构 — https://stock.hexun.com/2026-04-11/223975432.html#1</w:t>
      </w:r>
    </w:p>
    <w:p>
      <w:pPr>
        <w:spacing w:after="200"/>
      </w:pPr>
      <w:r>
        <w:rPr>
          <w:i/>
          <w:iCs/>
          <w:color w:val="595959"/>
          <w:sz w:val="18"/>
          <w:szCs w:val="18"/>
        </w:rPr>
        <w:t xml:space="preserve">密尔克卫:密尔克卫智能供应链服务集团股份有限公司2025年年度报告摘要 _ 密尔克卫(603713) _ 公告正文 - 密尔克卫:密尔克卫智能供应链服务集团股份有限公司2025年年度报告摘要 查看PDF原文 — https://data.eastmoney.com/notices/detail/603713/AN202604091821097898.html#1</w:t>
      </w:r>
    </w:p>
    <w:p>
      <w:pPr>
        <w:spacing w:after="200"/>
      </w:pPr>
      <w:r>
        <w:rPr>
          <w:i/>
          <w:iCs/>
          <w:color w:val="595959"/>
          <w:sz w:val="18"/>
          <w:szCs w:val="18"/>
        </w:rPr>
        <w:t xml:space="preserve">热门跟帖 — https://news.10jqka.com.cn/field/sr/20260410/57246825.shtml?ts=3&amp;qs=4</w:t>
      </w:r>
    </w:p>
    <w:p>
      <w:pPr>
        <w:spacing w:after="200"/>
      </w:pPr>
      <w:r>
        <w:rPr>
          <w:i/>
          <w:iCs/>
          <w:color w:val="595959"/>
          <w:sz w:val="18"/>
          <w:szCs w:val="18"/>
        </w:rPr>
        <w:t xml:space="preserve">密尔克卫智能供应链服务集团股份有限公司2025年年度报告摘要 - 2026年 — https://paper.cnstock.com/html/2026-04/10/content_2198063.htm#1</w:t>
      </w:r>
    </w:p>
    <w:p>
      <w:pPr>
        <w:spacing w:after="200"/>
      </w:pPr>
      <w:r>
        <w:rPr>
          <w:i/>
          <w:iCs/>
          <w:color w:val="595959"/>
          <w:sz w:val="18"/>
          <w:szCs w:val="18"/>
        </w:rPr>
        <w:t xml:space="preserve">三季报合同负债激增，密尔克卫能否换挡成功 - 密尔克卫前五大客户占营收的比例，已经从2018年的31.23%降至2024年的14.88% — https://q.stock.sohu.com/cn/news.html?textId=952997990&amp;tab=210&amp;type=120&amp;code=cn_603713&amp;date=2025/1201#1</w:t>
      </w:r>
    </w:p>
    <w:p>
      <w:pPr>
        <w:spacing w:after="200"/>
      </w:pPr>
      <w:r>
        <w:rPr>
          <w:i/>
          <w:iCs/>
          <w:color w:val="595959"/>
          <w:sz w:val="18"/>
          <w:szCs w:val="18"/>
        </w:rPr>
        <w:t xml:space="preserve">密尔克卫智能供应链服务集团股份有限公司2025年年度报告摘要 - 密尔克卫智能供应链服务集团股份有限公司2025年年度报告摘要 — https://q.stock.sohu.com/cn/news.html?textId=100018378496&amp;tab=100&amp;type=130&amp;code=cn_603713&amp;date=2026/0410#1</w:t>
      </w:r>
    </w:p>
    <w:p>
      <w:pPr>
        <w:spacing w:after="200"/>
      </w:pPr>
      <w:r>
        <w:rPr>
          <w:i/>
          <w:iCs/>
          <w:color w:val="595959"/>
          <w:sz w:val="18"/>
          <w:szCs w:val="18"/>
        </w:rPr>
        <w:t xml:space="preserve">密尔克卫: 密尔克卫智能供应链服务集团股份有限公司2025年年度报告摘要-证券之星 - 密尔克卫: 密尔克卫智能供应链服务集团股份有限公司2025年年度报告摘要 — https://wap.stockstar.com/detail/SN2026041000001186#1</w:t>
      </w:r>
    </w:p>
    <w:p>
      <w:pPr>
        <w:spacing w:after="200"/>
      </w:pPr>
      <w:r>
        <w:rPr>
          <w:i/>
          <w:iCs/>
          <w:color w:val="595959"/>
          <w:sz w:val="18"/>
          <w:szCs w:val="18"/>
        </w:rPr>
        <w:t xml:space="preserve">密尔克卫财报摘要 — http://tool.stockstar.com/summary/caibao/603713</w:t>
      </w:r>
    </w:p>
    <w:p>
      <w:pPr>
        <w:spacing w:after="200"/>
      </w:pPr>
      <w:r>
        <w:rPr>
          <w:i/>
          <w:iCs/>
          <w:color w:val="595959"/>
          <w:sz w:val="18"/>
          <w:szCs w:val="18"/>
        </w:rPr>
        <w:t xml:space="preserve">Milkyway Chemical Supply Chain Service Co Ltd (603713) 財務概覽 - 密爾克衛 (603713) — https://hk.investing.com/equities/milkyway-chemical-supply-chain-financial-summary#1</w:t>
      </w:r>
    </w:p>
    <w:p>
      <w:pPr>
        <w:spacing w:after="200"/>
      </w:pPr>
      <w:r>
        <w:rPr>
          <w:i/>
          <w:iCs/>
          <w:color w:val="595959"/>
          <w:sz w:val="18"/>
          <w:szCs w:val="18"/>
        </w:rPr>
        <w:t xml:space="preserve">密尔克卫(603713)财报_财务概况_股票财务指标分析_英为财情Investing.com - 密尔克卫 (603713) — https://cn.investing.com/equities/milkyway-chemical-supply-chain-financial-summary#1</w:t>
      </w:r>
    </w:p>
    <w:p>
      <w:pPr>
        <w:spacing w:after="200"/>
      </w:pPr>
      <w:r>
        <w:rPr>
          <w:i/>
          <w:iCs/>
          <w:color w:val="595959"/>
          <w:sz w:val="18"/>
          <w:szCs w:val="18"/>
        </w:rPr>
        <w:t xml:space="preserve">中国银行(香港)有限公司 — http://bochk.etnet.com.hk/content/bochkweb/asharecontent/sc/ashare_quote_ci_ratio.php?code=603713</w:t>
      </w:r>
    </w:p>
    <w:p>
      <w:pPr>
        <w:spacing w:after="200"/>
      </w:pPr>
      <w:r>
        <w:rPr>
          <w:i/>
          <w:iCs/>
          <w:color w:val="595959"/>
          <w:sz w:val="18"/>
          <w:szCs w:val="18"/>
        </w:rPr>
        <w:t xml:space="preserve">密爾克衛 (603713.SH) - 快速報價 — https://cn.aastocks.com/tc/cnhk/analysis/company-fundamental/earnings-summary?shsymbol=603713#1</w:t>
      </w:r>
    </w:p>
    <w:p>
      <w:pPr>
        <w:spacing w:after="200"/>
      </w:pPr>
      <w:r>
        <w:rPr>
          <w:i/>
          <w:iCs/>
          <w:color w:val="595959"/>
          <w:sz w:val="18"/>
          <w:szCs w:val="18"/>
        </w:rPr>
        <w:t xml:space="preserve">密尔克卫 (603713.SH) — http://wdatahk.aastocks.com/sc/(Z(@@78bfg2689%ef%bc%9cs1%ef%b9%a5s2%ca%bas3%ca%b9hjl2689=acx%7B%7B%7Bthis%7D%7D%7Dxca))/cnhk/analysis/company-fundamental/earnings-summary?shsymbol=603713</w:t>
      </w:r>
    </w:p>
    <w:p>
      <w:pPr>
        <w:spacing w:after="200"/>
      </w:pPr>
      <w:r>
        <w:rPr>
          <w:i/>
          <w:iCs/>
          <w:color w:val="595959"/>
          <w:sz w:val="18"/>
          <w:szCs w:val="18"/>
        </w:rPr>
        <w:t xml:space="preserve">密爾克衛 (603713.SH) — https://113.28.163.186/tc/cnhk/analysis/company-fundamental/earnings-summary?shsymbol=603713</w:t>
      </w:r>
    </w:p>
    <w:p>
      <w:pPr>
        <w:spacing w:after="200"/>
      </w:pPr>
      <w:r>
        <w:rPr>
          <w:i/>
          <w:iCs/>
          <w:color w:val="595959"/>
          <w:sz w:val="18"/>
          <w:szCs w:val="18"/>
        </w:rPr>
        <w:t xml:space="preserve">密尔克卫 (603713.SH) - 快速报价 — http://www.aastock.hk/sc/cnhk/analysis/company-fundamental/earnings-summary?shsymbol=603713#1</w:t>
      </w:r>
    </w:p>
    <w:p>
      <w:pPr>
        <w:spacing w:after="200"/>
      </w:pPr>
      <w:r>
        <w:rPr>
          <w:i/>
          <w:iCs/>
          <w:color w:val="595959"/>
          <w:sz w:val="18"/>
          <w:szCs w:val="18"/>
        </w:rPr>
        <w:t xml:space="preserve">南洋商業銀行 — https://bochk.etnet.com.hk/content/ncbweb/asharecontent/tc/ashare_quote_ci_pl.php?code=603713</w:t>
      </w:r>
    </w:p>
    <w:p>
      <w:pPr>
        <w:spacing w:after="200"/>
      </w:pPr>
      <w:r>
        <w:rPr>
          <w:i/>
          <w:iCs/>
          <w:color w:val="595959"/>
          <w:sz w:val="18"/>
          <w:szCs w:val="18"/>
        </w:rPr>
        <w:t xml:space="preserve">密尔克卫(603713)业绩大全_数据中心_东方财富网 — https://datapc.eastmoney.com/emdatacenter/profit/report?code=603713&amp;color=w&amp;gotoF10=1&amp;reporttype=1</w:t>
      </w:r>
    </w:p>
    <w:p>
      <w:pPr>
        <w:spacing w:after="200"/>
      </w:pPr>
      <w:r>
        <w:rPr>
          <w:i/>
          <w:iCs/>
          <w:color w:val="595959"/>
          <w:sz w:val="18"/>
          <w:szCs w:val="18"/>
        </w:rPr>
        <w:t xml:space="preserve">宏川智慧的前世今生：营收11.9亿行业排第四，净利润亏损行业垫底，负债率71.09%高于行业平均 — https://m.sohu.com/a/1015832874_122014422/?pvid=000115_3w_a&amp;scm=10001.7746_13-119000.0.0-0-0-0-0.0&amp;spm=smpc.channel_354.block3_32_P7Ovbu_1_fd.1.1777499491831uxp5dUa_7746</w:t>
      </w:r>
    </w:p>
    <w:p>
      <w:pPr>
        <w:spacing w:after="200"/>
      </w:pPr>
      <w:r>
        <w:rPr>
          <w:i/>
          <w:iCs/>
          <w:color w:val="595959"/>
          <w:sz w:val="18"/>
          <w:szCs w:val="18"/>
        </w:rPr>
        <w:t xml:space="preserve">2025年中国仓储物流行业上市公司全方位对比分析（企业分布、经营情况、业务布局等）-中商情报网 — https://m.askci.com/news/chanye/20250703/085819275150429958453210.shtml</w:t>
      </w:r>
    </w:p>
    <w:p>
      <w:pPr>
        <w:spacing w:after="200"/>
      </w:pPr>
      <w:r>
        <w:rPr>
          <w:i/>
          <w:iCs/>
          <w:color w:val="595959"/>
          <w:sz w:val="18"/>
          <w:szCs w:val="18"/>
        </w:rPr>
        <w:t xml:space="preserve">2025年中国仓储物流行业上市公司全方位对比分析 — https://m.163.com/dy/article/K3HJLJS005198SOQ.html?spss=adap_pc#1</w:t>
      </w:r>
    </w:p>
    <w:p>
      <w:pPr>
        <w:spacing w:after="200"/>
      </w:pPr>
      <w:r>
        <w:rPr>
          <w:i/>
          <w:iCs/>
          <w:color w:val="595959"/>
          <w:sz w:val="18"/>
          <w:szCs w:val="18"/>
        </w:rPr>
        <w:t xml:space="preserve">全球液体化工仓储行业总体规模、市场占有率分析报告 — https://dxpress.gelonghui.com/p/3964420#1#1#1</w:t>
      </w:r>
    </w:p>
    <w:p>
      <w:pPr>
        <w:spacing w:after="200"/>
      </w:pPr>
      <w:r>
        <w:rPr>
          <w:i/>
          <w:iCs/>
          <w:color w:val="595959"/>
          <w:sz w:val="18"/>
          <w:szCs w:val="18"/>
        </w:rPr>
        <w:t xml:space="preserve">宏川智慧(002930)行业分析_个股行情_同花顺财经 — https://f10.10jqka.com.cn/002930/field/#fieldstatus</w:t>
      </w:r>
    </w:p>
    <w:p>
      <w:pPr>
        <w:spacing w:after="200"/>
      </w:pPr>
      <w:r>
        <w:rPr>
          <w:i/>
          <w:iCs/>
          <w:color w:val="595959"/>
          <w:sz w:val="18"/>
          <w:szCs w:val="18"/>
        </w:rPr>
        <w:t xml:space="preserve">全球液体化工仓储行业总体规模、市场占有率分析报告 - 全球液体化工仓储行业总体规模、市场占有率分析报告 — https://www.gelonghui.com/p/3964420#1</w:t>
      </w:r>
    </w:p>
    <w:p>
      <w:pPr>
        <w:spacing w:after="200"/>
      </w:pPr>
      <w:r>
        <w:rPr>
          <w:i/>
          <w:iCs/>
          <w:color w:val="595959"/>
          <w:sz w:val="18"/>
          <w:szCs w:val="18"/>
        </w:rPr>
        <w:t xml:space="preserve">2026-2032中国液体化工仓储市场现状研究分析与发展前景预测报告 - 报告 — https://www.tydatainfo.com/reports/8720908/liquid-chemical-warehousing#1</w:t>
      </w:r>
    </w:p>
    <w:p>
      <w:pPr>
        <w:spacing w:after="200"/>
      </w:pPr>
      <w:r>
        <w:rPr>
          <w:i/>
          <w:iCs/>
          <w:color w:val="595959"/>
          <w:sz w:val="18"/>
          <w:szCs w:val="18"/>
        </w:rPr>
        <w:t xml:space="preserve">密尔克卫危化品仓库高毛利压舱石：70万平米危化仓+39.4%毛利率，甲类仓库稀缺性持续提升｜华创证券 — https://www.sgpjbg.com/labelsyh/miekeweiweihuapincangkugaomaoliyacangshi/1/6877532.html</w:t>
      </w:r>
    </w:p>
    <w:p>
      <w:pPr>
        <w:spacing w:after="200"/>
      </w:pPr>
      <w:r>
        <w:rPr>
          <w:i/>
          <w:iCs/>
          <w:color w:val="595959"/>
          <w:sz w:val="18"/>
          <w:szCs w:val="18"/>
        </w:rPr>
        <w:t xml:space="preserve">洞察液体化工仓储市场增长趋势：2032年规模将达9262百万美元 - 洞察液体化工仓储市场增长趋势：2032年规模将达9262百万美元 — http://www.gelonghui.com/p/4210610#1</w:t>
      </w:r>
    </w:p>
    <w:p>
      <w:pPr>
        <w:spacing w:after="200"/>
      </w:pPr>
      <w:r>
        <w:rPr>
          <w:i/>
          <w:iCs/>
          <w:color w:val="595959"/>
          <w:sz w:val="18"/>
          <w:szCs w:val="18"/>
        </w:rPr>
        <w:t xml:space="preserve">2026-2032中国液体化工仓储市场现状研究分析与发展前景预测报告 - 通胀 — https://www.gelonghui.com/p/4602523#1</w:t>
      </w:r>
    </w:p>
    <w:p>
      <w:pPr>
        <w:spacing w:after="200"/>
      </w:pPr>
      <w:r>
        <w:rPr>
          <w:i/>
          <w:iCs/>
          <w:color w:val="595959"/>
          <w:sz w:val="18"/>
          <w:szCs w:val="18"/>
        </w:rPr>
        <w:t xml:space="preserve">密尔克卫(603713.SH)深度F9-PC_HSF9资料 — https://f9.eastmoney.com/hxtc/Index?code=60371301&amp;type=web</w:t>
      </w:r>
    </w:p>
    <w:p>
      <w:pPr>
        <w:spacing w:after="200"/>
      </w:pPr>
      <w:r>
        <w:rPr>
          <w:i/>
          <w:iCs/>
          <w:color w:val="595959"/>
          <w:sz w:val="18"/>
          <w:szCs w:val="18"/>
        </w:rPr>
        <w:t xml:space="preserve">603713 密尔克卫 - 主营范围 — https://emweb.securities.eastmoney.com/BusinessAnalysis/Index?type=soft&amp;code=SH603713#1</w:t>
      </w:r>
    </w:p>
    <w:p>
      <w:pPr>
        <w:spacing w:after="200"/>
      </w:pPr>
      <w:r>
        <w:rPr>
          <w:i/>
          <w:iCs/>
          <w:color w:val="595959"/>
          <w:sz w:val="18"/>
          <w:szCs w:val="18"/>
        </w:rPr>
        <w:t xml:space="preserve">密尔克卫(603713.SH)：2024年年报净利润为5.65亿元 — https://finance.sina.cn/2025-04-15/detail-inetfaka8059681.d.html?vt=4</w:t>
      </w:r>
    </w:p>
    <w:p>
      <w:pPr>
        <w:spacing w:after="200"/>
      </w:pPr>
      <w:r>
        <w:rPr>
          <w:i/>
          <w:iCs/>
          <w:color w:val="595959"/>
          <w:sz w:val="18"/>
          <w:szCs w:val="18"/>
        </w:rPr>
        <w:t xml:space="preserve">Milkyway Chemical Income Statement - Investing.com - Milkyway Chemical Supply Chain Service Co Ltd (603713) — https://www.investing.com/equities/milkyway-chemical-supply-chain-income-statement?amp;period_type=quarterly#1</w:t>
      </w:r>
    </w:p>
    <w:p>
      <w:pPr>
        <w:spacing w:after="200"/>
      </w:pPr>
      <w:r>
        <w:rPr>
          <w:i/>
          <w:iCs/>
          <w:color w:val="595959"/>
          <w:sz w:val="18"/>
          <w:szCs w:val="18"/>
        </w:rPr>
        <w:t xml:space="preserve">密尔克卫：2024年净利润同比增长31.04% 拟10派7.1元 - 密尔克卫：2024年净利润同比增长31.04% 拟10派7.1元 — https://newzzbcx.cs.com.cn/cxnews.html?random=5Gin3L9R&amp;name=new20250415001001mwxoklvv#1</w:t>
      </w:r>
    </w:p>
    <w:p>
      <w:pPr>
        <w:spacing w:after="200"/>
      </w:pPr>
      <w:r>
        <w:rPr>
          <w:i/>
          <w:iCs/>
          <w:color w:val="595959"/>
          <w:sz w:val="18"/>
          <w:szCs w:val="18"/>
        </w:rPr>
        <w:t xml:space="preserve">密尔克卫智能供应链服务集团股份有限公司2024年年度报告摘要 - 2025年 — https://paper.cnstock.com/html/2025-04/15/content_2049066.htm#1</w:t>
      </w:r>
    </w:p>
    <w:p>
      <w:pPr>
        <w:spacing w:after="200"/>
      </w:pPr>
      <w:r>
        <w:rPr>
          <w:i/>
          <w:iCs/>
          <w:color w:val="595959"/>
          <w:sz w:val="18"/>
          <w:szCs w:val="18"/>
        </w:rPr>
        <w:t xml:space="preserve">Milkyway Intelligent Supply Chain Service GroupCo. (SHA:603713) Financials Overview - Milkyway Intelligent Supply Chain Service GroupCo — https://stockanalysis.com/quote/sha/603713/financials/#1</w:t>
      </w:r>
    </w:p>
    <w:p>
      <w:pPr>
        <w:spacing w:after="200"/>
      </w:pPr>
      <w:r>
        <w:rPr>
          <w:i/>
          <w:iCs/>
          <w:color w:val="595959"/>
          <w:sz w:val="18"/>
          <w:szCs w:val="18"/>
        </w:rPr>
        <w:t xml:space="preserve">603713 | Milkyway Chemical Supply Chain Service Co. Ltd. A Annual Income Statement | MarketWatch - 603713 China: Shanghai — https://www.marketwatch.com/investing/stock/603713/financials?countrycode=cn#1</w:t>
      </w:r>
    </w:p>
    <w:p>
      <w:pPr>
        <w:spacing w:after="200"/>
      </w:pPr>
      <w:r>
        <w:rPr>
          <w:i/>
          <w:iCs/>
          <w:color w:val="595959"/>
          <w:sz w:val="18"/>
          <w:szCs w:val="18"/>
        </w:rPr>
        <w:t xml:space="preserve">603713.SS - | Stock Price &amp; Latest News — https://www.reuters.com/markets/companies/603713.SS/financials/income-annual</w:t>
      </w:r>
    </w:p>
    <w:p>
      <w:pPr>
        <w:spacing w:after="200"/>
      </w:pPr>
      <w:r>
        <w:rPr>
          <w:i/>
          <w:iCs/>
          <w:color w:val="595959"/>
          <w:sz w:val="18"/>
          <w:szCs w:val="18"/>
        </w:rPr>
        <w:t xml:space="preserve">密尔克卫 - 密尔克卫 — https://vip.stock.finance.sina.com.cn/corp/view/vCB_AllBulletinDetail.php?stockid=603713&amp;id=10875216#1</w:t>
      </w:r>
    </w:p>
    <w:p>
      <w:pPr>
        <w:spacing w:after="200"/>
      </w:pPr>
      <w:r>
        <w:rPr>
          <w:i/>
          <w:iCs/>
          <w:color w:val="595959"/>
          <w:sz w:val="18"/>
          <w:szCs w:val="18"/>
        </w:rPr>
        <w:t xml:space="preserve">SS:603713 Financials - Investing.com India - Breaking News — https://in.investing.com/equities/milkyway-chemical-supply-chain-financial-summary#1</w:t>
      </w:r>
    </w:p>
    <w:p>
      <w:pPr>
        <w:spacing w:after="200"/>
      </w:pPr>
      <w:r>
        <w:rPr>
          <w:i/>
          <w:iCs/>
          <w:color w:val="595959"/>
          <w:sz w:val="18"/>
          <w:szCs w:val="18"/>
        </w:rPr>
        <w:t xml:space="preserve">密尔克卫(603713.SH)：2024年三季报净利润为4.90亿元、每股收益增加0.53元 - 正在阅读: — https://www.jiemian.com/article/11840678.html#1</w:t>
      </w:r>
    </w:p>
    <w:p>
      <w:pPr>
        <w:spacing w:after="200"/>
      </w:pPr>
      <w:r>
        <w:rPr>
          <w:i/>
          <w:iCs/>
          <w:color w:val="595959"/>
          <w:sz w:val="18"/>
          <w:szCs w:val="18"/>
        </w:rPr>
        <w:t xml:space="preserve">密尔克卫(603713.SH)2026年中报净利润为3.81亿元、较去年同期上涨8.37% - 正在阅读: — https://www.jiemian.com/article/14921500.html#1</w:t>
      </w:r>
    </w:p>
    <w:p>
      <w:pPr>
        <w:spacing w:after="200"/>
      </w:pPr>
      <w:r>
        <w:rPr>
          <w:i/>
          <w:iCs/>
          <w:color w:val="595959"/>
          <w:sz w:val="18"/>
          <w:szCs w:val="18"/>
        </w:rPr>
        <w:t xml:space="preserve">密尔克卫：2026年上半年净利润3.81亿元 同比增长8.37% - 密尔克卫：2026年上半年净利润3.81亿元 同比增长8.37% — https://newzzbcx.cs.com.cn/cxnews.html?random=66IkiIXD&amp;name=new20260814002923cugyfwwy#1</w:t>
      </w:r>
    </w:p>
    <w:p>
      <w:pPr>
        <w:spacing w:after="200"/>
      </w:pPr>
      <w:r>
        <w:rPr>
          <w:i/>
          <w:iCs/>
          <w:color w:val="595959"/>
          <w:sz w:val="18"/>
          <w:szCs w:val="18"/>
        </w:rPr>
        <w:t xml:space="preserve">密尔克卫：2026年半年度营收同比增长13.29% 净利润同比增长8.37% — https://finance.eastmoney.com/a/202608133840638787.html</w:t>
      </w:r>
    </w:p>
    <w:p>
      <w:pPr>
        <w:spacing w:after="200"/>
      </w:pPr>
      <w:r>
        <w:rPr>
          <w:i/>
          <w:iCs/>
          <w:color w:val="595959"/>
          <w:sz w:val="18"/>
          <w:szCs w:val="18"/>
        </w:rPr>
        <w:t xml:space="preserve">密尔克卫半年度营业收入79.70亿元，同比增长13.29% — http://yuanchuang.10jqka.com.cn/20260813/c678935958.shtml</w:t>
      </w:r>
    </w:p>
    <w:p>
      <w:pPr>
        <w:spacing w:after="200"/>
      </w:pPr>
      <w:r>
        <w:rPr>
          <w:i/>
          <w:iCs/>
          <w:color w:val="595959"/>
          <w:sz w:val="18"/>
          <w:szCs w:val="18"/>
        </w:rPr>
        <w:t xml:space="preserve">密尔克卫(603713)：主业稳健增长 新拓客户与业务有望贡献增量 — http://stock.finance.sina.com.cn/stock/go.php/vReport_Show/kind/search/rptid/840013876033/index.phtml</w:t>
      </w:r>
    </w:p>
    <w:p>
      <w:pPr>
        <w:spacing w:after="200"/>
      </w:pPr>
      <w:r>
        <w:rPr>
          <w:i/>
          <w:iCs/>
          <w:color w:val="595959"/>
          <w:sz w:val="18"/>
          <w:szCs w:val="18"/>
        </w:rPr>
        <w:t xml:space="preserve">密尔克卫：2026年半年度营收同比增长13.29% 净利润同比增长8.37% — https://m.21jingji.com/timeline/afcec1eeff6f878e2fc13b36b44a2401.html</w:t>
      </w:r>
    </w:p>
    <w:p>
      <w:pPr>
        <w:spacing w:after="200"/>
      </w:pPr>
      <w:r>
        <w:rPr>
          <w:i/>
          <w:iCs/>
          <w:color w:val="595959"/>
          <w:sz w:val="18"/>
          <w:szCs w:val="18"/>
        </w:rPr>
        <w:t xml:space="preserve">密尔克卫(603713.SH)2026年中报净利润为3.81亿元、较去年同期上涨8.37% — https://www.sohu.com/a/1062679326_122014422?scm=10001.7746_13-119000.0.0-0-0-0-0.0&amp;spm=smpc.channel_354.block3_32_P7Ovbu_1_fd.26.1786673984933HZ4KGQc_7746</w:t>
      </w:r>
    </w:p>
    <w:p>
      <w:pPr>
        <w:spacing w:after="200"/>
      </w:pPr>
      <w:r>
        <w:rPr>
          <w:i/>
          <w:iCs/>
          <w:color w:val="595959"/>
          <w:sz w:val="18"/>
          <w:szCs w:val="18"/>
        </w:rPr>
        <w:t xml:space="preserve">财报快递|密尔克卫2026上半年增收不增利，经营现金流骤降84%，财务费用大增34%-证券之星 — https://wap.stockstar.com/detail/RB2026081400000924</w:t>
      </w:r>
    </w:p>
    <w:p>
      <w:pPr>
        <w:spacing w:after="200"/>
      </w:pPr>
      <w:r>
        <w:rPr>
          <w:i/>
          <w:iCs/>
          <w:color w:val="595959"/>
          <w:sz w:val="18"/>
          <w:szCs w:val="18"/>
        </w:rPr>
        <w:t xml:space="preserve">密尔克卫(603713)：业绩符合预期 半导体物流高景气 — http://stock.finance.sina.com.cn/stock/go.php/vReport_Show/kind/company/rptid/840283260266/index.phtml</w:t>
      </w:r>
    </w:p>
    <w:p>
      <w:pPr>
        <w:spacing w:after="200"/>
      </w:pPr>
      <w:r>
        <w:rPr>
          <w:i/>
          <w:iCs/>
          <w:color w:val="595959"/>
          <w:sz w:val="18"/>
          <w:szCs w:val="18"/>
        </w:rPr>
        <w:t xml:space="preserve">密尔克卫：2026年半年度归属于上市公司股东的净利润同比增长8.37% — https://finance.eastmoney.com/a/202608133840715152.html</w:t>
      </w:r>
    </w:p>
    <w:p>
      <w:pPr>
        <w:spacing w:after="200"/>
      </w:pPr>
      <w:r>
        <w:rPr>
          <w:i/>
          <w:iCs/>
          <w:color w:val="595959"/>
          <w:sz w:val="18"/>
          <w:szCs w:val="18"/>
        </w:rPr>
        <w:t xml:space="preserve">密尔克卫2025年营收净利双增 新业务布局提速-上海证券报·中国证券网 — https://m.cnstock.com/commonDetail/668573</w:t>
      </w:r>
    </w:p>
    <w:p>
      <w:pPr>
        <w:spacing w:after="200"/>
      </w:pPr>
      <w:r>
        <w:rPr>
          <w:i/>
          <w:iCs/>
          <w:color w:val="595959"/>
          <w:sz w:val="18"/>
          <w:szCs w:val="18"/>
        </w:rPr>
        <w:t xml:space="preserve">密尔克卫：2025年营收净利双双增长 — http://www.zqrb.cn/gscy/gongsi/2026-04-14/A1776152956610.html</w:t>
      </w:r>
    </w:p>
    <w:p>
      <w:pPr>
        <w:spacing w:after="200"/>
      </w:pPr>
      <w:r>
        <w:rPr>
          <w:i/>
          <w:iCs/>
          <w:color w:val="595959"/>
          <w:sz w:val="18"/>
          <w:szCs w:val="18"/>
        </w:rPr>
        <w:t xml:space="preserve">密尔克卫：2025年净利润同比增长10.86% 拟10派10元 - 密尔克卫：2025年净利润同比增长10.86% 拟10派10元 — https://newzzbcx.cs.com.cn/cxnews.html?random=mOOjZ1mk&amp;name=new20260409222258xwmgbnuq#1</w:t>
      </w:r>
    </w:p>
    <w:p>
      <w:pPr>
        <w:spacing w:after="200"/>
      </w:pPr>
      <w:r>
        <w:rPr>
          <w:i/>
          <w:iCs/>
          <w:color w:val="595959"/>
          <w:sz w:val="18"/>
          <w:szCs w:val="18"/>
        </w:rPr>
        <w:t xml:space="preserve">密尔克卫2025年营收净利双增 新业务布局提速 — https://www.cnstock.com/commonDetail/668573</w:t>
      </w:r>
    </w:p>
    <w:p>
      <w:pPr>
        <w:spacing w:after="200"/>
      </w:pPr>
      <w:r>
        <w:rPr>
          <w:i/>
          <w:iCs/>
          <w:color w:val="595959"/>
          <w:sz w:val="18"/>
          <w:szCs w:val="18"/>
        </w:rPr>
        <w:t xml:space="preserve">密尔克卫(603713)：营收净利稳健增长 物贸一体化协同发力 — https://stock.finance.sina.com.cn/stock/view/paper.php?symbol=sh000001&amp;reportid=829487691059&amp;autocallup=no&amp;isfromsina=no</w:t>
      </w:r>
    </w:p>
    <w:p>
      <w:pPr>
        <w:spacing w:after="200"/>
      </w:pPr>
      <w:r>
        <w:rPr>
          <w:i/>
          <w:iCs/>
          <w:color w:val="595959"/>
          <w:sz w:val="18"/>
          <w:szCs w:val="18"/>
        </w:rPr>
        <w:t xml:space="preserve">密尔克卫：2025年净利润62655.32万元，同比增长10.86% — https://finance.eastmoney.com/a/202604093699805167.html</w:t>
      </w:r>
    </w:p>
    <w:p>
      <w:pPr>
        <w:spacing w:after="200"/>
      </w:pPr>
      <w:r>
        <w:rPr>
          <w:i/>
          <w:iCs/>
          <w:color w:val="595959"/>
          <w:sz w:val="18"/>
          <w:szCs w:val="18"/>
        </w:rPr>
        <w:t xml:space="preserve">密尔克卫：总经理陈银河薪酬增61万元 2025年受益物流需求与业务协同净利润增长10.86% — https://m.21jingji.com/timeline/957a28a6e578ce16ef0e6f7b2abefb15.html</w:t>
      </w:r>
    </w:p>
    <w:p>
      <w:pPr>
        <w:spacing w:after="200"/>
      </w:pPr>
      <w:r>
        <w:rPr>
          <w:i/>
          <w:iCs/>
          <w:color w:val="595959"/>
          <w:sz w:val="18"/>
          <w:szCs w:val="18"/>
        </w:rPr>
        <w:t xml:space="preserve">财说| 密尔克卫营收净利双增，难掩高速扩张隐患 - 财说| 密尔克卫营收净利双增，难掩高速扩张隐患 — https://m.jiemian.com/article/14271629.html#1</w:t>
      </w:r>
    </w:p>
    <w:p>
      <w:pPr>
        <w:spacing w:after="200"/>
      </w:pPr>
      <w:r>
        <w:rPr>
          <w:i/>
          <w:iCs/>
          <w:color w:val="595959"/>
          <w:sz w:val="18"/>
          <w:szCs w:val="18"/>
        </w:rPr>
        <w:t xml:space="preserve">财说| 密尔克卫营收净利双增，难掩高速扩张隐患 - 正在阅读: — https://www.jiemian.com/article/14271629.html#1</w:t>
      </w:r>
    </w:p>
    <w:p>
      <w:pPr>
        <w:spacing w:after="200"/>
      </w:pPr>
      <w:r>
        <w:rPr>
          <w:i/>
          <w:iCs/>
          <w:color w:val="595959"/>
          <w:sz w:val="18"/>
          <w:szCs w:val="18"/>
        </w:rPr>
        <w:t xml:space="preserve">机构评级|浙商证券给予密尔克卫“增持”评级 - 机构评级|浙商证券给予密尔克卫“增持”评级 — http://stock.10jqka.com.cn/20260901/c679495638.shtml#1</w:t>
      </w:r>
    </w:p>
    <w:p>
      <w:pPr>
        <w:spacing w:after="200"/>
      </w:pPr>
      <w:r>
        <w:rPr>
          <w:i/>
          <w:iCs/>
          <w:color w:val="595959"/>
          <w:sz w:val="18"/>
          <w:szCs w:val="18"/>
        </w:rPr>
        <w:t xml:space="preserve">密尔克卫(603713)跟踪报告：布局中东化工仓储物流 推出股票期权激励计划 — http://stock.finance.sina.com.cn/stock/go.php/vReport_Show/kind/search/rptid/836991287270/index.phtml</w:t>
      </w:r>
    </w:p>
    <w:p>
      <w:pPr>
        <w:spacing w:after="200"/>
      </w:pPr>
      <w:r>
        <w:rPr>
          <w:i/>
          <w:iCs/>
          <w:color w:val="595959"/>
          <w:sz w:val="18"/>
          <w:szCs w:val="18"/>
        </w:rPr>
        <w:t xml:space="preserve">机构评级|3家机构更新密尔克卫评级 - 机构评级|3家机构更新密尔克卫评级 — http://stock.10jqka.com.cn/20260814/c678969103.shtml#1</w:t>
      </w:r>
    </w:p>
    <w:p>
      <w:pPr>
        <w:spacing w:after="200"/>
      </w:pPr>
      <w:r>
        <w:rPr>
          <w:i/>
          <w:iCs/>
          <w:color w:val="595959"/>
          <w:sz w:val="18"/>
          <w:szCs w:val="18"/>
        </w:rPr>
        <w:t xml:space="preserve">机构评级|华源证券给予密尔克卫“买入”评级 未给出目标价 - 机构评级|华源证券给予密尔克卫“买入”评级 未给出目标价 — http://stock.10jqka.com.cn/20260818/c679053730.shtml#1</w:t>
      </w:r>
    </w:p>
    <w:p>
      <w:pPr>
        <w:spacing w:after="200"/>
      </w:pPr>
      <w:r>
        <w:rPr>
          <w:i/>
          <w:iCs/>
          <w:color w:val="595959"/>
          <w:sz w:val="18"/>
          <w:szCs w:val="18"/>
        </w:rPr>
        <w:t xml:space="preserve">研报掘金丨浙商证券：首予密尔克卫“增持”评级，半导体物流高景气 — https://dxpress.gelonghui.com/live/2615633</w:t>
      </w:r>
    </w:p>
    <w:p>
      <w:pPr>
        <w:spacing w:after="200"/>
      </w:pPr>
      <w:r>
        <w:rPr>
          <w:i/>
          <w:iCs/>
          <w:color w:val="595959"/>
          <w:sz w:val="18"/>
          <w:szCs w:val="18"/>
        </w:rPr>
        <w:t xml:space="preserve">机构评级|华源证券给予密尔克卫“买入”评级 未给出目标价 — https://u.95579.com.cn/cjscweb/web/app/informationDetail.html?i_type=esinfo&amp;i_info_lsh=MTRjNzU5OWU3OGE4OGY3YTFlODNmMDMyNDZmNDhjMGM=</w:t>
      </w:r>
    </w:p>
    <w:p>
      <w:pPr>
        <w:spacing w:after="200"/>
      </w:pPr>
      <w:r>
        <w:rPr>
          <w:i/>
          <w:iCs/>
          <w:color w:val="595959"/>
          <w:sz w:val="18"/>
          <w:szCs w:val="18"/>
        </w:rPr>
        <w:t xml:space="preserve">密尔克卫(603713)：全球生态伙伴大会：坚持战略迭代和核心能力建设 — http://stock.finance.sina.com.cn/stock/go.php/vReport_Show/kind/search/rptid/822178337329/index.phtml</w:t>
      </w:r>
    </w:p>
    <w:p>
      <w:pPr>
        <w:spacing w:after="200"/>
      </w:pPr>
      <w:r>
        <w:rPr>
          <w:i/>
          <w:iCs/>
          <w:color w:val="595959"/>
          <w:sz w:val="18"/>
          <w:szCs w:val="18"/>
        </w:rPr>
        <w:t xml:space="preserve">机构投资评级-股票-新浪财经 - 股票评级记录 — http://stock.finance.sina.com.cn/stock/go.php/vIR_StockSearch/key/603713.phtml#1</w:t>
      </w:r>
    </w:p>
    <w:p>
      <w:pPr>
        <w:spacing w:after="200"/>
      </w:pPr>
      <w:r>
        <w:rPr>
          <w:i/>
          <w:iCs/>
          <w:color w:val="595959"/>
          <w:sz w:val="18"/>
          <w:szCs w:val="18"/>
        </w:rPr>
        <w:t xml:space="preserve">密尔克卫(603713)：业绩稳定增长 半导体物流有望打开新空间 — https://dxpress.gelonghui.com/news/5290746</w:t>
      </w:r>
    </w:p>
    <w:p>
      <w:pPr>
        <w:spacing w:after="200"/>
      </w:pPr>
      <w:r>
        <w:rPr>
          <w:i/>
          <w:iCs/>
          <w:color w:val="595959"/>
          <w:sz w:val="18"/>
          <w:szCs w:val="18"/>
        </w:rPr>
        <w:t xml:space="preserve">4公司获得推荐评级-更新中 — https://wt.cfi.cn/p20260411000082.html</w:t>
      </w:r>
    </w:p>
    <w:p>
      <w:pPr>
        <w:spacing w:after="200"/>
      </w:pPr>
      <w:r>
        <w:rPr>
          <w:i/>
          <w:iCs/>
          <w:color w:val="595959"/>
          <w:sz w:val="18"/>
          <w:szCs w:val="18"/>
        </w:rPr>
        <w:t xml:space="preserve">密尔克卫(603713)_股票价格_行情_走势图—东方财富网 — https://quote.eastmoney.com/concept/sh603713.html#chart-k-cyq</w:t>
      </w:r>
    </w:p>
    <w:p>
      <w:pPr>
        <w:spacing w:after="200"/>
      </w:pPr>
      <w:r>
        <w:rPr>
          <w:i/>
          <w:iCs/>
          <w:color w:val="595959"/>
          <w:sz w:val="18"/>
          <w:szCs w:val="18"/>
        </w:rPr>
        <w:t xml:space="preserve">密尔克卫(603713)：上半年业绩保持增长 聚焦AI产业链业务布局_九方智投 — https://www.9fzt.com/detail/sh_603713_10_840407073950.html</w:t>
      </w:r>
    </w:p>
    <w:p>
      <w:pPr>
        <w:spacing w:after="200"/>
      </w:pPr>
      <w:r>
        <w:rPr>
          <w:i/>
          <w:iCs/>
          <w:color w:val="595959"/>
          <w:sz w:val="18"/>
          <w:szCs w:val="18"/>
        </w:rPr>
        <w:t xml:space="preserve">证券日报 - 密尔克卫智能供应链服务集团股份有限公司 关于“提质增效重回报”行动方案的公告 - 证券代码：603713 证券简称：密尔克卫 公告编号：2025-015 — http://m.epaper.zqrb.cn/html/2025-03/07/content_1126444.htm?div=-1#1</w:t>
      </w:r>
    </w:p>
    <w:p>
      <w:pPr>
        <w:spacing w:after="200"/>
      </w:pPr>
      <w:r>
        <w:rPr>
          <w:i/>
          <w:iCs/>
          <w:color w:val="595959"/>
          <w:sz w:val="18"/>
          <w:szCs w:val="18"/>
        </w:rPr>
        <w:t xml:space="preserve">密尔克卫智能供应链服务集团股份有限公司关于“提质增效重回报”行动方案的公告 - 密尔克卫智能供应链服务集团股份有限公司 — https://paper.cnstock.com/html/2025-03/07/content_2033968.htm#1</w:t>
      </w:r>
    </w:p>
    <w:p>
      <w:pPr>
        <w:spacing w:after="200"/>
      </w:pPr>
      <w:r>
        <w:rPr>
          <w:i/>
          <w:iCs/>
          <w:color w:val="595959"/>
          <w:sz w:val="18"/>
          <w:szCs w:val="18"/>
        </w:rPr>
        <w:t xml:space="preserve">密尔克卫(603713)：化工主业景气修复 泛半导体物流构筑第二曲线_九方智投 — https://www.9fzt.com/detail/sh_603713_10_842254697080.html</w:t>
      </w:r>
    </w:p>
    <w:p>
      <w:pPr>
        <w:spacing w:after="200"/>
      </w:pPr>
      <w:r>
        <w:rPr>
          <w:i/>
          <w:iCs/>
          <w:color w:val="595959"/>
          <w:sz w:val="18"/>
          <w:szCs w:val="18"/>
        </w:rPr>
        <w:t xml:space="preserve">证券代码：603713 证券简称：密尔克卫 公告编号：2025- 089转债代码：113658 转债简称：密卫转债 — https://static.sse.com.cn/disclosure/listedinfo/announcement/c/new/2025-10-29/603713_20251029_DA03.pdf#1#1</w:t>
      </w:r>
    </w:p>
    <w:p>
      <w:pPr>
        <w:spacing w:after="200"/>
      </w:pPr>
      <w:r>
        <w:rPr>
          <w:i/>
          <w:iCs/>
          <w:color w:val="595959"/>
          <w:sz w:val="18"/>
          <w:szCs w:val="18"/>
        </w:rPr>
        <w:t xml:space="preserve">中国证券报 - 密尔克卫智能供应链服务集团股份有限公司股东提前终止减持计划暨减持股份结果公告 - | 第B007版：信息披露 | 上一版 下一版 — https://epaper.cs.com.cn/zgzqb/html/2025-12/20/nw.D110000zgzqb_20251220_8-B007.htm#1</w:t>
      </w:r>
    </w:p>
    <w:p>
      <w:pPr>
        <w:spacing w:after="200"/>
      </w:pPr>
      <w:r>
        <w:rPr>
          <w:i/>
          <w:iCs/>
          <w:color w:val="595959"/>
          <w:sz w:val="18"/>
          <w:szCs w:val="18"/>
        </w:rPr>
        <w:t xml:space="preserve">密尔克卫：2025年年度股东大会审议通过全部议案 — https://www.cls.cn/detail/xk/1b1349dbc46e40a098967a35e8cbe3e2</w:t>
      </w:r>
    </w:p>
    <w:p>
      <w:pPr>
        <w:spacing w:after="200"/>
      </w:pPr>
      <w:r>
        <w:rPr>
          <w:i/>
          <w:iCs/>
          <w:color w:val="595959"/>
          <w:sz w:val="18"/>
          <w:szCs w:val="18"/>
        </w:rPr>
        <w:t xml:space="preserve">密尔克卫：公司将于2026年9月29日召开2026年第三次临时股东会 — http://stock.10jqka.com.cn/20260911/c679843022.shtml</w:t>
      </w:r>
    </w:p>
    <w:p>
      <w:pPr>
        <w:spacing w:after="200"/>
      </w:pPr>
      <w:r>
        <w:rPr>
          <w:i/>
          <w:iCs/>
          <w:color w:val="595959"/>
          <w:sz w:val="18"/>
          <w:szCs w:val="18"/>
        </w:rPr>
        <w:t xml:space="preserve">密尔克卫(603713)_公司公告_密尔克卫：股东提前终止减持计划暨减持股份结果公告新浪财经_新浪网 — http://vip.stock.finance.sina.com.cn/corp/view/vCB_AllBulletinDetail.php?stockid=603713&amp;id=11861019</w:t>
      </w:r>
    </w:p>
    <w:p>
      <w:pPr>
        <w:spacing w:after="200"/>
      </w:pPr>
      <w:r>
        <w:rPr>
          <w:i/>
          <w:iCs/>
          <w:color w:val="595959"/>
          <w:sz w:val="18"/>
          <w:szCs w:val="18"/>
        </w:rPr>
        <w:t xml:space="preserve">密尔克卫智能供应链服务集团 股份有限公司股东提前终止减持计划 暨减持股份结果公告 - 经济新闻滚动 &gt; 正文 — https://finance.sina.com.cn/jjxw/2025-12-20/doc-inhcmnmf6306739.shtml#1</w:t>
      </w:r>
    </w:p>
    <w:p>
      <w:pPr>
        <w:spacing w:after="200"/>
      </w:pPr>
      <w:r>
        <w:rPr>
          <w:i/>
          <w:iCs/>
          <w:color w:val="595959"/>
          <w:sz w:val="18"/>
          <w:szCs w:val="18"/>
        </w:rPr>
        <w:t xml:space="preserve">密尔克卫(603713):密尔克卫智能供应链服务集团股份有限公司第四届董事会第九次会议决议 — https://vipwt1.cfi.net.cn/p20251028008578.html</w:t>
      </w:r>
    </w:p>
    <w:p>
      <w:pPr>
        <w:spacing w:after="200"/>
      </w:pPr>
      <w:r>
        <w:rPr>
          <w:i/>
          <w:iCs/>
          <w:color w:val="595959"/>
          <w:sz w:val="18"/>
          <w:szCs w:val="18"/>
        </w:rPr>
        <w:t xml:space="preserve">密尔克卫(603713.SH)：股东君联茂林减持161.66万股公司股份 — https://dxpress.gelonghui.com/news/5138045</w:t>
      </w:r>
    </w:p>
    <w:p>
      <w:pPr>
        <w:spacing w:after="200"/>
      </w:pPr>
      <w:r>
        <w:rPr>
          <w:i/>
          <w:iCs/>
          <w:color w:val="595959"/>
          <w:sz w:val="18"/>
          <w:szCs w:val="18"/>
        </w:rPr>
        <w:t xml:space="preserve">密尔克卫智能供应链服务集团股份有限公司第四届董事会第九次会议决议公告 - 稿件搜索 — http://epaper.zqrb.cn/html/2025-10/29/content_760501.htm?div=-1#1</w:t>
      </w:r>
    </w:p>
    <w:p>
      <w:pPr>
        <w:spacing w:after="200"/>
      </w:pPr>
      <w:r>
        <w:rPr>
          <w:i/>
          <w:iCs/>
          <w:color w:val="595959"/>
          <w:sz w:val="18"/>
          <w:szCs w:val="18"/>
        </w:rPr>
        <w:t xml:space="preserve">密尔克卫(603713):密尔克卫智能供应链服务集团股份有限公司第四届董事会第二十一次会议决议 — https://estate.cfi.cn/p20260912001054.html</w:t>
      </w:r>
    </w:p>
    <w:p>
      <w:pPr>
        <w:spacing w:after="200"/>
      </w:pPr>
      <w:r>
        <w:rPr>
          <w:i/>
          <w:iCs/>
          <w:color w:val="595959"/>
          <w:sz w:val="18"/>
          <w:szCs w:val="18"/>
        </w:rPr>
        <w:t xml:space="preserve">密尔克卫:密尔克卫智能供应链服务集团股份有限公司关于召开2026年第三次临时股东会的通知 _ 密尔克卫(603713) _ 公告正文 - 密尔克卫:密尔克卫智能供应链服务集团股份有限公司关于召开2026年第三次临时股东会的通知 查看PDF原文 — https://data.eastmoney.com/notices/detail/603713/AN202609111829272835,JUU1JUFGJTg2JUU1JUIwJTk0JUU1JTg1JThCJUU1JThEJUFC.html#1</w:t>
      </w:r>
    </w:p>
    <w:p>
      <w:pPr>
        <w:spacing w:after="200"/>
      </w:pPr>
      <w:r>
        <w:rPr>
          <w:i/>
          <w:iCs/>
          <w:color w:val="595959"/>
          <w:sz w:val="18"/>
          <w:szCs w:val="18"/>
        </w:rPr>
        <w:t xml:space="preserve">密尔克卫:密尔克卫智能供应链服务集团股份有限公司第四届董事会第二十一次会议决议公告 _ 密尔克卫(603713) _ 公告正文 - 密尔克卫:密尔克卫智能供应链服务集团股份有限公司第四届董事会第二十一次会议决议公告 查看PDF原文 — https://data.eastmoney.com/notices/detail/603713/AN202609111829272833.html#1</w:t>
      </w:r>
    </w:p>
    <w:p>
      <w:pPr>
        <w:spacing w:after="200"/>
      </w:pPr>
      <w:r>
        <w:rPr>
          <w:i/>
          <w:iCs/>
          <w:color w:val="595959"/>
          <w:sz w:val="18"/>
          <w:szCs w:val="18"/>
        </w:rPr>
        <w:t xml:space="preserve">密尔克卫：公司将于2026年9月29日召开2026年第三次临时股东会 — https://www.sohu.com/a/1074944146_121857546?scm=10001.7746_13-119000.0.0-0-0-0-0.0&amp;spm=smpc.channel_354.block3_32_P7Ovbu_1_fd.8.1789134217638tzY5GOX_7746</w:t>
      </w:r>
    </w:p>
    <w:p>
      <w:pPr>
        <w:spacing w:after="200"/>
      </w:pPr>
      <w:r>
        <w:rPr>
          <w:i/>
          <w:iCs/>
          <w:color w:val="595959"/>
          <w:sz w:val="18"/>
          <w:szCs w:val="18"/>
        </w:rPr>
        <w:t xml:space="preserve">密尔克卫智能供应链服务集团股份有限公司关于调整公司2026年度担保额度预计的公告 — https://paper.cnstock.com/html/2026-09/12/content_2268086.htm</w:t>
      </w:r>
    </w:p>
    <w:p>
      <w:pPr>
        <w:spacing w:after="200"/>
      </w:pPr>
      <w:r>
        <w:rPr>
          <w:i/>
          <w:iCs/>
          <w:color w:val="595959"/>
          <w:sz w:val="18"/>
          <w:szCs w:val="18"/>
        </w:rPr>
        <w:t xml:space="preserve">密尔克卫：第四届董事会第二十一次会议决议公告 — http://stock.10jqka.com.cn/20260911/c679839692.shtml</w:t>
      </w:r>
    </w:p>
    <w:p>
      <w:pPr>
        <w:spacing w:after="200"/>
      </w:pPr>
      <w:r>
        <w:rPr>
          <w:i/>
          <w:iCs/>
          <w:color w:val="595959"/>
          <w:sz w:val="18"/>
          <w:szCs w:val="18"/>
        </w:rPr>
        <w:t xml:space="preserve">密尔克卫: 密尔克卫智能供应链服务集团股份有限公司第四届董事会第二十一次会议决议公告内容摘要 — https://stock.stockstar.com/AN2026091100040416.shtml</w:t>
      </w:r>
    </w:p>
    <w:p>
      <w:pPr>
        <w:spacing w:after="200"/>
      </w:pPr>
      <w:r>
        <w:rPr>
          <w:i/>
          <w:iCs/>
          <w:color w:val="595959"/>
          <w:sz w:val="18"/>
          <w:szCs w:val="18"/>
        </w:rPr>
        <w:t xml:space="preserve">密尔克卫：公司将于2026年9月29日召开2026年第三次临时股东会 - 密尔克卫：公司将于2026年9月29日召开2026年第三次临时股东会 — http://stock.10jqka.com.cn/20260911/c679843022.shtml#1</w:t>
      </w:r>
    </w:p>
    <w:p>
      <w:pPr>
        <w:spacing w:after="200"/>
      </w:pPr>
      <w:r>
        <w:rPr>
          <w:i/>
          <w:iCs/>
          <w:color w:val="595959"/>
          <w:sz w:val="18"/>
          <w:szCs w:val="18"/>
        </w:rPr>
        <w:t xml:space="preserve">密尔克卫：第四届董事会第二十一次会议决议公告 — https://www.sohu.com/a/1074926557_121857546?scm=10001.7746_13-119000.0.0-0-0-0-0.0&amp;spm=smpc.channel_354.block3_32_P7Ovbu_1_fd.28.1789129905187otlyZ8s_7746</w:t>
      </w:r>
    </w:p>
    <w:p>
      <w:pPr>
        <w:spacing w:after="200"/>
      </w:pPr>
      <w:r>
        <w:rPr>
          <w:i/>
          <w:iCs/>
          <w:color w:val="595959"/>
          <w:sz w:val="18"/>
          <w:szCs w:val="18"/>
        </w:rPr>
        <w:t xml:space="preserve">密尔克卫(603713)：上半年业绩保持增长 聚焦AI产业链业务布局 — http://stock.finance.sina.com.cn/stock/go.php/vReport_Show/kind/company/rptid/840407073950/index.phtml</w:t>
      </w:r>
    </w:p>
    <w:p>
      <w:pPr>
        <w:spacing w:after="200"/>
      </w:pPr>
      <w:r>
        <w:rPr>
          <w:i/>
          <w:iCs/>
          <w:color w:val="595959"/>
          <w:sz w:val="18"/>
          <w:szCs w:val="18"/>
        </w:rPr>
        <w:t xml:space="preserve">密尔克卫：2026年半年度归属于上市公司股东的净利润同比增长8.37% — https://cj.sina.com.cn/articles/view/2311077472/89c03e6002002mtnq</w:t>
      </w:r>
    </w:p>
    <w:p>
      <w:pPr>
        <w:spacing w:after="200"/>
      </w:pPr>
      <w:r>
        <w:rPr>
          <w:i/>
          <w:iCs/>
          <w:color w:val="595959"/>
          <w:sz w:val="18"/>
          <w:szCs w:val="18"/>
        </w:rPr>
        <w:t xml:space="preserve">密尔克卫：2026年半年度净利润3.81亿元同比增8.37% — https://www.chnfund.com/article/c885b2f8-202b-4e74-18f1-3a230d004eca</w:t>
      </w:r>
    </w:p>
    <w:p>
      <w:pPr>
        <w:spacing w:after="200"/>
      </w:pPr>
      <w:r>
        <w:rPr>
          <w:i/>
          <w:iCs/>
          <w:color w:val="595959"/>
          <w:sz w:val="18"/>
          <w:szCs w:val="18"/>
        </w:rPr>
        <w:t xml:space="preserve">密尔克卫(603713.SH)：2026年中报净利润为3.81亿元 — https://finance.eastmoney.com/a/202608143841312498.html</w:t>
      </w:r>
    </w:p>
    <w:p>
      <w:pPr>
        <w:spacing w:after="200"/>
      </w:pPr>
      <w:r>
        <w:rPr>
          <w:i/>
          <w:iCs/>
          <w:color w:val="595959"/>
          <w:sz w:val="18"/>
          <w:szCs w:val="18"/>
        </w:rPr>
        <w:t xml:space="preserve">密尔克卫智能供应链服务集团股份有限公司关于股份回购实施结果暨股份变动的公告 — https://paper.cnstock.com/html/2026-06/18/content_2232504.htm</w:t>
      </w:r>
    </w:p>
    <w:p>
      <w:pPr>
        <w:spacing w:after="200"/>
      </w:pPr>
      <w:r>
        <w:rPr>
          <w:i/>
          <w:iCs/>
          <w:color w:val="595959"/>
          <w:sz w:val="18"/>
          <w:szCs w:val="18"/>
        </w:rPr>
        <w:t xml:space="preserve">密尔克卫(603713):密尔克卫智能供应链服务集团股份有限公司关于股份回购实施结果暨股份变动 - 密尔克卫(603713):密尔克卫智能供应链服务集团股份有限公司关于股份回购实施结果暨股份变动 — https://vipwt1.cfi.net.cn/p20260617001633.html#1</w:t>
      </w:r>
    </w:p>
    <w:p>
      <w:pPr>
        <w:spacing w:after="200"/>
      </w:pPr>
      <w:r>
        <w:rPr>
          <w:i/>
          <w:iCs/>
          <w:color w:val="595959"/>
          <w:sz w:val="18"/>
          <w:szCs w:val="18"/>
        </w:rPr>
        <w:t xml:space="preserve">密尔克卫(603713)_公司公告_密尔克卫：关于股份回购实施结果暨股份变动的公告新浪财经_新浪网 - 读取中,请稍候 — http://money.finance.sina.com.cn/corp/view/vCB_AllBulletinDetail.php?CompanyCode=80565769&amp;gather=1&amp;id=12399439#1</w:t>
      </w:r>
    </w:p>
    <w:p>
      <w:pPr>
        <w:spacing w:after="200"/>
      </w:pPr>
      <w:r>
        <w:rPr>
          <w:i/>
          <w:iCs/>
          <w:color w:val="595959"/>
          <w:sz w:val="18"/>
          <w:szCs w:val="18"/>
        </w:rPr>
        <w:t xml:space="preserve">密尔克卫:密尔克卫智能供应链服务集团股份有限公司关于股份回购实施结果暨股份变动的公告 _ 密尔克卫(603713) _ 公告正文 - 密尔克卫:密尔克卫智能供应链服务集团股份有限公司关于股份回购实施结果暨股份变动的公告 查看PDF原文 — https://data.eastmoney.com/notices/detail/603713/AN202606171823636561,JUU1JUFGJTg2JUU1JUIwJTk0JUU1JTg1JThCJUU1JThEJUFC.html#1</w:t>
      </w:r>
    </w:p>
    <w:p>
      <w:pPr>
        <w:spacing w:after="200"/>
      </w:pPr>
      <w:r>
        <w:rPr>
          <w:i/>
          <w:iCs/>
          <w:color w:val="595959"/>
          <w:sz w:val="18"/>
          <w:szCs w:val="18"/>
        </w:rPr>
        <w:t xml:space="preserve">密尔克卫(603713.SH)：已实际回购1.15%股份 — https://wdatahk.aastocks.com/sc/%28Z%28%40%40bfg2072%D0%A0%C2%BB%D0%A0%C2%B0%D0%A0%D3%A3%D0%A1%D2%A1%D0%A0%C2%BB%D0%A1%D2%B3%D0%A0%C2%BB%D0%A0%C2%B0%D0%A0%C2%BB%D0%A0%D2%B6%D0%A0%C2%BB%D0%92%C2%AB%D0%A0%C2%A0%D0%A1%D3%A3%D0%A0%D1%96%D0%A0%C2%BB%D0%A0%D2%AFs1%D0%A0%C2%BB%D0%A0%C2%B0%D0%A0%D3%A3%D0%A1%D2%A1%D0%A0%C2%BB%D0%A1%D2%B3%D0%A0%C2%BB%D0%A0%C2%B0%D0%A0%C2%BB%D0%A0%D2%B6%D0%A0%C2%BB%D0%A0%D2%AF%D0%A0%C2%A0%D0%A1%D3%A3%D0%B2%E2%80%A2%D2%9B%D0%A0%C2%A0%D0%A0%D3%A2%D0%A0%D2%AFs2%D0%A0%C2%BB%D0%A0%C2%B0%D0%A0%C2%BB%D0%A0%D2%B6%D0%A0%C2%BB%D0%A0%D3%A2%D0%A0%C2%BB%D0%A0%C2%B0%D0%A0%C2%BB%D0%A0%D2%B6%D0%A0%C2%BB%D0%A0%E2%80%A6s3%D0%A0%C2%BB%D0%A0%C2%B0%D0%A0%C2%BB%D0%A0%D2%B6%D0%A0%C2%BB%D0%A0%D3%A2%D0%A0%C2%BB%D0%A0%C2%B0%D0%A0%C2%BB%D0%A0%D2%B6%D0%A0%C2%BB%D0%A0%D2%AFhjl2072XMF%3Dacx%7B%7B%7Bthis%7D%7D%7Dxca%29%29/stocks/analysis/china-hot-topic-content.aspx?id=GLH5253997N&amp;catg=1&amp;source=GLH</w:t>
      </w:r>
    </w:p>
    <w:p>
      <w:pPr>
        <w:spacing w:after="200"/>
      </w:pPr>
      <w:r>
        <w:rPr>
          <w:i/>
          <w:iCs/>
          <w:color w:val="595959"/>
          <w:sz w:val="18"/>
          <w:szCs w:val="18"/>
        </w:rPr>
        <w:t xml:space="preserve">密尔克卫(603713.SH)：已实际回购1.15%股份 - 密尔克卫(603713.SH)：已实际回购1.15%股份 — http://wdatacn.aastocks.com/sc/%28Z%28%40%4078XMF%3DnEbodfE1%7B%7B%7Bthis%7D%7D%7Dxca%29%29/cnhk/news/china-hot-topic-content.aspx?id=GLH5253997N&amp;catg=4&amp;source=GLH#1</w:t>
      </w:r>
    </w:p>
    <w:p>
      <w:pPr>
        <w:spacing w:after="200"/>
      </w:pPr>
      <w:r>
        <w:rPr>
          <w:i/>
          <w:iCs/>
          <w:color w:val="595959"/>
          <w:sz w:val="18"/>
          <w:szCs w:val="18"/>
        </w:rPr>
        <w:t xml:space="preserve">密尔克卫智能供应链服务集团股份有限公司关于股份回购实施结果暨股份变动的公告 - 密尔克卫智能供应链服务集团股份有限公司关于股份回购实施结果暨股份变动的公告 — https://caifuhao.eastmoney.com/news/20260618041134180122910#1</w:t>
      </w:r>
    </w:p>
    <w:p>
      <w:pPr>
        <w:spacing w:after="200"/>
      </w:pPr>
      <w:r>
        <w:rPr>
          <w:i/>
          <w:iCs/>
          <w:color w:val="595959"/>
          <w:sz w:val="18"/>
          <w:szCs w:val="18"/>
        </w:rPr>
        <w:t xml:space="preserve">密尔克卫(603713.SH)：已实际回购1.15%股份 — https://stock.stockstar.com/IG2026061800001474.shtml</w:t>
      </w:r>
    </w:p>
    <w:p>
      <w:pPr>
        <w:spacing w:after="200"/>
      </w:pPr>
      <w:r>
        <w:rPr>
          <w:i/>
          <w:iCs/>
          <w:color w:val="595959"/>
          <w:sz w:val="18"/>
          <w:szCs w:val="18"/>
        </w:rPr>
        <w:t xml:space="preserve">密尔克卫(603713.SH)：已实际回购1.15%股份 - 美股 — https://www.aastocks.com/sc/cnhk/news/china-hot-topic-content.aspx?id=glh5253997n&amp;catg=4&amp;source=glh#1</w:t>
      </w:r>
    </w:p>
    <w:p>
      <w:pPr>
        <w:spacing w:after="200"/>
      </w:pPr>
      <w:r>
        <w:rPr>
          <w:i/>
          <w:iCs/>
          <w:color w:val="595959"/>
          <w:sz w:val="18"/>
          <w:szCs w:val="18"/>
        </w:rPr>
        <w:t xml:space="preserve">密尔克卫(603713.SH)：已实际回购1.15%股份-证券之星 — https://wap.stockstar.com/detail/IG2026061800001474</w:t>
      </w:r>
    </w:p>
    <w:p>
      <w:pPr>
        <w:spacing w:after="200"/>
      </w:pPr>
      <w:r>
        <w:rPr>
          <w:i/>
          <w:iCs/>
          <w:color w:val="595959"/>
          <w:sz w:val="18"/>
          <w:szCs w:val="18"/>
        </w:rPr>
        <w:t xml:space="preserve">密尔克卫(603713)_最新价格_行情_走势图—东方财富网 — https://quote.eastmoney.com/q/1.603713.html</w:t>
      </w:r>
    </w:p>
    <w:p>
      <w:pPr>
        <w:spacing w:after="200"/>
      </w:pPr>
      <w:r>
        <w:rPr>
          <w:i/>
          <w:iCs/>
          <w:color w:val="595959"/>
          <w:sz w:val="18"/>
          <w:szCs w:val="18"/>
        </w:rPr>
        <w:t xml:space="preserve">行情 — https://m.stock.pingan.com/static/quote/quote/detail.html?code=SH603713</w:t>
      </w:r>
    </w:p>
    <w:p>
      <w:pPr>
        <w:spacing w:after="200"/>
      </w:pPr>
      <w:r>
        <w:rPr>
          <w:i/>
          <w:iCs/>
          <w:color w:val="595959"/>
          <w:sz w:val="18"/>
          <w:szCs w:val="18"/>
        </w:rPr>
        <w:t xml:space="preserve">密尔克卫 64.61 -2.47(-3.68%)最新价格_行情_走势图—东方财富网 — https://quote.eastmoney.com/concept/sh603713.html?from=classic&amp;eventcode=Web_quote_entrance1#fschart-r'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密尔克卫 （sh603713） 2026-09-11 15:28:07（北京时间） +添加自选 — https://egs.stcn.com/quotation/stock-info.html?code=sh603713#1</w:t>
      </w:r>
    </w:p>
    <w:p>
      <w:pPr>
        <w:spacing w:after="200"/>
      </w:pPr>
      <w:r>
        <w:rPr>
          <w:i/>
          <w:iCs/>
          <w:color w:val="595959"/>
          <w:sz w:val="18"/>
          <w:szCs w:val="18"/>
        </w:rPr>
        <w:t xml:space="preserve">603713 : 密尔克卫 - MSN 财经 — https://www.msn.cn/zh-cn/money/stockdetails/fi-bgq7w7</w:t>
      </w:r>
    </w:p>
    <w:p>
      <w:pPr>
        <w:spacing w:after="200"/>
      </w:pPr>
      <w:r>
        <w:rPr>
          <w:i/>
          <w:iCs/>
          <w:color w:val="595959"/>
          <w:sz w:val="18"/>
          <w:szCs w:val="18"/>
        </w:rPr>
        <w:t xml:space="preserve">密尔克卫(603713)最新价格_行情_走势图-手机东方财富 财经门户，提供专业的财经、股票、基金资讯及数据 — https://wap.18.com.cn/quote/stock/1.603713.html</w:t>
      </w:r>
    </w:p>
    <w:p>
      <w:pPr>
        <w:spacing w:after="200"/>
      </w:pPr>
      <w:r>
        <w:rPr>
          <w:i/>
          <w:iCs/>
          <w:color w:val="595959"/>
          <w:sz w:val="18"/>
          <w:szCs w:val="18"/>
        </w:rPr>
        <w:t xml:space="preserve">密尔克卫(603713)资金流向 _ 数据中心 _ 东方财富网 - 全景图 — https://data.eastmoney.com/zjlx/603713.html#1</w:t>
      </w:r>
    </w:p>
    <w:p>
      <w:pPr>
        <w:spacing w:after="200"/>
      </w:pPr>
      <w:r>
        <w:rPr>
          <w:i/>
          <w:iCs/>
          <w:color w:val="595959"/>
          <w:sz w:val="18"/>
          <w:szCs w:val="18"/>
        </w:rPr>
        <w:t xml:space="preserve">密尔克卫 (603713.SH) - 快速报价 — https://www.aastocks.com/sc/cnhk/quote/detail-quote.aspx?shsymbol=603713#1</w:t>
      </w:r>
    </w:p>
    <w:p>
      <w:pPr>
        <w:spacing w:after="200"/>
      </w:pPr>
      <w:r>
        <w:rPr>
          <w:i/>
          <w:iCs/>
          <w:color w:val="595959"/>
          <w:sz w:val="18"/>
          <w:szCs w:val="18"/>
        </w:rPr>
        <w:t xml:space="preserve">密尔克卫(603713)_个股概览_股票价格_实时行情_走势图_新闻资讯_股评_财报_FinScope-AI让投资更简单 — https://finance.baidu.com/stock/ab-603713?mainTab=%E5%88%86%E6%9E%90</w:t>
      </w:r>
    </w:p>
    <w:p>
      <w:pPr>
        <w:spacing w:after="200"/>
      </w:pPr>
      <w:r>
        <w:rPr>
          <w:i/>
          <w:iCs/>
          <w:color w:val="595959"/>
          <w:sz w:val="18"/>
          <w:szCs w:val="18"/>
        </w:rPr>
        <w:t xml:space="preserve">Milkyway Chemical Supply Chain Service Co Ltd股票技術分析 (603713) - 密爾克衛 (603713) — https://hk.investing.com/equities/milkyway-chemical-supply-chain-technical#1</w:t>
      </w:r>
    </w:p>
    <w:p>
      <w:pPr>
        <w:spacing w:after="200"/>
      </w:pPr>
      <w:r>
        <w:rPr>
          <w:i/>
          <w:iCs/>
          <w:color w:val="595959"/>
          <w:sz w:val="18"/>
          <w:szCs w:val="18"/>
        </w:rPr>
        <w:t xml:space="preserve">密尔克卫(603713)股票行情走势技术分析_未来预测_买卖操作建议_英为财情Investing.com - 密尔克卫 (603713) — https://cn.investing.com/equities/milkyway-chemical-supply-chain-technical#1</w:t>
      </w:r>
    </w:p>
    <w:p>
      <w:pPr>
        <w:spacing w:after="200"/>
      </w:pPr>
      <w:r>
        <w:rPr>
          <w:i/>
          <w:iCs/>
          <w:color w:val="595959"/>
          <w:sz w:val="18"/>
          <w:szCs w:val="18"/>
        </w:rPr>
        <w:t xml:space="preserve">Gráfico avanzado para Milkyway Chemical (603713) - Investing.com México - Milkyway Chemical (603713) — https://mx.investing.com/equities/milkyway-chemical-supply-chain-advanced-chart#1</w:t>
      </w:r>
    </w:p>
    <w:p>
      <w:pPr>
        <w:spacing w:after="200"/>
      </w:pPr>
      <w:r>
        <w:rPr>
          <w:i/>
          <w:iCs/>
          <w:color w:val="595959"/>
          <w:sz w:val="18"/>
          <w:szCs w:val="18"/>
        </w:rPr>
        <w:t xml:space="preserve">密尔克卫 (603713.SH) - 美股 — http://wdatacn.aastocks.com/sc/(Z(@@78XMF=acx%7B%7B%7Bthis%7D%7D%7Dxca))/cnhk/analysis/tech-chart.aspx?shsymbol=603713#1</w:t>
      </w:r>
    </w:p>
    <w:p>
      <w:pPr>
        <w:spacing w:after="200"/>
      </w:pPr>
      <w:r>
        <w:rPr>
          <w:i/>
          <w:iCs/>
          <w:color w:val="595959"/>
          <w:sz w:val="18"/>
          <w:szCs w:val="18"/>
        </w:rPr>
        <w:t xml:space="preserve">密尔克卫(603713) 千股千评 _ 数据中心 _ 东方财富网 — https://data.eastmoney.com/stockcomment/stock/603713.html</w:t>
      </w:r>
    </w:p>
    <w:p>
      <w:pPr>
        <w:spacing w:after="200"/>
      </w:pPr>
      <w:r>
        <w:rPr>
          <w:i/>
          <w:iCs/>
          <w:color w:val="595959"/>
          <w:sz w:val="18"/>
          <w:szCs w:val="18"/>
        </w:rPr>
        <w:t xml:space="preserve">603713 - Milkyway 화학 공급망 서비스 유한 회사: 차트 툴 — https://fintel.co.kr/chart/cn/603713</w:t>
      </w:r>
    </w:p>
    <w:p>
      <w:pPr>
        <w:spacing w:after="200"/>
      </w:pPr>
      <w:r>
        <w:rPr>
          <w:i/>
          <w:iCs/>
          <w:color w:val="595959"/>
          <w:sz w:val="18"/>
          <w:szCs w:val="18"/>
        </w:rPr>
        <w:t xml:space="preserve">密尔克卫_阿牛智投 — https://xghc.aniu.com/gp_603713.shtml</w:t>
      </w:r>
    </w:p>
    <w:p>
      <w:pPr>
        <w:spacing w:after="200"/>
      </w:pPr>
      <w:r>
        <w:rPr>
          <w:i/>
          <w:iCs/>
          <w:color w:val="595959"/>
          <w:sz w:val="18"/>
          <w:szCs w:val="18"/>
        </w:rPr>
        <w:t xml:space="preserve">密尔克卫(603713)技术分析 — https://stock.quote.stockstar.com/tech_603713.shtml</w:t>
      </w:r>
    </w:p>
    <w:p>
      <w:pPr>
        <w:spacing w:after="200"/>
      </w:pPr>
      <w:r>
        <w:rPr>
          <w:i/>
          <w:iCs/>
          <w:color w:val="595959"/>
          <w:sz w:val="18"/>
          <w:szCs w:val="18"/>
        </w:rPr>
        <w:t xml:space="preserve">密尔克卫 64.61 -3.68%_股票行情_九方智投 - &lt; — https://stock.9fzt.com/index/sh_603713.html#1</w:t>
      </w:r>
    </w:p>
    <w:p>
      <w:pPr>
        <w:spacing w:after="200"/>
      </w:pPr>
      <w:r>
        <w:rPr>
          <w:i/>
          <w:iCs/>
          <w:color w:val="595959"/>
          <w:sz w:val="18"/>
          <w:szCs w:val="18"/>
        </w:rPr>
        <w:t xml:space="preserve">同行业股票 (证监会行业： 装卸搬运和运输代理业 ) — https://vip.stock.finance.sina.com.cn/moneyflow/#!ssfx!sh603713</w:t>
      </w:r>
    </w:p>
    <w:p>
      <w:pPr>
        <w:spacing w:after="200"/>
      </w:pPr>
      <w:r>
        <w:rPr>
          <w:i/>
          <w:iCs/>
          <w:color w:val="595959"/>
          <w:sz w:val="18"/>
          <w:szCs w:val="18"/>
        </w:rPr>
        <w:t xml:space="preserve">密尔克卫(603713)资金流向 _ 数据中心 _ 东方财富网 — https://data.eastmoney.com/zjlx/603713.html</w:t>
      </w:r>
    </w:p>
    <w:p>
      <w:pPr>
        <w:spacing w:after="200"/>
      </w:pPr>
      <w:r>
        <w:rPr>
          <w:i/>
          <w:iCs/>
          <w:color w:val="595959"/>
          <w:sz w:val="18"/>
          <w:szCs w:val="18"/>
        </w:rPr>
        <w:t xml:space="preserve">密尔克卫 64.61 -3.68%_股票行情_九方智投 — https://stock.9fzt.com/index/sh_603713.html</w:t>
      </w:r>
    </w:p>
    <w:p>
      <w:pPr>
        <w:spacing w:after="200"/>
      </w:pPr>
      <w:r>
        <w:rPr>
          <w:i/>
          <w:iCs/>
          <w:color w:val="595959"/>
          <w:sz w:val="18"/>
          <w:szCs w:val="18"/>
        </w:rPr>
        <w:t xml:space="preserve">密尔克卫（603713）7月1日主力资金净买入2858.67万元-证券之星 — https://4g.stockstar.com/detail/RB2026070200005481</w:t>
      </w:r>
    </w:p>
    <w:p>
      <w:pPr>
        <w:spacing w:after="200"/>
      </w:pPr>
      <w:r>
        <w:rPr>
          <w:i/>
          <w:iCs/>
          <w:color w:val="595959"/>
          <w:sz w:val="18"/>
          <w:szCs w:val="18"/>
        </w:rPr>
        <w:t xml:space="preserve">中国股票龙虎榜单日明细 - 密尔克卫 - 同花顺 — https://data.10jqka.com.cn/pc/platform/transaction/static.html#/index/home#8086976693276757049</w:t>
      </w:r>
    </w:p>
    <w:p>
      <w:pPr>
        <w:spacing w:after="200"/>
      </w:pPr>
      <w:r>
        <w:rPr>
          <w:i/>
          <w:iCs/>
          <w:color w:val="595959"/>
          <w:sz w:val="18"/>
          <w:szCs w:val="18"/>
        </w:rPr>
        <w:t xml:space="preserve">密尔克卫(603713)营业部买卖统计 _ 数据中心 _ 东方财富网 — https://data.eastmoney.com/stock/lhb/yybggtj/603713.html</w:t>
      </w:r>
    </w:p>
    <w:p>
      <w:pPr>
        <w:spacing w:after="200"/>
      </w:pPr>
      <w:r>
        <w:rPr>
          <w:i/>
          <w:iCs/>
          <w:color w:val="595959"/>
          <w:sz w:val="18"/>
          <w:szCs w:val="18"/>
        </w:rPr>
        <w:t xml:space="preserve">密尔克卫跌2.64%，成交额985.41万元，主力资金净流出30.87万元 — https://www.sohu.com/a/1074607124_122014422?scm=10001.7746_13-119000.0.0-0-0-0-0.0&amp;spm=smpc.channel_354.block3_32_P7Ovbu_1_fd.34.1789320498954QgTT8iv_7746</w:t>
      </w:r>
    </w:p>
    <w:p>
      <w:pPr>
        <w:spacing w:after="200"/>
      </w:pPr>
      <w:r>
        <w:rPr>
          <w:i/>
          <w:iCs/>
          <w:color w:val="595959"/>
          <w:sz w:val="18"/>
          <w:szCs w:val="18"/>
        </w:rPr>
        <w:t xml:space="preserve">密尔克卫智能供应链服务集团股份有限公司 603713 — https://www.sse.com.cn/assortment/stock/list/info/company/index.shtml?COMPANY_CODE=603713</w:t>
      </w:r>
    </w:p>
    <w:p>
      <w:pPr>
        <w:spacing w:after="200"/>
      </w:pPr>
      <w:r>
        <w:rPr>
          <w:i/>
          <w:iCs/>
          <w:color w:val="595959"/>
          <w:sz w:val="18"/>
          <w:szCs w:val="18"/>
        </w:rPr>
        <w:t xml:space="preserve">密尔克卫(sh603713)股票价格_股票实时行情_走势图-新浪财经 — https://quotes.sina.cn/hs/company/quotes/view/sh603713</w:t>
      </w:r>
    </w:p>
    <w:p>
      <w:pPr>
        <w:spacing w:after="200"/>
      </w:pPr>
      <w:r>
        <w:rPr>
          <w:i/>
          <w:iCs/>
          <w:color w:val="595959"/>
          <w:sz w:val="18"/>
          <w:szCs w:val="18"/>
        </w:rPr>
        <w:t xml:space="preserve">Milkyway Chemical Stock Chart (603713) - Investing.com Canada - Milkyway Chemical Supply Chain Service Co Ltd (603713) — https://ca.investing.com/equities/milkyway-chemical-supply-chain-chart#1</w:t>
      </w:r>
    </w:p>
    <w:p>
      <w:pPr>
        <w:spacing w:after="200"/>
      </w:pPr>
      <w:r>
        <w:rPr>
          <w:i/>
          <w:iCs/>
          <w:color w:val="595959"/>
          <w:sz w:val="18"/>
          <w:szCs w:val="18"/>
        </w:rPr>
        <w:t xml:space="preserve">密尔克卫(603713)股票最新价格行情,实时走势图,股价分析预测_英为财情Investing.com - 密尔克卫 (603713) — https://cn.investing.com/equities/milkyway-chemical-supply-chain#1</w:t>
      </w:r>
    </w:p>
    <w:p>
      <w:pPr>
        <w:spacing w:after="200"/>
      </w:pPr>
      <w:r>
        <w:rPr>
          <w:i/>
          <w:iCs/>
          <w:color w:val="595959"/>
          <w:sz w:val="18"/>
          <w:szCs w:val="18"/>
        </w:rPr>
        <w:t xml:space="preserve">密尔克卫(603713)_个股概览_股票价格_实时行情_走势图_新闻资讯_股评_财报_FinScope-AI让投资更简单 — https://finance.baidu.com/stock/ab-603713</w:t>
      </w:r>
    </w:p>
    <w:p>
      <w:pPr>
        <w:spacing w:after="200"/>
      </w:pPr>
      <w:r>
        <w:rPr>
          <w:i/>
          <w:iCs/>
          <w:color w:val="595959"/>
          <w:sz w:val="18"/>
          <w:szCs w:val="18"/>
        </w:rPr>
        <w:t xml:space="preserve">密尔克卫(SH:603713) — https://www.xueqiu.com/S/SH603713?alichlgref=http%3A%2F%2Fwww.xueqiu.com%2F&amp;refer__1441=214d4f07715-19o0fv929Cs%3DI2PoCZ7MTPfqIjAh0mT68TqZT%2Fyio8myo0yI6yniDoQT%2F2T7XsT1Z2DTi9itTk2X4T%3D9P7Ti2XFDfjvXAzGGPiT09T4Tw2yT0T9j%3DwTv2Tu8TvGTSTTaVTKfihT_82PVpHoT8fid5vIyL%2FAfpqtO919TI%2Ftmc6qTQFnQaZlfT%2FkmacT</w:t>
      </w:r>
    </w:p>
    <w:p>
      <w:pPr>
        <w:spacing w:after="200"/>
      </w:pPr>
      <w:r>
        <w:rPr>
          <w:i/>
          <w:iCs/>
          <w:color w:val="595959"/>
          <w:sz w:val="18"/>
          <w:szCs w:val="18"/>
        </w:rPr>
        <w:t xml:space="preserve">密尔克卫(603713) - 历史行情 - 股票行情中心 — https://q.stock.sohu.com/cn/603713/lshq.shtml</w:t>
      </w:r>
    </w:p>
    <w:p>
      <w:pPr>
        <w:spacing w:after="200"/>
      </w:pPr>
      <w:r>
        <w:rPr>
          <w:i/>
          <w:iCs/>
          <w:color w:val="595959"/>
          <w:sz w:val="18"/>
          <w:szCs w:val="18"/>
        </w:rPr>
        <w:t xml:space="preserve">本报告由AI基于公开渠道信息自动检索、整理并生成，信息截至 研究纪要未提供明确的行情数据截止日期；纪要中出现的价格类数字仅见于外部页面标题片段（如“64.61 -2.47(-3.68%)”），无法确认对应交易日，故本部分不做价格截止时间断言，数据缺失。，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2026-09-13T22:04:42.372Z</dcterms:created>
  <dcterms:modified xsi:type="dcterms:W3CDTF">2026-09-13T22:04:42.372Z</dcterms:modified>
</cp:coreProperties>
</file>

<file path=docProps/custom.xml><?xml version="1.0" encoding="utf-8"?>
<Properties xmlns="http://schemas.openxmlformats.org/officeDocument/2006/custom-properties" xmlns:vt="http://schemas.openxmlformats.org/officeDocument/2006/docPropsVTypes"/>
</file>