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西安炬光科技股份有限公司 (688167)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行业：光子技术/激光光学元器件</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数据截至2026年9月11日收盘。主数据采用金融界、中财网及证券时报数据宝交叉核实结果；Investing.com同期收盘价292.30元、跌幅-7.21%与上述数据不一致，暂不采信。</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炬光科技2026年上半年实现营业收入4.19亿元，同比增长6.57%，但归母净利润亏损6722.88万元，同比恶化约169.55%；其中第二季度单季亏损5402.62万元。亏损扩大主要源于资产减值损失6638.11万元，包括汽车业务商誉减值3100.16万元和存货跌价准备3537.96万元，同时受到股份支付费用及汇兑损失增加影响，公司的盈利拐点尚未确认。</w:t>
      </w:r>
    </w:p>
    <w:p>
      <w:pPr>
        <w:spacing w:after="160" w:line="300"/>
      </w:pPr>
      <w:r>
        <w:rPr>
          <w:sz w:val="22"/>
          <w:szCs w:val="22"/>
        </w:rPr>
        <w:t xml:space="preserve">业务结构正在调整，光通信、消费电子和泛半导体制程分别实现收入增长214.89%、64.78%和18.04%，但收入规模仍相对有限；工业、医疗健康和汽车业务分别下滑16.65%、11.07%和18.88%。其中汽车板块激光雷达定点项目全部取消，并计提相关商誉减值，显示新业务拓展与传统业务承压并存。</w:t>
      </w:r>
    </w:p>
    <w:p>
      <w:pPr>
        <w:spacing w:after="160" w:line="300"/>
      </w:pPr>
      <w:r>
        <w:rPr>
          <w:sz w:val="22"/>
          <w:szCs w:val="22"/>
        </w:rPr>
        <w:t xml:space="preserve">公司拟通过向特定对象发行股票募集不超过10.21亿元，重点投向高端光互联核心光学元器件、高速光通信激光器衬底材料及相关装备产业化项目，相关议案已获股东会通过，但仍需经过交易所审核及证监会注册。2026年上半年经营活动现金流净额为2950.32万元，2025年全年经营现金流转正至1.72亿元，现金流有所改善，但利润端仍处于亏损状态。</w:t>
      </w:r>
    </w:p>
    <w:p>
      <w:pPr>
        <w:spacing w:after="160" w:line="300"/>
      </w:pPr>
      <w:r>
        <w:rPr>
          <w:sz w:val="22"/>
          <w:szCs w:val="22"/>
        </w:rPr>
        <w:t xml:space="preserve">截至2026年9月11日，公司股价收于286.60元，单日下跌9.02%，成交额37.27亿元、换手率9.83%，主力资金净流出约2.64亿元。股价低于MA5和MA10并略低于MA20，MACD为负，短线呈现放量下跌、高波动和资金分歧特征；同时公司动态市盈率因亏损不适用，市净率约16.40倍，市场估值对未来盈利兑现的要求较高。</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688167.SH（上交所科创板）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炬光科技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西安炬光科技股份有限公司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Focuslight Technologies Inc.</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2021-12-24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78.69元（另一来源写79元）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发行数量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2249万股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2007-09-21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注册及办公地址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西安市高新区丈八六路56号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法定代表人/董事长/总经理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刘兴胜</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员工数量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902人（来源：moomoo/hx168 F10页面，未见报告期标注，按“最近披露”理解）</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1.3亿股（截至2026-06-30口径）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控股股东持股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刘兴胜持股12.88%（另一处写“13%”）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前十大股东（部分）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陕西省集成电路产业投资基金（3.68%）、睿远成长价值（3.48%）、西安中科光机投资控股（3.16%）等（截至2026年半年报/最新披露）</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来源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https://m.hx168.com.cn/stock/F10/688167.html ；https://www.moomoocn.com/hant/stock/688167-SH/company ；https://emweb.securities.eastmoney.com/CoreConception/index?type=soft&amp;code=SH688167</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激光光源和原材料：开放式半导体激光器、光纤耦合半导体激光器、专业医疗健康应用光源、半导体激光器衬底材料（如AMC预制金锡氮化铝衬底、AMM预制金锡铜钨衬底）</w:t>
      </w:r>
    </w:p>
    <w:p>
      <w:pPr>
        <w:pStyle w:val="ListParagraph"/>
        <w:numPr>
          <w:ilvl w:val="0"/>
          <w:numId w:val="2"/>
        </w:numPr>
        <w:spacing w:after="80" w:line="280"/>
      </w:pPr>
      <w:r>
        <w:rPr>
          <w:sz w:val="22"/>
          <w:szCs w:val="22"/>
        </w:rPr>
        <w:t xml:space="preserve">光学元器件：晶圆级同步结构化、光刻-反应离子蚀刻（RIE/DRIE）、晶圆级微纳光学（WLO）精密压印、精密模压等工艺制备的光学元件（快轴准直镜、光场匀化器、V型槽阵列、微棱镜透镜阵列、精密模压非球透镜等）</w:t>
      </w:r>
    </w:p>
    <w:p>
      <w:pPr>
        <w:pStyle w:val="ListParagraph"/>
        <w:numPr>
          <w:ilvl w:val="0"/>
          <w:numId w:val="2"/>
        </w:numPr>
        <w:spacing w:after="80" w:line="280"/>
      </w:pPr>
      <w:r>
        <w:rPr>
          <w:sz w:val="22"/>
          <w:szCs w:val="22"/>
        </w:rPr>
        <w:t xml:space="preserve">消费电子应用解决方案：微型光学成像镜头模组、微型光源整形与传输模组、光感传感器模组（用于手机、手表、AR/VR/AI眼镜、机器人视觉、3D感知、智能家居）</w:t>
      </w:r>
    </w:p>
    <w:p>
      <w:pPr>
        <w:pStyle w:val="ListParagraph"/>
        <w:numPr>
          <w:ilvl w:val="0"/>
          <w:numId w:val="2"/>
        </w:numPr>
        <w:spacing w:after="80" w:line="280"/>
      </w:pPr>
      <w:r>
        <w:rPr>
          <w:sz w:val="22"/>
          <w:szCs w:val="22"/>
        </w:rPr>
        <w:t xml:space="preserve">泛半导体制程应用解决方案：激光退火系统（DLightS集成电路晶圆退火系统）、可变光斑激光系统（FluxH系列）</w:t>
      </w:r>
    </w:p>
    <w:p>
      <w:pPr>
        <w:pStyle w:val="ListParagraph"/>
        <w:numPr>
          <w:ilvl w:val="0"/>
          <w:numId w:val="2"/>
        </w:numPr>
        <w:spacing w:after="80" w:line="280"/>
      </w:pPr>
      <w:r>
        <w:rPr>
          <w:sz w:val="22"/>
          <w:szCs w:val="22"/>
        </w:rPr>
        <w:t xml:space="preserve">汽车应用解决方案：投影照明微透镜阵列、汽车前（研究纪要原文此处截断，具体产品线未完整列出）</w:t>
      </w:r>
    </w:p>
    <w:p>
      <w:pPr>
        <w:pStyle w:val="ListParagraph"/>
        <w:numPr>
          <w:ilvl w:val="0"/>
          <w:numId w:val="2"/>
        </w:numPr>
        <w:spacing w:after="80" w:line="280"/>
      </w:pPr>
      <w:r>
        <w:rPr>
          <w:sz w:val="22"/>
          <w:szCs w:val="22"/>
        </w:rPr>
        <w:t xml:space="preserve">正在拓展的“全球光子工艺和制造服务”业务</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4.186亿元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+6.57%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-6722.88万元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约-169.55%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-5402.62万元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-870.27%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2026Q1（反推）</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约2.06亿元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-1320.26万元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亏损收窄（具体数值未披露）</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+41.93%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-3840.96万元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较2024年减亏约1.36亿元</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-1.749亿元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同比转亏</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5.612亿元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9055万元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已披露财报为2026年半年报（2026-08-08披露），三季报尚未发布。归母净利润同比-169.55%为多源一致口径；hx168页面将净利润同比增长标为-157.51%（该数更符合扣非口径-157.51%），建议以归母口径-169.55%为准。2026Q1数据由2026H1与2026Q2单季反推得出。2026H1扣非归母净利润-6947.75万元（同比-157.51%），毛利率43.34%，ROE -2.96%（同比降约1.79pct），摊薄EPS -0.52元，资产负债率25.99%（较上季度+0.60pct），每股净资产17.47元，经营活动现金流净额+2950.32万元（同比+85.62%）。2026H1亏损主因：资产减值损失合计6638.11万元，其中商誉减值3100.16万元（汽车业务）、存货跌价准备3537.96万元；汽车板块激光雷达定点项目全部取消。分业务收入（2026H1）：光通信6688.07万元（+214.89%）、消费电子2890.63万元（+64.78%）、泛半导体制程1.11亿元（+18.04%）、工业1.07亿元（-16.65%）、医疗健康4443.19万元（-11.07%）、汽车5586.18万元（-18.88%）。2025年扣非-7398.01万元，经营现金流由2024年-9762.49万元转为+1.72亿元；2025年季度节奏：Q2 +701.39万元、Q3 +2718.70万元、Q4 -4065.59万元。公司2024年至2026H1连续亏损（媒体口径“连亏2年半”），2025年大幅减亏但2026上半年亏损重新扩大，呈“收入爬坡+亏损扩大”并存态势。</w:t>
      </w:r>
    </w:p>
    <w:p>
      <w:pPr>
        <w:spacing w:after="160" w:line="300"/>
      </w:pPr>
      <w:r>
        <w:rPr>
          <w:sz w:val="22"/>
          <w:szCs w:val="22"/>
        </w:rPr>
        <w:t xml:space="preserve">公司最新一期财报（2026H1）呈现收入小幅增长（+6.57%）但亏损显著扩大的特征：归母净利润-6722.88万元，同比恶化约-169.55%，扣非-6947.75万元；2026Q2单季归母净利润-5402.62万元，同比-870.27%，为亏损主要来源。亏损扩大主因是资产减值损失合计6638.11万元（含商誉减值3100.16万元、存货跌价准备3537.96万元）以及汽车板块激光雷达定点项目全部取消。分业务看，光通信（+214.89%）与消费电子（+64.78%）高速增长，泛半导体制程（+18.04%）稳步增长，而工业（-16.65%）、医疗健康（-11.07%）、汽车（-18.88%）承压。盈利质量方面，2026H1经营活动现金流净额转正至+2950.32万元（同比+85.62%），2025年全年经营现金流由负转正至+1.72亿元，显示现金流有所改善，但利润端仍处亏损。整体看，公司处于收入爬坡与亏损扩大并存的阶段，盈利能力拐点尚未确认。</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卖方一致预期来源于东方财富HSF10汇总，存在两个口径：web页（约7家，覆盖至2026-08/09）与soft页（约5家），两者差异明显（2026E净利7500万 vs 1.06亿），原因是纳入汇总的机构集合与报告更新时点不同（部分券商尚用半年报前旧模型），属“多券商汇总”但口径不统一。上一月（更早）预测：2026E EPS 0.9086（7家）、2027E 2.3171（7家）、2028E 3.5020（5家），显示2026预期被下调。各家券商具体预测：广发证券（2026-07-31）2026/2027/2028营收12.5/18.1/25.4亿元，采用2026年25x PS，未给明确净利数字；国盛证券（2026-05-05）2026/2027/2028营收12.75/18.93/25.66亿元，归母净利1.0/2.4/3.3亿元；国联民生（2026-08-09）归母净利0.21/2.23/5.35亿元，对应PE 1320x/122x/51x；东吴证券（2026-08-09）归母净利0.30/1.89/4.43亿元，PE 947.35/151.97/64.90x；东北证券（2026-03-24）EPS 2026年1.95元、2027年4.90元（最乐观）；山西证券（2026-02-13）EPS 2026年-0.46元、2027年0.30元、2028年1.55元（明显偏保守且为半年报前口径）；国投证券（2026-05）EPS 2026年1.51、2027年2.56、2028年4.91，目标价427.52元。预测分散度极高：2026年归母净利预测区间约0.21亿元（国联民生）至1.95亿元（东北证券），同花顺汇总显示最高1.84亿、最低2700万、均值8572.5万；2026E EPS从-0.46元到1.95元不等。分歧根源为光通信/消费电子放量节奏、汽车减值与整合费用不确定性、公司仍处亏损期。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12.77亿元（东财web口径，7家）／12.41亿元（东财soft口径，5家）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7500万元（东财web口径，7家）／1.060亿元（东财soft口径，5家）</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0.6429元（东财web口径，7家）／1.1780元（东财soft口径，5家）</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19.27亿元（东财web口径，7家）／18.11亿元（东财soft口径，5家）</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2.413亿元（东财web口径，7家）／2.442亿元（东财soft口径，5家）</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1.9657元（东财web口径，7家）／2.7160元（东财soft口径，5家）</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26.94亿元（东财web口径，7家）／24.09亿元（东财soft口径，5家）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4.453亿元（东财web口径，7家）／3.390亿元（东财soft口径，5家）</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3.6386元（东财web口径，7家）／3.7733元（东财soft口径，5家）</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目标价240.33元，采用2026年25x PS估值法，未给明确净利数字</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2026/2027/2028归母净利1.0/2.4/3.3亿元；2026-04-12旧版净利-0.4/1.0/2.4亿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首次覆盖，2026/2027/2028归母净利0.21/2.23/5.35亿元，对应PE 1320x/122x/51x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2026-08-09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2026–2028归母净利0.30/1.89/4.43亿元，PE 947.35/151.97/64.90x；未给出目标价；2026-07-08版本给出2026净利3035万</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目标价427.52元；EPS 2026年1.51、2027年2.56、2028年4.91；2026-03-16首次覆盖目标价410元，给2027年1.22x PEG</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2026年1.95元、2027年4.90元（最乐观）；评级未在纪要中明确</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山西证券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2026-02-13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2026年-0.46元、2027年0.30元、2028年1.55元，明显偏保守且为半年报前口径；评级未在纪要中明确</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2025-12-08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目标价208.00元，估值采用2026年8.4x PB；百度汇总页将其标为“买入”，存在评级标注不一致</w:t>
            </w:r>
          </w:p>
        </w:tc>
      </w:tr>
    </w:tbl>
    <w:p>
      <w:pPr>
        <w:spacing w:before="200"/>
      </w:pPr>
    </w:p>
    <w:p>
      <w:pPr>
        <w:spacing w:after="160" w:line="300"/>
      </w:pPr>
      <w:r>
        <w:rPr>
          <w:sz w:val="22"/>
          <w:szCs w:val="22"/>
        </w:rPr>
        <w:t xml:space="preserve">截至约2026-09-11，炬光科技股价约286.6元，总市值/流通市值约372.98亿元；2026-09-09参考价302.55元、市值约393.7亿元。因公司亏损，PE为负：市盈率（静，基于2025年净利-3841万）约-971，市盈率（TTM）约-462，动态市盈率约-277至-293；动态市净率（PB）约16.4（09-11）／17.3（09-09）；市销率（PS，TTM）约41x，2026E约29x、2027E约19x、2028E约14x。52周区间约61.72–424.88元（Investing.com，参考区间，非官方）。行业对比（东财行业比较表，2026中报口径）：PE(TTM) -462.19 vs 行业平均143.42；PE 26E 497.30 vs 行业均值174.53；PS(TTM) 41.18 vs 行业18.15，估值显著高于行业平均。评级分布方面，近六个月（截至2026-07-08）共6家机构覆盖，4家“买入”、2家“增持”；8月新增国联民生“推荐”、东吴“增持”。目标价差异极大（208.00元至427.52元）：广发证券240.33元（PS法）、国投证券427.52元、国泰海通证券208.00元（2026年8.4x PB）；百度“机构预测”汇总目标均价317.76元，最高427.52元，最低208.00元（3家）；同花顺（2026-07-08）近六个月6家机构预测2026年平均目标价410.00元。各机构目标价差距极大且分析框架混用（PS、PB、PEG），说明市场对公司尚未盈利阶段的估值锚点分歧严重。</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定增预案获股东会通过，拟募资不超过10.21亿元</w:t>
      </w:r>
    </w:p>
    <w:p>
      <w:pPr>
        <w:spacing w:after="160" w:line="300"/>
      </w:pPr>
      <w:r>
        <w:rPr>
          <w:sz w:val="22"/>
          <w:szCs w:val="22"/>
        </w:rPr>
        <w:t xml:space="preserve">公司于2026年8月8日披露2026年度向特定对象发行A股股票预案，拟发行不超过约650.69万股，发行数量不超过发行前总股本的5%，拟募集资金总额不超过10.21亿元。募集资金拟用于高端光互联核心光学元器件研发及产业化能力建设项目约3.91亿元、高速光通信激光器高性能衬底材料产业化项目约3.03亿元、光互联核心器件高端装备产业化项目约0.27亿元及补充流动资金约3.00亿元。2026年8月25日，相关议案经2026年第四次临时股东会审议通过，赞成比例均为99.2739%。截至2026年9月12日，本次发行仍需上海证券交易所审核通过并经中国证监会同意注册，最终能否实施及实施时间存在不确定性。该事项短期可能带来股本扩张、每股收益摊薄及募投项目建设不及预期风险。</w:t>
      </w:r>
    </w:p>
    <w:p>
      <w:pPr>
        <w:pStyle w:val="Heading2"/>
        <w:spacing w:after="120" w:before="240"/>
      </w:pPr>
      <w:r>
        <w:rPr>
          <w:b/>
          <w:bCs/>
          <w:color w:val="2E74B5"/>
          <w:sz w:val="24"/>
          <w:szCs w:val="24"/>
        </w:rPr>
        <w:t xml:space="preserve">4.2 2026年半年度收入增长但仍处于亏损状态</w:t>
      </w:r>
    </w:p>
    <w:p>
      <w:pPr>
        <w:spacing w:after="160" w:line="300"/>
      </w:pPr>
      <w:r>
        <w:rPr>
          <w:sz w:val="22"/>
          <w:szCs w:val="22"/>
        </w:rPr>
        <w:t xml:space="preserve">截至2026年6月30日，公司营业收入约4.1857亿元，同比增长6.57%；归属于上市公司股东的净利润为-6722.88万元，公司仍处于亏损状态。公司在2026年8月12日业绩说明会上表示，上半年亏损主要受资产减值、股份支付费用和汇兑损益变化等因素影响，其中资产减值损失同比增加约4981万元、股份支付费用同比增加约1886万元、汇兑损失增加约2055万元。光通信、消费电子及泛半导体制程等新兴业务保持增长，但收入占比仍相对较低，传统业务面临行业周期、市场需求及竞争加剧压力。截至2026年9月12日，未检索到新的2026年度业绩预告或业绩快报，最新业绩信息仍以2026年半年度报告为准。</w:t>
      </w:r>
    </w:p>
    <w:p>
      <w:pPr>
        <w:pStyle w:val="Heading2"/>
        <w:spacing w:after="120" w:before="240"/>
      </w:pPr>
      <w:r>
        <w:rPr>
          <w:b/>
          <w:bCs/>
          <w:color w:val="2E74B5"/>
          <w:sz w:val="24"/>
          <w:szCs w:val="24"/>
        </w:rPr>
        <w:t xml:space="preserve">4.3 股票交易异常波动，公司提示持续亏损及转型风险</w:t>
      </w:r>
    </w:p>
    <w:p>
      <w:pPr>
        <w:spacing w:after="160" w:line="300"/>
      </w:pPr>
      <w:r>
        <w:rPr>
          <w:sz w:val="22"/>
          <w:szCs w:val="22"/>
        </w:rPr>
        <w:t xml:space="preserve">公司股票于2026年8月12日至8月14日连续3个交易日内收盘价格涨幅偏离值累计超过30%，公司于2026年8月15日披露股票交易异常波动公告。公司自查并向控股股东、实际控制人核实后表示，除已公开披露信息外，不存在应披露而未披露的重大信息。公司同时提示，2026年上半年归母净利润仍为负，光通信、消费电子等新兴业务收入占比相对较低，传统业务存在收入下滑压力，定增仍处于审核流程中，定增完成后存在短期每股收益摊薄风险，募投项目可能受到市场需求、技术迭代、客户导入、产能爬坡及建设进度等因素影响。</w:t>
      </w:r>
    </w:p>
    <w:p>
      <w:pPr>
        <w:pStyle w:val="Heading2"/>
        <w:spacing w:after="120" w:before="240"/>
      </w:pPr>
      <w:r>
        <w:rPr>
          <w:b/>
          <w:bCs/>
          <w:color w:val="2E74B5"/>
          <w:sz w:val="24"/>
          <w:szCs w:val="24"/>
        </w:rPr>
        <w:t xml:space="preserve">4.4 一致行动关系解除，控股股东及实际控制人未发生变化</w:t>
      </w:r>
    </w:p>
    <w:p>
      <w:pPr>
        <w:spacing w:after="160" w:line="300"/>
      </w:pPr>
      <w:r>
        <w:rPr>
          <w:sz w:val="22"/>
          <w:szCs w:val="22"/>
        </w:rPr>
        <w:t xml:space="preserve">2026年5月26日，控股股东、实际控制人刘兴胜与宋涛、延绥斌、侯栋、李小宁、田野、宁波新炬、宁波吉辰等部分一致行动人签署解除一致行动关系协议，该事项不涉及股份转让。解除后，刘兴胜仍为公司控股股东和实际控制人，控制权未发生变化；刘兴胜与一致行动人宁波宁炬合计控制公司约13.5751%的表决权。王东辉于2026年3月17日至5月21日通过集中竞价减持898,595股，占公司当时总股本约1%，减持总金额约4.0072亿元，减持完成后持股约2.6427%。西安中科、陕西集成电路等股东的减持计划于2026年6月披露实施结果，合计减持金额约2.1298亿元，实际减持比例约0.4557%；西高投相关计划部分未实施。2026年6月，侯栋、叶一萍、张雪峰等人员也发生小额减持。截至2026年9月12日，未检索到控股股东或实际控制人新的重大减持计划，也未检索到新的股份回购计划或回购进展公告。</w:t>
      </w:r>
    </w:p>
    <w:p>
      <w:pPr>
        <w:pStyle w:val="Heading2"/>
        <w:spacing w:after="120" w:before="240"/>
      </w:pPr>
      <w:r>
        <w:rPr>
          <w:b/>
          <w:bCs/>
          <w:color w:val="2E74B5"/>
          <w:sz w:val="24"/>
          <w:szCs w:val="24"/>
        </w:rPr>
        <w:t xml:space="preserve">4.5 财务总监更换并推进董事候选人提名</w:t>
      </w:r>
    </w:p>
    <w:p>
      <w:pPr>
        <w:spacing w:after="160" w:line="300"/>
      </w:pPr>
      <w:r>
        <w:rPr>
          <w:sz w:val="22"/>
          <w:szCs w:val="22"/>
        </w:rPr>
        <w:t xml:space="preserve">2026年9月9日，叶一萍辞去公司董事、财务总监职务，原因是工作内容调整，辞职后继续担任公司首席治理与行政官，公司称其辞职不会影响日常经营活动。2026年9月10日，公司董事会同意聘任Hong Wang（王洪）为财务总监，任期至第四届董事会任期届满；王洪同时被提名为第四届董事会非独立董事候选人，相关选举事项拟提交2026年9月28日召开的第五次临时股东会审议。</w:t>
      </w:r>
    </w:p>
    <w:p>
      <w:pPr>
        <w:pStyle w:val="Heading2"/>
        <w:spacing w:after="120" w:before="240"/>
      </w:pPr>
      <w:r>
        <w:rPr>
          <w:b/>
          <w:bCs/>
          <w:color w:val="2E74B5"/>
          <w:sz w:val="24"/>
          <w:szCs w:val="24"/>
        </w:rPr>
        <w:t xml:space="preserve">4.6 预留限制性股票授予15名骨干员工，预计摊销费用约1955.07万元</w:t>
      </w:r>
    </w:p>
    <w:p>
      <w:pPr>
        <w:spacing w:after="160" w:line="300"/>
      </w:pPr>
      <w:r>
        <w:rPr>
          <w:sz w:val="22"/>
          <w:szCs w:val="22"/>
        </w:rPr>
        <w:t xml:space="preserve">公司于2026年9月10日确定预留授予日，向15名骨干员工授予28.62万股第二类限制性股票，授予价格为259.51元/股，占预留授予时公司总股本约0.220%。本次股权激励预计需摊销总费用约1955.07万元，其中2026年约337.45万元、2027年约935.34万元、2028年约487.11万元、2029年约195.17万元。该事项有利于稳定骨干团队，但会带来股份支付费用和潜在股本摊薄。</w:t>
      </w:r>
    </w:p>
    <w:p>
      <w:pPr>
        <w:pStyle w:val="Heading2"/>
        <w:spacing w:after="120" w:before="240"/>
      </w:pPr>
      <w:r>
        <w:rPr>
          <w:b/>
          <w:bCs/>
          <w:color w:val="2E74B5"/>
          <w:sz w:val="24"/>
          <w:szCs w:val="24"/>
        </w:rPr>
        <w:t xml:space="preserve">4.7 制定市值管理制度，但未披露具体回购或增持安排</w:t>
      </w:r>
    </w:p>
    <w:p>
      <w:pPr>
        <w:spacing w:after="160" w:line="300"/>
      </w:pPr>
      <w:r>
        <w:rPr>
          <w:sz w:val="22"/>
          <w:szCs w:val="22"/>
        </w:rPr>
        <w:t xml:space="preserve">公司于2026年8月26日召开第四届董事会第二十七次会议，审议通过《市值管理制度》，并于2026年8月27日披露公告。制度制定依据包括《上市公司监管指引第10号——市值管理》及上海证券交易所科创板相关自律监管规则，旨在规范公司市值管理行为、推动投资价值提升和增强投资者回报。该事项不等同于股份回购、增持或其他直接市值维护措施。截至2026年9月12日，未检索到公司同步披露具体回购金额、回购价格区间或控股股东增持计划。</w:t>
      </w:r>
    </w:p>
    <w:p>
      <w:pPr>
        <w:pStyle w:val="Heading2"/>
        <w:spacing w:after="120" w:before="240"/>
      </w:pPr>
      <w:r>
        <w:rPr>
          <w:b/>
          <w:bCs/>
          <w:color w:val="2E74B5"/>
          <w:sz w:val="24"/>
          <w:szCs w:val="24"/>
        </w:rPr>
        <w:t xml:space="preserve">4.8 子公司拟签订技术许可协议，一次性许可费1300万美元</w:t>
      </w:r>
    </w:p>
    <w:p>
      <w:pPr>
        <w:spacing w:after="160" w:line="300"/>
      </w:pPr>
      <w:r>
        <w:rPr>
          <w:sz w:val="22"/>
          <w:szCs w:val="22"/>
        </w:rPr>
        <w:t xml:space="preserve">2026年6月11日，公司披露全资子公司瑞士炬光拟与全球领先半导体代工企业“A​​H公司”签订技术许可协议，授权微棱镜透镜阵列和垂直光学耦合器相关技术。协议约定一次性技术许可费合计1300万美元，另加许可产品特许权使用费；授权为全球性、非排他性许可，瑞士炬光还将提供技术交付、工艺建立和验证服务。公司称该事项不构成关联交易或重大资产重组，不属于并购，而是技术授权和产业合作。风险包括履约周期较长、技术路线市场接受度不及预期，以及CPO边缘耦合路线被替代等。</w:t>
      </w:r>
    </w:p>
    <w:p>
      <w:pPr>
        <w:pStyle w:val="Heading2"/>
        <w:spacing w:after="120" w:before="240"/>
      </w:pPr>
      <w:r>
        <w:rPr>
          <w:b/>
          <w:bCs/>
          <w:color w:val="2E74B5"/>
          <w:sz w:val="24"/>
          <w:szCs w:val="24"/>
        </w:rPr>
        <w:t xml:space="preserve">4.9 监管事项以定增相关信息披露为主，暂未检索到新的重大处罚</w:t>
      </w:r>
    </w:p>
    <w:p>
      <w:pPr>
        <w:spacing w:after="160" w:line="300"/>
      </w:pPr>
      <w:r>
        <w:rPr>
          <w:sz w:val="22"/>
          <w:szCs w:val="22"/>
        </w:rPr>
        <w:t xml:space="preserve">公司于2026年8月8日披露《关于最近五年被证券监管部门和证券交易所采取监管措施或处罚情况的公告》，该披露主要属于定增相关的信息披露要求。截至2026年9月12日，未检索到公司在2026年8月至9月期间收到新的重大行政处罚、立案调查、交易所纪律处分或监管问询公告。上述结论基于截至2026年9月12日可检索的公告列表，不能排除公告披露滞后或后续新增事项的可能性。</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证券简称及市场</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炬光科技，股票代码688167，上海证券交易所科创板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286.60元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下跌28.40元，跌幅9.02%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日内价格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开盘307.00元，最高314.00元，最低277.00元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12.79万手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37.27亿元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9.83%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总股本及流通股本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总股本约1.30亿股，流通股本约1.30亿股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总市值及流通市值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总市值约372.98亿元，流通市值约372.98亿元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动态市盈率因亏损不适用；截至2026年6月30日每股收益为-0.62元；市净率约16.40倍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2026年9月4日至9月11日，收盘价由299.50元变动至286.60元，区间跌幅约4.31%；9月10日盘中最高322.24元，9月11日收盘回落至286.60元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近期呈现冲高回落和高波动特征；9月11日最低价277.00元接近收盘价，短线卖压较重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约304.50元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收盘价低于MA5约17.90元，短线价格位于5日均线下方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约296.01元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收盘价低于MA10约9.41元；若后续不能重新站回296元附近，短线均线压力仍然存在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约287.78元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收盘价低于MA20约1.18元，当前在20日均线附近寻求支撑；若跌破并持续运行在其下方，短线趋势可能进一步转弱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-2.42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MACD为负，显示短期动能仍偏空；该数据来自Investing.com 2026年9月11日技术页面，存在数据口径冲突风险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40.168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尚未进入通常意义上的超卖区间，下跌后存在技术修复可能，但动能尚未转强；数据来自Investing.com技术页面</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10.0929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ATR数值较高，结合近期单日涨跌幅和成交额，表明短线波动风险较大；数据来自Investing.com技术页面</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中轨约287.78元，上轨约316.89元，下轨约258.68元；基于2026年8月17日至9月11日20个交易日未复权收盘价自行测算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当前股价接近布林中轨，距离上轨约30.29元、距离下轨约27.92元；9月10日最高价322.24元接近或略高于测算上轨，随后快速回落，显示前期上冲后获利兑现压力较强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52周最高价424.88元，最低价81.80元；当前价格较高点低约32.55%，较低点高约250.37%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该数据由Investing.com单一行情源提供，存在复权口径或更新时间差异的可能，尚未获得第二个同口径数据完全交叉确认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2026年9月11日主力资金净流出26366.72万元，约2.64亿元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在股价下跌9.02%、换手率9.83%的背景下，资金面表现为明显净流出，短线资金面偏弱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2026年9月11日融资余额约17.87亿元，占流通市值4.79%，融资买入额3.84亿元；9月10日融资余额约17.60亿元，9月7日约17.27亿元，9月4日约15.59亿元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9月4日至9月11日融资余额总体增加，显示杠杆资金参与度较高，但融资余额增加不等同于净看多，可能放大短期波动和融资盘压力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近期换手率与成交额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近8个交易日换手率约6.31%至10.51%，成交额约22.86亿元至42.08亿元；9月11日换手率9.83%，高于科创板当日1.88%的加权平均水平</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整体处于高活跃、高波动状态；9月11日放量下跌并伴随主力资金净流出，更接近高波动分歧状态，而非单纯增量资金推动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前十大流通股东集中度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截至2026年6月30日，前十大流通股东合计持股约33.16%，第一大流通股东刘兴胜持股12.88%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筹码并非完全分散；股东数据存在季度滞后，距离2026年9月11日行情已有约两个半月，期间可能发生减持、增持或基金调仓，不能视为实时筹码结构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股东类型结构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按公开名称粗略归类，明确的公募或证券投资基金及香港中央结算相关持股合计约8.99%；陕西集成电路产业投资基金、西安中科光机投资控股有限公司等产业资本合计约6.84%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股东名单同时包含个人股东、地方产业资本、证券投资基金和香港中央结算有限公司；该分类仅依据股东名称，不能完全等同于最终受益人或实时持仓结构</w:t>
            </w:r>
          </w:p>
        </w:tc>
      </w:tr>
    </w:tbl>
    <w:p>
      <w:pPr>
        <w:spacing w:before="200"/>
      </w:pPr>
    </w:p>
    <w:p>
      <w:pPr>
        <w:spacing w:after="160" w:line="300"/>
      </w:pPr>
      <w:r>
        <w:rPr>
          <w:sz w:val="22"/>
          <w:szCs w:val="22"/>
        </w:rPr>
        <w:t xml:space="preserve">截至2026年9月11日，炬光科技收盘286.60元，单日下跌9.02%，成交额37.27亿元、换手率9.83%，近期呈现冲高回落和高波动特征。收盘价跌破MA5和MA10，并略低于MA20及布林中轨；MACD为负，RSI约40且尚未进入通常意义上的超卖区间，技术面显示短线动能偏弱但存在修复可能。9月11日主力资金净流出约2.64亿元，融资余额约17.87亿元，资金面与杠杆交易均提示短线波动需要关注。前十大流通股东合计持股约33.16%，但股东数据截至2026年6月30日，存在时滞，不能直接代表当前实时筹码结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风险提示：以下内容仅为基于2026年9月11日收盘数据、历史价格和技术指标的主观情景推演，不构成投资建议，也不代表确定性价格预测。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294~305元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对应MA10约296.01元、近期约300元价格密集区及MA5约304.50元。若重新站回305元并伴随成交额放大，可能重新测试315~322元区域；若反弹至该区间但量能不足，仍需关注冲高回落风险</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277~283元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277元为2026年9月11日盘中低点，约278~283元对应近期低位及部分短线技术支撑。若该区间获得承接，股价可能在277~305元之间震荡修复；若有效跌破277元，短线下行空间可能向260~265元区域延伸</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258~263元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接近自行测算的布林下轨约258.68元及8月25日至8月26日形成的阶段性低位区域。若该区间被放量跌破，意味着短线调整级别可能扩大，需要重新观察前期更低价格平台</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面和资金流向的主观启发式判断，不是统计学概率）：价格区间约277~305元。触发条件为277元附近出现止跌，成交额回落至约25~35亿元，且股价不能有效突破305元。该情景下，股价可能先在277~294元区域反复，再观察能否收复MA10附近的296元</w:t>
      </w:r>
    </w:p>
    <w:p>
      <w:pPr>
        <w:pStyle w:val="ListParagraph"/>
        <w:numPr>
          <w:ilvl w:val="0"/>
          <w:numId w:val="2"/>
        </w:numPr>
        <w:spacing w:after="80" w:line="280"/>
      </w:pPr>
      <w:r>
        <w:rPr>
          <w:sz w:val="22"/>
          <w:szCs w:val="22"/>
        </w:rPr>
        <w:t xml:space="preserve">偏弱下行（权重中等；该权重为主观启发式判断，不是统计学概率）：价格区间约258~277元。触发条件包括有效跌破277元、主力资金继续净流出、电子或半导体及科创板板块同步走弱，或者单日放量下跌且收盘接近当日低点。若258~263元附近仍不能形成有效承接，短线可能继续测试布林下轨附近</w:t>
      </w:r>
    </w:p>
    <w:p>
      <w:pPr>
        <w:pStyle w:val="ListParagraph"/>
        <w:numPr>
          <w:ilvl w:val="0"/>
          <w:numId w:val="2"/>
        </w:numPr>
        <w:spacing w:after="80" w:line="280"/>
      </w:pPr>
      <w:r>
        <w:rPr>
          <w:sz w:val="22"/>
          <w:szCs w:val="22"/>
        </w:rPr>
        <w:t xml:space="preserve">反弹走强（权重偏低；该权重为主观启发式判断，不是统计学概率）：价格区间约305~322元。触发条件为重新站上296元并进一步突破305元，同时单日成交额重新放大至35亿元以上、主力资金由净流出转为净流入；若有效突破315元，可能再次测试9月10日高点322.24元。由于9月11日刚经历放量大跌，该情景需要成交量和资金流向同时改善，不能仅凭低位反弹判断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8个交易日换手率约6.31%至10.51%，成交额约22.86亿元至42.08亿元；2026年9月11日成交额37.27亿元、换手率9.83%，显著高于科创板当日1.88%的加权平均换手率。高换手说明筹码交换活跃，但9月11日股价放量下跌、主力资金净流出约2.64亿元，当前更接近高波动分歧状态。截至2026年6月30日，前十大流通股东合计持股约33.16%，但该数据存在季度滞后，不能直接判断2026年9月11日的实际筹码稳定性。融资余额截至9月11日约17.87亿元，占流通市值4.79%，杠杆资金参与度不低，可能放大短期波动。</w:t>
      </w:r>
    </w:p>
    <w:p>
      <w:pPr>
        <w:spacing w:after="160" w:line="300"/>
      </w:pPr>
      <w:r>
        <w:rPr>
          <w:sz w:val="22"/>
          <w:szCs w:val="22"/>
        </w:rPr>
        <w:t xml:space="preserve">可检查的量能确认信号：若后续单日成交额连续达到或超过35亿元，同时收盘价重新站上296~305元区间，并且主力资金转为净流入，可视为短线资金承接改善的确认信号；若成交额放大但股价继续收于277元下方，则更偏向放量派发或风险释放。</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观察股价能否在277~283元区间止跌；若跌破，重点关注258~263元强支撑区。以上为观察思路，非操作指令。</w:t>
      </w:r>
    </w:p>
    <w:p>
      <w:pPr>
        <w:pStyle w:val="ListParagraph"/>
        <w:numPr>
          <w:ilvl w:val="0"/>
          <w:numId w:val="2"/>
        </w:numPr>
        <w:spacing w:after="80" w:line="280"/>
      </w:pPr>
      <w:r>
        <w:rPr>
          <w:sz w:val="22"/>
          <w:szCs w:val="22"/>
        </w:rPr>
        <w:t xml:space="preserve">观察股价能否重新收复296元MA10附近，并进一步突破305元压力区。以上为观察思路，非操作指令。</w:t>
      </w:r>
    </w:p>
    <w:p>
      <w:pPr>
        <w:pStyle w:val="ListParagraph"/>
        <w:numPr>
          <w:ilvl w:val="0"/>
          <w:numId w:val="2"/>
        </w:numPr>
        <w:spacing w:after="80" w:line="280"/>
      </w:pPr>
      <w:r>
        <w:rPr>
          <w:sz w:val="22"/>
          <w:szCs w:val="22"/>
        </w:rPr>
        <w:t xml:space="preserve">观察放量上涨是否伴随主力资金净流入，避免将单纯的高换手反弹误判为趋势反转。以上为观察思路，非操作指令。</w:t>
      </w:r>
    </w:p>
    <w:p>
      <w:pPr>
        <w:pStyle w:val="ListParagraph"/>
        <w:numPr>
          <w:ilvl w:val="0"/>
          <w:numId w:val="2"/>
        </w:numPr>
        <w:spacing w:after="80" w:line="280"/>
      </w:pPr>
      <w:r>
        <w:rPr>
          <w:sz w:val="22"/>
          <w:szCs w:val="22"/>
        </w:rPr>
        <w:t xml:space="preserve">观察融资余额继续上升时股价是否同步走强；若融资余额增加但价格继续下跌，需关注杠杆资金被动承压。以上为观察思路，非操作指令。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持续亏损及盈利兑现风险：公司2024年至2026年上半年连续亏损，2026年上半年归母净利润为-6722.88万元，且第二季度单季亏损扩大至-5402.62万元；市场一致预期对2026年净利润的预测区间差异较大，盈利拐点存在不确定性。</w:t>
      </w:r>
    </w:p>
    <w:p>
      <w:pPr>
        <w:pStyle w:val="ListParagraph"/>
        <w:numPr>
          <w:ilvl w:val="0"/>
          <w:numId w:val="2"/>
        </w:numPr>
        <w:spacing w:after="80" w:line="280"/>
      </w:pPr>
      <w:r>
        <w:rPr>
          <w:sz w:val="22"/>
          <w:szCs w:val="22"/>
        </w:rPr>
        <w:t xml:space="preserve">资产减值与汽车业务风险：2026年上半年资产减值损失合计6638.11万元，其中汽车业务商誉减值3100.16万元；汽车板块激光雷达定点项目全部取消，若相关业务继续承压，仍可能对商誉、存货及后续盈利造成影响。</w:t>
      </w:r>
    </w:p>
    <w:p>
      <w:pPr>
        <w:pStyle w:val="ListParagraph"/>
        <w:numPr>
          <w:ilvl w:val="0"/>
          <w:numId w:val="2"/>
        </w:numPr>
        <w:spacing w:after="80" w:line="280"/>
      </w:pPr>
      <w:r>
        <w:rPr>
          <w:sz w:val="22"/>
          <w:szCs w:val="22"/>
        </w:rPr>
        <w:t xml:space="preserve">新业务放量不及预期风险：光通信、消费电子和泛半导体制程虽保持增长，但部分新兴业务收入占比仍相对较低，其增长依赖客户导入、产品验证、技术路线选择及产能爬坡；若需求、客户导入或技术迭代不及预期，收入增长可能放缓。</w:t>
      </w:r>
    </w:p>
    <w:p>
      <w:pPr>
        <w:pStyle w:val="ListParagraph"/>
        <w:numPr>
          <w:ilvl w:val="0"/>
          <w:numId w:val="2"/>
        </w:numPr>
        <w:spacing w:after="80" w:line="280"/>
      </w:pPr>
      <w:r>
        <w:rPr>
          <w:sz w:val="22"/>
          <w:szCs w:val="22"/>
        </w:rPr>
        <w:t xml:space="preserve">定增实施及募投项目风险：公司拟募资不超过10.21亿元，发行仍需交易所审核及证监会注册，最终实施时间和结果存在不确定性；即使发行完成，也可能带来股本扩张和每股收益摊薄，募投项目还面临建设进度、市场需求和产能爬坡不及预期的风险。</w:t>
      </w:r>
    </w:p>
    <w:p>
      <w:pPr>
        <w:pStyle w:val="ListParagraph"/>
        <w:numPr>
          <w:ilvl w:val="0"/>
          <w:numId w:val="2"/>
        </w:numPr>
        <w:spacing w:after="80" w:line="280"/>
      </w:pPr>
      <w:r>
        <w:rPr>
          <w:sz w:val="22"/>
          <w:szCs w:val="22"/>
        </w:rPr>
        <w:t xml:space="preserve">费用与利润质量风险：公司披露2026年上半年股份支付费用同比增加约1886万元、汇兑损失增加约2055万元，另有预留限制性股票预计产生约1955.07万元摊销费用；相关费用可能继续压制利润表现。</w:t>
      </w:r>
    </w:p>
    <w:p>
      <w:pPr>
        <w:pStyle w:val="ListParagraph"/>
        <w:numPr>
          <w:ilvl w:val="0"/>
          <w:numId w:val="2"/>
        </w:numPr>
        <w:spacing w:after="80" w:line="280"/>
      </w:pPr>
      <w:r>
        <w:rPr>
          <w:sz w:val="22"/>
          <w:szCs w:val="22"/>
        </w:rPr>
        <w:t xml:space="preserve">估值与股价波动风险：截至2026年9月11日，公司市值约372.98亿元、市净率约16.40倍，因亏损动态市盈率不适用；股价当日下跌9.02%，换手率9.83%，主力资金净流出约2.64亿元，融资余额约17.87亿元，高估值叠加杠杆资金参与可能放大股价波动。</w:t>
      </w:r>
    </w:p>
    <w:p>
      <w:pPr>
        <w:pStyle w:val="ListParagraph"/>
        <w:numPr>
          <w:ilvl w:val="0"/>
          <w:numId w:val="2"/>
        </w:numPr>
        <w:spacing w:after="80" w:line="280"/>
      </w:pPr>
      <w:r>
        <w:rPr>
          <w:sz w:val="22"/>
          <w:szCs w:val="22"/>
        </w:rPr>
        <w:t xml:space="preserve">技术许可与技术路线风险：瑞士炬光拟向全球性、非排他的技术许可协议收取一次性1300万美元许可费并获取特许权使用费，但项目存在履约周期较长、技术路线市场接受度不足及CPO边缘耦合路线被替代的风险。</w:t>
      </w:r>
    </w:p>
    <w:p>
      <w:pPr>
        <w:pStyle w:val="ListParagraph"/>
        <w:numPr>
          <w:ilvl w:val="0"/>
          <w:numId w:val="2"/>
        </w:numPr>
        <w:spacing w:after="80" w:line="280"/>
      </w:pPr>
      <w:r>
        <w:rPr>
          <w:sz w:val="22"/>
          <w:szCs w:val="22"/>
        </w:rPr>
        <w:t xml:space="preserve">股东及管理层变动风险：公司部分一致行动关系已解除，且存在重要股东及相关人员减持记录；2026年9月财务总监发生更换，王洪拟被提名为非独立董事候选人，相关变化可能增加公司治理及市场预期的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炬光科技的增长逻辑主要来自光通信、微纳光学、消费电子及泛半导体制程等新兴业务的放量，以及定增后对高端光互联核心器件、衬底材料和装备产业化能力的补充。光通信上半年收入同比增长214.89%，消费电子和泛半导体制程也保持较快增长，若客户导入、产品验证和产能建设顺利，公司收入结构有望进一步向高成长业务倾斜。</w:t>
      </w:r>
    </w:p>
    <w:p>
      <w:pPr>
        <w:spacing w:after="160" w:line="300"/>
      </w:pPr>
      <w:r>
        <w:rPr>
          <w:sz w:val="22"/>
          <w:szCs w:val="22"/>
        </w:rPr>
        <w:t xml:space="preserve">但当前公司仍处于收入增长与亏损扩大并存阶段，2026年上半年资产减值及汽车业务项目取消对业绩形成明显拖累，且传统工业、医疗健康和汽车业务收入下滑。市场对2026—2028年盈利预测分歧较大，2026年归母净利润预测从约2100万元至1.95亿元不等，反映出新业务放量节奏、整合费用和盈利兑现仍存在较大不确定性。</w:t>
      </w:r>
    </w:p>
    <w:p>
      <w:pPr>
        <w:spacing w:after="160" w:line="300"/>
      </w:pPr>
      <w:r>
        <w:rPr>
          <w:sz w:val="22"/>
          <w:szCs w:val="22"/>
        </w:rPr>
        <w:t xml:space="preserve">后续观察重点包括光通信及消费电子增长能否持续、泛半导体制程业务能否保持扩张、定增审核和募投项目建设进度，以及资产减值和股份支付费用是否收敛。公司能否由经营现金流改善进一步转化为持续盈利，将决定其高估值能否获得业绩支撑；短期股价则受到高换手、融资余额上升、主力资金流出及技术面偏弱等因素共同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688167 炬光科技 — https://emweb.securities.eastmoney.com/BusinessAnalysis/Index?code=sh688167</w:t>
      </w:r>
    </w:p>
    <w:p>
      <w:pPr>
        <w:spacing w:after="200"/>
      </w:pPr>
      <w:r>
        <w:rPr>
          <w:i/>
          <w:iCs/>
          <w:color w:val="595959"/>
          <w:sz w:val="18"/>
          <w:szCs w:val="18"/>
        </w:rPr>
        <w:t xml:space="preserve">炬光科技:西安炬光科技股份有限公司投资者关系记录表（2026年8月13日-8月31日） - 首页 &gt; — https://www.cnfin.com/announ/detail/index.html?id=841505817822&amp;code=688167&amp;dannoun=stibdetail&amp;announ=stib#1</w:t>
      </w:r>
    </w:p>
    <w:p>
      <w:pPr>
        <w:spacing w:after="200"/>
      </w:pPr>
      <w:r>
        <w:rPr>
          <w:i/>
          <w:iCs/>
          <w:color w:val="595959"/>
          <w:sz w:val="18"/>
          <w:szCs w:val="18"/>
        </w:rPr>
        <w:t xml:space="preserve">688167 炬光科技 - 主营范围 — https://emweb.securities.eastmoney.com/BusinessAnalysis/Index?code=sh688167#1</w:t>
      </w:r>
    </w:p>
    <w:p>
      <w:pPr>
        <w:spacing w:after="200"/>
      </w:pPr>
      <w:r>
        <w:rPr>
          <w:i/>
          <w:iCs/>
          <w:color w:val="595959"/>
          <w:sz w:val="18"/>
          <w:szCs w:val="18"/>
        </w:rPr>
        <w:t xml:space="preserve">炬光科技上市公司信息 - 炬光科技上市公司信息 — https://m.hx168.com.cn/stock/F10/688167.html#1</w:t>
      </w:r>
    </w:p>
    <w:p>
      <w:pPr>
        <w:spacing w:after="200"/>
      </w:pPr>
      <w:r>
        <w:rPr>
          <w:i/>
          <w:iCs/>
          <w:color w:val="595959"/>
          <w:sz w:val="18"/>
          <w:szCs w:val="18"/>
        </w:rPr>
        <w:t xml:space="preserve">炬光科技(sh688167) — https://www.cls.cn/stock?code=sh688167</w:t>
      </w:r>
    </w:p>
    <w:p>
      <w:pPr>
        <w:spacing w:after="200"/>
      </w:pPr>
      <w:r>
        <w:rPr>
          <w:i/>
          <w:iCs/>
          <w:color w:val="595959"/>
          <w:sz w:val="18"/>
          <w:szCs w:val="18"/>
        </w:rPr>
        <w:t xml:space="preserve">炬光科技(688167)_个股概览_股票价格_实时行情_走势图_新闻资讯_股评_财报_FinScope-AI让投资更简单 — https://finance.baidu.com/stock/ab-688167?mainTab=%E7%AE%80%E5%86%B5</w:t>
      </w:r>
    </w:p>
    <w:p>
      <w:pPr>
        <w:spacing w:after="200"/>
      </w:pPr>
      <w:r>
        <w:rPr>
          <w:i/>
          <w:iCs/>
          <w:color w:val="595959"/>
          <w:sz w:val="18"/>
          <w:szCs w:val="18"/>
        </w:rPr>
        <w:t xml:space="preserve">炬光科技:西安炬光科技股份有限公司2026年半年度报告 - 首页 &gt; — https://www.cnfin.com/announ/detail/index.html?id=839443921756&amp;code=688167&amp;dannoun=stibdetail&amp;announ=stib#1</w:t>
      </w:r>
    </w:p>
    <w:p>
      <w:pPr>
        <w:spacing w:after="200"/>
      </w:pPr>
      <w:r>
        <w:rPr>
          <w:i/>
          <w:iCs/>
          <w:color w:val="595959"/>
          <w:sz w:val="18"/>
          <w:szCs w:val="18"/>
        </w:rPr>
        <w:t xml:space="preserve">炬光科技 (688167) 公司做什麼 — https://www.moomooapp.com/hant/stock/688167-SH/company</w:t>
      </w:r>
    </w:p>
    <w:p>
      <w:pPr>
        <w:spacing w:after="200"/>
      </w:pPr>
      <w:r>
        <w:rPr>
          <w:i/>
          <w:iCs/>
          <w:color w:val="595959"/>
          <w:sz w:val="18"/>
          <w:szCs w:val="18"/>
        </w:rPr>
        <w:t xml:space="preserve">688167 炬光科技 - 核心题材 — https://emweb.securities.eastmoney.com/CoreConception/index?type=soft&amp;code=SH688167&amp;color=b#hxgn-0#1</w:t>
      </w:r>
    </w:p>
    <w:p>
      <w:pPr>
        <w:spacing w:after="200"/>
      </w:pPr>
      <w:r>
        <w:rPr>
          <w:i/>
          <w:iCs/>
          <w:color w:val="595959"/>
          <w:sz w:val="18"/>
          <w:szCs w:val="18"/>
        </w:rPr>
        <w:t xml:space="preserve">炬光科技加速“追光”拟定增募资不超过10.21亿元 - 日期:[2026年08月13日] -- 每日经济新闻 -- 版次:[07] — https://epaper.mrjjxw.com/shtml/mrjjxw/20260813/263857.shtml#1</w:t>
      </w:r>
    </w:p>
    <w:p>
      <w:pPr>
        <w:spacing w:after="200"/>
      </w:pPr>
      <w:r>
        <w:rPr>
          <w:i/>
          <w:iCs/>
          <w:color w:val="595959"/>
          <w:sz w:val="18"/>
          <w:szCs w:val="18"/>
        </w:rPr>
        <w:t xml:space="preserve">定增约10亿元，炬光科技加速“追光” - 定增约10亿元，炬光科技加速“追光” — https://www.mrjjxw.com/articles/2026-08-11/4538722.html#1</w:t>
      </w:r>
    </w:p>
    <w:p>
      <w:pPr>
        <w:spacing w:after="200"/>
      </w:pPr>
      <w:r>
        <w:rPr>
          <w:i/>
          <w:iCs/>
          <w:color w:val="595959"/>
          <w:sz w:val="18"/>
          <w:szCs w:val="18"/>
        </w:rPr>
        <w:t xml:space="preserve">炬光科技加速“追光”拟定增募资不超过10.21亿元 - 炬光科技加速“追光”拟定增募资不超过10.21亿元 — http://www.nbd.com.cn/rss/zaker/articles/4540175.html#1</w:t>
      </w:r>
    </w:p>
    <w:p>
      <w:pPr>
        <w:spacing w:after="200"/>
      </w:pPr>
      <w:r>
        <w:rPr>
          <w:i/>
          <w:iCs/>
          <w:color w:val="595959"/>
          <w:sz w:val="18"/>
          <w:szCs w:val="18"/>
        </w:rPr>
        <w:t xml:space="preserve">定增约10亿元，炬光科技加速“追光” — https://m.nbd.com.cn/articles/2026-08-11/4538722.html#1</w:t>
      </w:r>
    </w:p>
    <w:p>
      <w:pPr>
        <w:spacing w:after="200"/>
      </w:pPr>
      <w:r>
        <w:rPr>
          <w:i/>
          <w:iCs/>
          <w:color w:val="595959"/>
          <w:sz w:val="18"/>
          <w:szCs w:val="18"/>
        </w:rPr>
        <w:t xml:space="preserve">炬光科技：2025年上半年营收增长26.20% 第二季度实现单季度盈利 战略转型驱动高增长 — https://www.stcn.com/article/detail/3294324.html</w:t>
      </w:r>
    </w:p>
    <w:p>
      <w:pPr>
        <w:spacing w:after="200"/>
      </w:pPr>
      <w:r>
        <w:rPr>
          <w:i/>
          <w:iCs/>
          <w:color w:val="595959"/>
          <w:sz w:val="18"/>
          <w:szCs w:val="18"/>
        </w:rPr>
        <w:t xml:space="preserve">炬光科技 (688167) 公司做什麼 — https://www.moomoocn.com/hant/stock/688167-SH/company</w:t>
      </w:r>
    </w:p>
    <w:p>
      <w:pPr>
        <w:spacing w:after="200"/>
      </w:pPr>
      <w:r>
        <w:rPr>
          <w:i/>
          <w:iCs/>
          <w:color w:val="595959"/>
          <w:sz w:val="18"/>
          <w:szCs w:val="18"/>
        </w:rPr>
        <w:t xml:space="preserve">中國銀行(香港)有限公司 — http://bochk.etnet.com.hk/content/bochkweb/asharecontent/tc/ashare_quote_ci_ratio.php?code=688167</w:t>
      </w:r>
    </w:p>
    <w:p>
      <w:pPr>
        <w:spacing w:after="200"/>
      </w:pPr>
      <w:r>
        <w:rPr>
          <w:i/>
          <w:iCs/>
          <w:color w:val="595959"/>
          <w:sz w:val="18"/>
          <w:szCs w:val="18"/>
        </w:rPr>
        <w:t xml:space="preserve">SH.688167 炬光科技 FOCUSLIGHT TECH - A股实时报价 RT Quote - 公司资料 Company Information — http://etnet.com.hk/www/sc/ashares/quote_ci_pl.php?code=688167</w:t>
      </w:r>
    </w:p>
    <w:p>
      <w:pPr>
        <w:spacing w:after="200"/>
      </w:pPr>
      <w:r>
        <w:rPr>
          <w:i/>
          <w:iCs/>
          <w:color w:val="595959"/>
          <w:sz w:val="18"/>
          <w:szCs w:val="18"/>
        </w:rPr>
        <w:t xml:space="preserve">炬光科技 (688167.SH) - 快速报价 — http://wdatacn.aastocks.com/sc/%28Z%28%40%40n7cjDGdCXMF%3Dacx%7B%7B%7Bbxss.me%7D%7D%7Dxca%29%29/cnhk/analysis/company-fundamental/earnings-summary?shsymbol=688167#1</w:t>
      </w:r>
    </w:p>
    <w:p>
      <w:pPr>
        <w:spacing w:after="200"/>
      </w:pPr>
      <w:r>
        <w:rPr>
          <w:i/>
          <w:iCs/>
          <w:color w:val="595959"/>
          <w:sz w:val="18"/>
          <w:szCs w:val="18"/>
        </w:rPr>
        <w:t xml:space="preserve">炬光科技 (688167.SH) - 美股 — https://www.aastocks.com/tc/cnhk/analysis/company-fundamental/earnings-summary?shsymbol=688167#1</w:t>
      </w:r>
    </w:p>
    <w:p>
      <w:pPr>
        <w:spacing w:after="200"/>
      </w:pPr>
      <w:r>
        <w:rPr>
          <w:i/>
          <w:iCs/>
          <w:color w:val="595959"/>
          <w:sz w:val="18"/>
          <w:szCs w:val="18"/>
        </w:rPr>
        <w:t xml:space="preserve">炬光科技(688167)销售毛利率历史变动-估值指针-特色数据-证券之星 — http://resource.stockstar.com/DataCenter/PrivateData/Assess_history_688167_SEL_RINT_1.html</w:t>
      </w:r>
    </w:p>
    <w:p>
      <w:pPr>
        <w:spacing w:after="200"/>
      </w:pPr>
      <w:r>
        <w:rPr>
          <w:i/>
          <w:iCs/>
          <w:color w:val="595959"/>
          <w:sz w:val="18"/>
          <w:szCs w:val="18"/>
        </w:rPr>
        <w:t xml:space="preserve">炬光科技 (688167.SH) — https://m.aastocks.com/sc/cnhk/analysis/company-fundamental/earnings-summary?shsymbol=688167</w:t>
      </w:r>
    </w:p>
    <w:p>
      <w:pPr>
        <w:spacing w:after="200"/>
      </w:pPr>
      <w:r>
        <w:rPr>
          <w:i/>
          <w:iCs/>
          <w:color w:val="595959"/>
          <w:sz w:val="18"/>
          <w:szCs w:val="18"/>
        </w:rPr>
        <w:t xml:space="preserve">中国银行(香港)有限公司 — http://bochk.etnet.com.hk/content/bochkweb/asharecontent/sc/ashare_quote_ci_pl.php?code=688167</w:t>
      </w:r>
    </w:p>
    <w:p>
      <w:pPr>
        <w:spacing w:after="200"/>
      </w:pPr>
      <w:r>
        <w:rPr>
          <w:i/>
          <w:iCs/>
          <w:color w:val="595959"/>
          <w:sz w:val="18"/>
          <w:szCs w:val="18"/>
        </w:rPr>
        <w:t xml:space="preserve">炬光科技(688167)的F10-中财网 - | 中财网  | 市场  | ▼  | 排行  | ▼  | 自选股 — https://gg.cfi.cn/phonebaseinfo.aspx?stockid=137443&amp;lm=p_cwzb&amp;client=phone#1</w:t>
      </w:r>
    </w:p>
    <w:p>
      <w:pPr>
        <w:spacing w:after="200"/>
      </w:pPr>
      <w:r>
        <w:rPr>
          <w:i/>
          <w:iCs/>
          <w:color w:val="595959"/>
          <w:sz w:val="18"/>
          <w:szCs w:val="18"/>
        </w:rPr>
        <w:t xml:space="preserve">炬光科技发展前景：激光雷达业务持续放量、中游应用拓展打开长期成长空间 — https://www.sgpjbg.com/labelsyh/juguangkejifazhanqianjing/1/7434268.html</w:t>
      </w:r>
    </w:p>
    <w:p>
      <w:pPr>
        <w:spacing w:after="200"/>
      </w:pPr>
      <w:r>
        <w:rPr>
          <w:i/>
          <w:iCs/>
          <w:color w:val="595959"/>
          <w:sz w:val="18"/>
          <w:szCs w:val="18"/>
        </w:rPr>
        <w:t xml:space="preserve">- 炬光科技 (688167)- 财务评测 - - 炬光科技 (688167)- 财务评测 — https://m.zhiliaocaibao.com/cwpl_cwtj/688167_%e7%82%ac%e5%85%89%e7%a7%91%e6%8a%80_9/#1</w:t>
      </w:r>
    </w:p>
    <w:p>
      <w:pPr>
        <w:spacing w:after="200"/>
      </w:pPr>
      <w:r>
        <w:rPr>
          <w:i/>
          <w:iCs/>
          <w:color w:val="595959"/>
          <w:sz w:val="18"/>
          <w:szCs w:val="18"/>
        </w:rPr>
        <w:t xml:space="preserve">炬光科技:西安炬光科技股份有限公司2025年年度报告_九方智投 - 对于应收票据、应收款项融资、应收账款和其他应收款，本公司设定相关政策以控制信用风险敞口 — https://www.9fzt.com/detail/sh_688167_9_5afc14b3449aef26dd7f7f6ad4c191ab.html#37</w:t>
      </w:r>
    </w:p>
    <w:p>
      <w:pPr>
        <w:spacing w:after="200"/>
      </w:pPr>
      <w:r>
        <w:rPr>
          <w:i/>
          <w:iCs/>
          <w:color w:val="595959"/>
          <w:sz w:val="18"/>
          <w:szCs w:val="18"/>
        </w:rPr>
        <w:t xml:space="preserve">炬光科技 - 应收账款坏账准备 | 40,565,042.43 | -6,339,800.19 | -73,865.43 | 34,151,376.81 — http://vip.stock.finance.sina.com.cn/corp/view/vCB_AllBulletinDetail.php?stockid=688167&amp;id=12483585#2#22</w:t>
      </w:r>
    </w:p>
    <w:p>
      <w:pPr>
        <w:spacing w:after="200"/>
      </w:pPr>
      <w:r>
        <w:rPr>
          <w:i/>
          <w:iCs/>
          <w:color w:val="595959"/>
          <w:sz w:val="18"/>
          <w:szCs w:val="18"/>
        </w:rPr>
        <w:t xml:space="preserve">炬光科技 - 合计 | 35,851,719.64 | 5,407,368.84 | 890,430.72 | 31,334,781.52 — http://vip.stock.finance.sina.com.cn/corp/view/vCB_AllBulletinDetail.php?stockid=688167&amp;id=11400765#20</w:t>
      </w:r>
    </w:p>
    <w:p>
      <w:pPr>
        <w:spacing w:after="200"/>
      </w:pPr>
      <w:r>
        <w:rPr>
          <w:i/>
          <w:iCs/>
          <w:color w:val="595959"/>
          <w:sz w:val="18"/>
          <w:szCs w:val="18"/>
        </w:rPr>
        <w:t xml:space="preserve">&lt;table&gt;&lt;tr&gt;&lt;td&gt;项目&lt;/td&gt;&lt;td&gt;炬光科技&lt;/td&gt;&lt;td&gt;长光华芯&lt;/td&gt;&lt;td&gt;源杰科技&lt;/td&gt;&lt;td&gt;发行人&lt;/td&gt;&lt;/tr&gt;&lt;tr&gt;&lt;td&gt;1年以内（含，下同）&lt;/td&gt;&lt;td&gt;7.60%&lt;/td&gt;&lt;td&gt;5.00%&lt;/td... — http://reportdocs.static.szse.cn/UpFiles/rasinfodisc1/202606/RAS_202606_301805A4E7F5DE85B442F6BB2B6F0ED03F40F2.pdf#83#46</w:t>
      </w:r>
    </w:p>
    <w:p>
      <w:pPr>
        <w:spacing w:after="200"/>
      </w:pPr>
      <w:r>
        <w:rPr>
          <w:i/>
          <w:iCs/>
          <w:color w:val="595959"/>
          <w:sz w:val="18"/>
          <w:szCs w:val="18"/>
        </w:rPr>
        <w:t xml:space="preserve">炬光科技 - (ii) | 2023年度计提的坏账准备金额为2,520,615.69元，收回或转回的坏账准备金额为2,844,568.47元 — http://vip.stock.finance.sina.com.cn/corp/view/vCB_AllBulletinDetail.php?stockid=688167&amp;id=10104195#5</w:t>
      </w:r>
    </w:p>
    <w:p>
      <w:pPr>
        <w:spacing w:after="200"/>
      </w:pPr>
      <w:r>
        <w:rPr>
          <w:i/>
          <w:iCs/>
          <w:color w:val="595959"/>
          <w:sz w:val="18"/>
          <w:szCs w:val="18"/>
        </w:rPr>
        <w:t xml:space="preserve">西安炬光科技股份有限公司 关于2024年报告的信息披露监管问询函的 回复公告（上接C94版） - 稿件搜索 — http://epaper.zqrb.cn/html/2025-06/28/content_1161016.htm?div=-1#1</w:t>
      </w:r>
    </w:p>
    <w:p>
      <w:pPr>
        <w:spacing w:after="200"/>
      </w:pPr>
      <w:r>
        <w:rPr>
          <w:i/>
          <w:iCs/>
          <w:color w:val="595959"/>
          <w:sz w:val="18"/>
          <w:szCs w:val="18"/>
        </w:rPr>
        <w:t xml:space="preserve">炬光科技:西安炬光科技股份有限公司2025年年度报告_九方智投 - 四到五年383000.00383000.00100 — https://www.9fzt.com/detail/sh_688167_9_5afc14b3449aef26dd7f7f6ad4c191ab.html#41</w:t>
      </w:r>
    </w:p>
    <w:p>
      <w:pPr>
        <w:spacing w:after="200"/>
      </w:pPr>
      <w:r>
        <w:rPr>
          <w:i/>
          <w:iCs/>
          <w:color w:val="595959"/>
          <w:sz w:val="18"/>
          <w:szCs w:val="18"/>
        </w:rPr>
        <w:t xml:space="preserve">炬光科技：2022年净利润同比增长87.56% 拟10派4.27元 — https://zzcx.cs.com.cn/app/zzb/detail?id=04faf97d13c743689d6b38f5633b0426</w:t>
      </w:r>
    </w:p>
    <w:p>
      <w:pPr>
        <w:spacing w:after="200"/>
      </w:pPr>
      <w:r>
        <w:rPr>
          <w:i/>
          <w:iCs/>
          <w:color w:val="595959"/>
          <w:sz w:val="18"/>
          <w:szCs w:val="18"/>
        </w:rPr>
        <w:t xml:space="preserve">2026年炬光科技（688167.SH）公司研究报告：上游光子技术积淀、中游三大应用布局与收购协同效 - 三个皮匠报告—— 严选型全行业研究报告分享下载平台，您的专属行业智库 — https://www.sgpjbg.com/info/f449d7fc413bdb67f523bbde091ee7cf.html#1</w:t>
      </w:r>
    </w:p>
    <w:p>
      <w:pPr>
        <w:spacing w:after="200"/>
      </w:pPr>
      <w:r>
        <w:rPr>
          <w:i/>
          <w:iCs/>
          <w:color w:val="595959"/>
          <w:sz w:val="18"/>
          <w:szCs w:val="18"/>
        </w:rPr>
        <w:t xml:space="preserve">炬光科技海外收购遭“拷问”？ - 炬光科技海外收购遭“拷问”？ — https://www.mrjjxw.com/articles/2025-06-30/3927311.html#1</w:t>
      </w:r>
    </w:p>
    <w:p>
      <w:pPr>
        <w:spacing w:after="200"/>
      </w:pPr>
      <w:r>
        <w:rPr>
          <w:i/>
          <w:iCs/>
          <w:color w:val="595959"/>
          <w:sz w:val="18"/>
          <w:szCs w:val="18"/>
        </w:rPr>
        <w:t xml:space="preserve">激光雷达概念解析：车载与机器人双赛道产业链标的梳理 — https://weibo.com/2/detail/5341613284921194?utm_source=auto</w:t>
      </w:r>
    </w:p>
    <w:p>
      <w:pPr>
        <w:spacing w:after="200"/>
      </w:pPr>
      <w:r>
        <w:rPr>
          <w:i/>
          <w:iCs/>
          <w:color w:val="595959"/>
          <w:sz w:val="18"/>
          <w:szCs w:val="18"/>
        </w:rPr>
        <w:t xml:space="preserve">汽车传感器行业报告：激光雷达与车载应用市场空间竞争现状分析-220722（45页）.pdf - 97、雷达产业链相关的上市公司 — https://www.sgpjbg.com.cn/bgdown/84972.html#6</w:t>
      </w:r>
    </w:p>
    <w:p>
      <w:pPr>
        <w:spacing w:after="200"/>
      </w:pPr>
      <w:r>
        <w:rPr>
          <w:i/>
          <w:iCs/>
          <w:color w:val="595959"/>
          <w:sz w:val="18"/>
          <w:szCs w:val="18"/>
        </w:rPr>
        <w:t xml:space="preserve">1.6T光器件紧缺现状与国内核心标的 — https://caifuhao.eastmoney.com/news/20260510202513094742840</w:t>
      </w:r>
    </w:p>
    <w:p>
      <w:pPr>
        <w:spacing w:after="200"/>
      </w:pPr>
      <w:r>
        <w:rPr>
          <w:i/>
          <w:iCs/>
          <w:color w:val="595959"/>
          <w:sz w:val="18"/>
          <w:szCs w:val="18"/>
        </w:rPr>
        <w:t xml:space="preserve">生产车载激光雷达的a股上市公司 - 生产车载激光雷达的a股上市公司 — https://m.elecfans.com/zt/15122/#1</w:t>
      </w:r>
    </w:p>
    <w:p>
      <w:pPr>
        <w:spacing w:after="200"/>
      </w:pPr>
      <w:r>
        <w:rPr>
          <w:i/>
          <w:iCs/>
          <w:color w:val="595959"/>
          <w:sz w:val="18"/>
          <w:szCs w:val="18"/>
        </w:rPr>
        <w:t xml:space="preserve">固态激光雷达概念股 - 完善资料让更多小伙伴认识你，还能领取20积分哦，立即完善&gt; — https://www.elecfans.com/zt/13007/#1</w:t>
      </w:r>
    </w:p>
    <w:p>
      <w:pPr>
        <w:spacing w:after="200"/>
      </w:pPr>
      <w:r>
        <w:rPr>
          <w:i/>
          <w:iCs/>
          <w:color w:val="595959"/>
          <w:sz w:val="18"/>
          <w:szCs w:val="18"/>
        </w:rPr>
        <w:t xml:space="preserve">$永新光学(SH603297)$ $长光华芯(SH688048)$ $炬光科技(SH688167)$🌹激光雷达市场非常... — https://xueqiu.com/7381911198/315531171</w:t>
      </w:r>
    </w:p>
    <w:p>
      <w:pPr>
        <w:spacing w:after="200"/>
      </w:pPr>
      <w:r>
        <w:rPr>
          <w:i/>
          <w:iCs/>
          <w:color w:val="595959"/>
          <w:sz w:val="18"/>
          <w:szCs w:val="18"/>
        </w:rPr>
        <w:t xml:space="preserve">激光雷达产业链 — https://m.sgpjbg.com/hyshuju/a4e5f51e9088a0c5ee24983e95937cab.html</w:t>
      </w:r>
    </w:p>
    <w:p>
      <w:pPr>
        <w:spacing w:after="200"/>
      </w:pPr>
      <w:r>
        <w:rPr>
          <w:i/>
          <w:iCs/>
          <w:color w:val="595959"/>
          <w:sz w:val="18"/>
          <w:szCs w:val="18"/>
        </w:rPr>
        <w:t xml:space="preserve">中泰证券：智能驾驶迎来风口 激光雷达乘风而起 — https://www.zhitongcaijing.com/content/detail/686096.html</w:t>
      </w:r>
    </w:p>
    <w:p>
      <w:pPr>
        <w:spacing w:after="200"/>
      </w:pPr>
      <w:r>
        <w:rPr>
          <w:i/>
          <w:iCs/>
          <w:color w:val="595959"/>
          <w:sz w:val="18"/>
          <w:szCs w:val="18"/>
        </w:rPr>
        <w:t xml:space="preserve">硅透镜进展和蓝特差不多，股价天差地别，国资入主后就是压制因素吧 — https://caifuhao.eastmoney.com/news/20260619225840688543980?from=guba&amp;name=6IGU5Yib55S15a2Q5ZCn&amp;gubaurl=aHR0cHM6Ly9ndWJhLmVhc3Rtb25leS5jb20vbGlzdCwwMDIwMzYsOTkuaHRtbA%3D%3D</w:t>
      </w:r>
    </w:p>
    <w:p>
      <w:pPr>
        <w:spacing w:after="200"/>
      </w:pPr>
      <w:r>
        <w:rPr>
          <w:i/>
          <w:iCs/>
          <w:color w:val="595959"/>
          <w:sz w:val="18"/>
          <w:szCs w:val="18"/>
        </w:rPr>
        <w:t xml:space="preserve">激光雷达上游主要零部件（按照激光路径）-行业数据-三个皮匠报告文库 — https://m.sgpjbg.com/hyshuju/881716d9463642712d3b962d5a6cfad1.html</w:t>
      </w:r>
    </w:p>
    <w:p>
      <w:pPr>
        <w:spacing w:after="200"/>
      </w:pPr>
      <w:r>
        <w:rPr>
          <w:i/>
          <w:iCs/>
          <w:color w:val="595959"/>
          <w:sz w:val="18"/>
          <w:szCs w:val="18"/>
        </w:rPr>
        <w:t xml:space="preserve">炬光科技 (688167.SH) - 美股 — https://www.aastocks.com/tc/cnhk/analysis/company-fundamental/company-profile?shsymbol=688167#1</w:t>
      </w:r>
    </w:p>
    <w:p>
      <w:pPr>
        <w:spacing w:after="200"/>
      </w:pPr>
      <w:r>
        <w:rPr>
          <w:i/>
          <w:iCs/>
          <w:color w:val="595959"/>
          <w:sz w:val="18"/>
          <w:szCs w:val="18"/>
        </w:rPr>
        <w:t xml:space="preserve">炬光科技(688167.SH)2026年中报净利润为-6722.88万元，同比亏损放大 - 正在阅读: — https://www.jiemian.com/article/14897390.html#1</w:t>
      </w:r>
    </w:p>
    <w:p>
      <w:pPr>
        <w:spacing w:after="200"/>
      </w:pPr>
      <w:r>
        <w:rPr>
          <w:i/>
          <w:iCs/>
          <w:color w:val="595959"/>
          <w:sz w:val="18"/>
          <w:szCs w:val="18"/>
        </w:rPr>
        <w:t xml:space="preserve">炬光科技：王洪获聘财务总监并被提名非独董候选人 — https://finance.eastmoney.com/a/202609103870735432.html</w:t>
      </w:r>
    </w:p>
    <w:p>
      <w:pPr>
        <w:spacing w:after="200"/>
      </w:pPr>
      <w:r>
        <w:rPr>
          <w:i/>
          <w:iCs/>
          <w:color w:val="595959"/>
          <w:sz w:val="18"/>
          <w:szCs w:val="18"/>
        </w:rPr>
        <w:t xml:space="preserve">炬光科技（688167）9月11日主力资金净卖出2.98亿元-证券之星 — https://wap.stockstar.com/detail/RB2026091100034428</w:t>
      </w:r>
    </w:p>
    <w:p>
      <w:pPr>
        <w:spacing w:after="200"/>
      </w:pPr>
      <w:r>
        <w:rPr>
          <w:i/>
          <w:iCs/>
          <w:color w:val="595959"/>
          <w:sz w:val="18"/>
          <w:szCs w:val="18"/>
        </w:rPr>
        <w:t xml:space="preserve">炬光科技:西安炬光科技股份有限公司投资者关系记录表（2026年8月12日） - 首页 &gt; — https://www.cnfin.com/announ/detail/index.html?id=840036851386&amp;code=688167&amp;dannoun=stibdetail&amp;announ=stib#1</w:t>
      </w:r>
    </w:p>
    <w:p>
      <w:pPr>
        <w:spacing w:after="200"/>
      </w:pPr>
      <w:r>
        <w:rPr>
          <w:i/>
          <w:iCs/>
          <w:color w:val="595959"/>
          <w:sz w:val="18"/>
          <w:szCs w:val="18"/>
        </w:rPr>
        <w:t xml:space="preserve">炬光科技连亏2年半 正拟定增IPO募17.7亿中信建投保荐 — http://finance.ce.cn/stock/gsgdbd/202608/t20260810_3138805.shtml#1</w:t>
      </w:r>
    </w:p>
    <w:p>
      <w:pPr>
        <w:spacing w:after="200"/>
      </w:pPr>
      <w:r>
        <w:rPr>
          <w:i/>
          <w:iCs/>
          <w:color w:val="595959"/>
          <w:sz w:val="18"/>
          <w:szCs w:val="18"/>
        </w:rPr>
        <w:t xml:space="preserve">炬光科技（688167）周评：本周跌4.31%，主力资金合计净流入3.60亿元-证券之星 — https://wap.stockstar.com/detail/RB2026091200013635</w:t>
      </w:r>
    </w:p>
    <w:p>
      <w:pPr>
        <w:spacing w:after="200"/>
      </w:pPr>
      <w:r>
        <w:rPr>
          <w:i/>
          <w:iCs/>
          <w:color w:val="595959"/>
          <w:sz w:val="18"/>
          <w:szCs w:val="18"/>
        </w:rPr>
        <w:t xml:space="preserve">8.8亿元营收背后，炬光科技的跨国整合仍在爬坡 - 8.8亿元营收背后，炬光科技的跨国整合仍在爬坡 — https://www.21jingji.com/article/20260429/herald/3a8b288f1481277eaad2187e51bf2e3c.html#1</w:t>
      </w:r>
    </w:p>
    <w:p>
      <w:pPr>
        <w:spacing w:after="200"/>
      </w:pPr>
      <w:r>
        <w:rPr>
          <w:i/>
          <w:iCs/>
          <w:color w:val="595959"/>
          <w:sz w:val="18"/>
          <w:szCs w:val="18"/>
        </w:rPr>
        <w:t xml:space="preserve">机构评级|东吴证券给予炬光科技“增持”评级 未给出目标价 — http://stock.10jqka.com.cn/20260708/c678034895.shtml</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https://stock.stockstar.com/report/data_all_issxrysqyyqxqsqrpvrpr.html#1</w:t>
      </w:r>
    </w:p>
    <w:p>
      <w:pPr>
        <w:spacing w:after="200"/>
      </w:pPr>
      <w:r>
        <w:rPr>
          <w:i/>
          <w:iCs/>
          <w:color w:val="595959"/>
          <w:sz w:val="18"/>
          <w:szCs w:val="18"/>
        </w:rPr>
        <w:t xml:space="preserve">炬光科技(688167)三季报业绩跟踪点评：业绩实现扭亏 光通信批量交付 — http://stock.finance.sina.com.cn/stock/go.php/vReport_Show/kind/lastest/rptid/818526957051/index.phtml</w:t>
      </w:r>
    </w:p>
    <w:p>
      <w:pPr>
        <w:spacing w:after="200"/>
      </w:pPr>
      <w:r>
        <w:rPr>
          <w:i/>
          <w:iCs/>
          <w:color w:val="595959"/>
          <w:sz w:val="18"/>
          <w:szCs w:val="18"/>
        </w:rPr>
        <w:t xml:space="preserve">炬光科技(688167)：微纳光学平台型公司 光通信开启新成长 — http://dxpress.gelonghui.com/news/5278715</w:t>
      </w:r>
    </w:p>
    <w:p>
      <w:pPr>
        <w:spacing w:after="200"/>
      </w:pPr>
      <w:r>
        <w:rPr>
          <w:i/>
          <w:iCs/>
          <w:color w:val="595959"/>
          <w:sz w:val="18"/>
          <w:szCs w:val="18"/>
        </w:rPr>
        <w:t xml:space="preserve">炬光科技(688167)：微纳光学平台型公司 光通信开启新成长 — http://stock.finance.sina.com.cn/stock/go.php/vReport_Show/kind/search/rptid/838843478518/index.phtml</w:t>
      </w:r>
    </w:p>
    <w:p>
      <w:pPr>
        <w:spacing w:after="200"/>
      </w:pPr>
      <w:r>
        <w:rPr>
          <w:i/>
          <w:iCs/>
          <w:color w:val="595959"/>
          <w:sz w:val="18"/>
          <w:szCs w:val="18"/>
        </w:rPr>
        <w:t xml:space="preserve">rainstock - ≈≈炬光科技688167≈≈维赛特财经www — http://apphqweb.compass.cn/F10/SHHQ688167_d_4.html?r=0.8308091224276836#1</w:t>
      </w:r>
    </w:p>
    <w:p>
      <w:pPr>
        <w:spacing w:after="200"/>
      </w:pPr>
      <w:r>
        <w:rPr>
          <w:i/>
          <w:iCs/>
          <w:color w:val="595959"/>
          <w:sz w:val="18"/>
          <w:szCs w:val="18"/>
        </w:rPr>
        <w:t xml:space="preserve">炬光科技(688167)2024年报和2025年一季度业绩点评：多个下游领域孵化 成长性有望重新显现 — https://stock.finance.sina.com.cn/stock/go.php/vReport_Show/kind/search/rptid/800549520370/index.phtml</w:t>
      </w:r>
    </w:p>
    <w:p>
      <w:pPr>
        <w:spacing w:after="200"/>
      </w:pPr>
      <w:r>
        <w:rPr>
          <w:i/>
          <w:iCs/>
          <w:color w:val="595959"/>
          <w:sz w:val="18"/>
          <w:szCs w:val="18"/>
        </w:rPr>
        <w:t xml:space="preserve">Focuslight Technologies Inc普遍預期 (688167) - Investing.com — https://hk.investing.com/equities/focuslight-tech-consensus-estimates</w:t>
      </w:r>
    </w:p>
    <w:p>
      <w:pPr>
        <w:spacing w:after="200"/>
      </w:pPr>
      <w:r>
        <w:rPr>
          <w:i/>
          <w:iCs/>
          <w:color w:val="595959"/>
          <w:sz w:val="18"/>
          <w:szCs w:val="18"/>
        </w:rPr>
        <w:t xml:space="preserve">炬光科技跌12.16% 国投证券昨刚喊给予买入-A投资评级 — http://finance1.ce.cn/stock/gsgdbd/202603/t20260317_2834025.shtml</w:t>
      </w:r>
    </w:p>
    <w:p>
      <w:pPr>
        <w:spacing w:after="200"/>
      </w:pPr>
      <w:r>
        <w:rPr>
          <w:i/>
          <w:iCs/>
          <w:color w:val="595959"/>
          <w:sz w:val="18"/>
          <w:szCs w:val="18"/>
        </w:rPr>
        <w:t xml:space="preserve">炬光科技跌8.16% 国联民生等两券商昨日刚发研报唱多 — http://finance.ce.cn/stock/gsgdbd/202608/t20260810_3139270.shtml</w:t>
      </w:r>
    </w:p>
    <w:p>
      <w:pPr>
        <w:spacing w:after="200"/>
      </w:pPr>
      <w:r>
        <w:rPr>
          <w:i/>
          <w:iCs/>
          <w:color w:val="595959"/>
          <w:sz w:val="18"/>
          <w:szCs w:val="18"/>
        </w:rPr>
        <w:t xml:space="preserve">炬光科技跌8.16% 国联民生等两券商昨日刚发研报唱多_股市聚焦_市场_中金在线 — http://sc.stock.cnfol.com/gushijujiao/20260810/32330365.shtml</w:t>
      </w:r>
    </w:p>
    <w:p>
      <w:pPr>
        <w:spacing w:after="200"/>
      </w:pPr>
      <w:r>
        <w:rPr>
          <w:i/>
          <w:iCs/>
          <w:color w:val="595959"/>
          <w:sz w:val="18"/>
          <w:szCs w:val="18"/>
        </w:rPr>
        <w:t xml:space="preserve">炬光科技(688167)：微光学器件龙头 CPO&amp;OCS打开成长空间 — https://stock.finance.sina.com.cn/stock/view/paper.php?symbol=sh000001&amp;reportid=829313520313&amp;autocallup=no&amp;isfromsina=no</w:t>
      </w:r>
    </w:p>
    <w:p>
      <w:pPr>
        <w:spacing w:after="200"/>
      </w:pPr>
      <w:r>
        <w:rPr>
          <w:i/>
          <w:iCs/>
          <w:color w:val="595959"/>
          <w:sz w:val="18"/>
          <w:szCs w:val="18"/>
        </w:rPr>
        <w:t xml:space="preserve">688167 炬光科技 — https://emweb.securities.eastmoney.com/IndustryAnalysis/Index?type=soft&amp;code=SH688167#</w:t>
      </w:r>
    </w:p>
    <w:p>
      <w:pPr>
        <w:spacing w:after="200"/>
      </w:pPr>
      <w:r>
        <w:rPr>
          <w:i/>
          <w:iCs/>
          <w:color w:val="595959"/>
          <w:sz w:val="18"/>
          <w:szCs w:val="18"/>
        </w:rPr>
        <w:t xml:space="preserve">炬光科技(688167.SH)盈利预测-PC_HSF10资料 - 评级统计 — https://emweb.securities.eastmoney.com/ProfitForecast/index?code=SH688167&amp;color=w&amp;type=web#1</w:t>
      </w:r>
    </w:p>
    <w:p>
      <w:pPr>
        <w:spacing w:after="200"/>
      </w:pPr>
      <w:r>
        <w:rPr>
          <w:i/>
          <w:iCs/>
          <w:color w:val="595959"/>
          <w:sz w:val="18"/>
          <w:szCs w:val="18"/>
        </w:rPr>
        <w:t xml:space="preserve">688167 炬光科技 - 评级统计 — https://emweb.securities.eastmoney.com/ProfitForecast/Index?type=soft&amp;code=SH688167#1</w:t>
      </w:r>
    </w:p>
    <w:p>
      <w:pPr>
        <w:spacing w:after="200"/>
      </w:pPr>
      <w:r>
        <w:rPr>
          <w:i/>
          <w:iCs/>
          <w:color w:val="595959"/>
          <w:sz w:val="18"/>
          <w:szCs w:val="18"/>
        </w:rPr>
        <w:t xml:space="preserve">炬光科技(688167)：26Q1毛利率显著提升 光通信上游产品进展顺利 — http://stockfinance.sina.cn/stock/go.php/paper/reportid/831333758643/index.phtml?vt=4</w:t>
      </w:r>
    </w:p>
    <w:p>
      <w:pPr>
        <w:spacing w:after="200"/>
      </w:pPr>
      <w:r>
        <w:rPr>
          <w:i/>
          <w:iCs/>
          <w:color w:val="595959"/>
          <w:sz w:val="18"/>
          <w:szCs w:val="18"/>
        </w:rPr>
        <w:t xml:space="preserve">盈利预测 - 股票数据 - 数据中心 — http://resource.stockstar.com/DataCenter/PrivateData/GetGainsList_c688167_t3_p1.html</w:t>
      </w:r>
    </w:p>
    <w:p>
      <w:pPr>
        <w:spacing w:after="200"/>
      </w:pPr>
      <w:r>
        <w:rPr>
          <w:i/>
          <w:iCs/>
          <w:color w:val="595959"/>
          <w:sz w:val="18"/>
          <w:szCs w:val="18"/>
        </w:rPr>
        <w:t xml:space="preserve">炬光科技(688167)机构预测_证券之星 — http://stock.quote.stockstar.com/finance/predict_688167.shtml</w:t>
      </w:r>
    </w:p>
    <w:p>
      <w:pPr>
        <w:spacing w:after="200"/>
      </w:pPr>
      <w:r>
        <w:rPr>
          <w:i/>
          <w:iCs/>
          <w:color w:val="595959"/>
          <w:sz w:val="18"/>
          <w:szCs w:val="18"/>
        </w:rPr>
        <w:t xml:space="preserve">炬光科技（sh688167）行情走势 — https://www.stcn.com/quotes/index/sh688167.html</w:t>
      </w:r>
    </w:p>
    <w:p>
      <w:pPr>
        <w:spacing w:after="200"/>
      </w:pPr>
      <w:r>
        <w:rPr>
          <w:i/>
          <w:iCs/>
          <w:color w:val="595959"/>
          <w:sz w:val="18"/>
          <w:szCs w:val="18"/>
        </w:rPr>
        <w:t xml:space="preserve">炬光科技（sh688167）行情走势 - 炬光科技 （sh688167） 2026-09-09 15:27:33（北京时间） +添加自选 — https://www.stcn.com/quotes/index/sh688167.html#1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https://egs.stcn.com/quotation/stock-info.html?code=sh688167</w:t>
      </w:r>
    </w:p>
    <w:p>
      <w:pPr>
        <w:spacing w:after="200"/>
      </w:pPr>
      <w:r>
        <w:rPr>
          <w:i/>
          <w:iCs/>
          <w:color w:val="595959"/>
          <w:sz w:val="18"/>
          <w:szCs w:val="18"/>
        </w:rPr>
        <w:t xml:space="preserve">炬光科技(688167)_个股概览_股票价格_实时行情_走势图_新闻资讯_股评_财报_FinScope-AI让投资更简单 — https://finance.baidu.com/stock/ab-688167?mainTab=%E5%88%86%E6%9E%90</w:t>
      </w:r>
    </w:p>
    <w:p>
      <w:pPr>
        <w:spacing w:after="200"/>
      </w:pPr>
      <w:r>
        <w:rPr>
          <w:i/>
          <w:iCs/>
          <w:color w:val="595959"/>
          <w:sz w:val="18"/>
          <w:szCs w:val="18"/>
        </w:rPr>
        <w:t xml:space="preserve">炬光科技(SH688167)操盘必读-PC_HSF10资料 — https://emweb.securities.eastmoney.com/pc_hsf10/pages/index.html?type=web&amp;code=sh688167#/cpbd</w:t>
      </w:r>
    </w:p>
    <w:p>
      <w:pPr>
        <w:spacing w:after="200"/>
      </w:pPr>
      <w:r>
        <w:rPr>
          <w:i/>
          <w:iCs/>
          <w:color w:val="595959"/>
          <w:sz w:val="18"/>
          <w:szCs w:val="18"/>
        </w:rPr>
        <w:t xml:space="preserve">炬光科技 302.55 0.42(0.14%)最新价格_行情_走势图—东方财富网 - 302.55 — https://quote.eastmoney.com/concept/sh688167.html?from=classic&amp;eventcode=Web_quote_entrance1#fschart-r'#1</w:t>
      </w:r>
    </w:p>
    <w:p>
      <w:pPr>
        <w:spacing w:after="200"/>
      </w:pPr>
      <w:r>
        <w:rPr>
          <w:i/>
          <w:iCs/>
          <w:color w:val="595959"/>
          <w:sz w:val="18"/>
          <w:szCs w:val="18"/>
        </w:rPr>
        <w:t xml:space="preserve">688167 2026.05.26 市盈率(pe) - 股票 — https://m.iwencai.com/stockpick/search?preParams=&amp;ts=1&amp;qs=zgxgrh_syl&amp;tid=stockpick&amp;w=688167+2026.05.26+%E5%B8%82%E7%9B%88%E7%8E%87%28pe%29</w:t>
      </w:r>
    </w:p>
    <w:p>
      <w:pPr>
        <w:spacing w:after="200"/>
      </w:pPr>
      <w:r>
        <w:rPr>
          <w:i/>
          <w:iCs/>
          <w:color w:val="595959"/>
          <w:sz w:val="18"/>
          <w:szCs w:val="18"/>
        </w:rPr>
        <w:t xml:space="preserve">炬光科技 (688167.SS) 估值方法和財務統計數據 - 跳至導覽 跳過主要內容 跳至右欄 — https://hk.finance.yahoo.com/quote/688167.SS/key-statistics/#1</w:t>
      </w:r>
    </w:p>
    <w:p>
      <w:pPr>
        <w:spacing w:after="200"/>
      </w:pPr>
      <w:r>
        <w:rPr>
          <w:i/>
          <w:iCs/>
          <w:color w:val="595959"/>
          <w:sz w:val="18"/>
          <w:szCs w:val="18"/>
        </w:rPr>
        <w:t xml:space="preserve">炬光科技(688167.SH) — http://vip.stock.finance.sina.com.cn/quotes_service/view/cn_price.php?symbol=sh688167</w:t>
      </w:r>
    </w:p>
    <w:p>
      <w:pPr>
        <w:spacing w:after="200"/>
      </w:pPr>
      <w:r>
        <w:rPr>
          <w:i/>
          <w:iCs/>
          <w:color w:val="595959"/>
          <w:sz w:val="18"/>
          <w:szCs w:val="18"/>
        </w:rPr>
        <w:t xml:space="preserve">上海证券交易所科创板上市公司列表 — https://zh.wikipedia.org/wiki/%E4%B8%8A%E6%B5%B7%E8%AF%81%E5%88%B8%E4%BA%A4%E6%98%93%E6%89%80%E7%A7%91%E5%88%9B%E6%9D%BF%E4%B8%8A%E5%B8%82%E5%85%AC%E5%8F%B8%E5%88%97%E8%A1%A8?utm_source=openai</w:t>
      </w:r>
    </w:p>
    <w:p>
      <w:pPr>
        <w:spacing w:after="200"/>
      </w:pPr>
      <w:r>
        <w:rPr>
          <w:i/>
          <w:iCs/>
          <w:color w:val="595959"/>
          <w:sz w:val="18"/>
          <w:szCs w:val="18"/>
        </w:rPr>
        <w:t xml:space="preserve">https://static.cninfo.com.cn/finalpage/2026-08-08/1225464346.PDF — https://static.cninfo.com.cn/finalpage/2026-08-08/1225464346.PDF</w:t>
      </w:r>
    </w:p>
    <w:p>
      <w:pPr>
        <w:spacing w:after="200"/>
      </w:pPr>
      <w:r>
        <w:rPr>
          <w:i/>
          <w:iCs/>
          <w:color w:val="595959"/>
          <w:sz w:val="18"/>
          <w:szCs w:val="18"/>
        </w:rPr>
        <w:t xml:space="preserve">炬光科技(688167)_公司公告_炬光科技：关于2026年度向特定对象发行A股股票摊薄即期回报与公司采取填补措施及相关主体承诺的公告新浪财经_新浪网 — https://money.finance.sina.com.cn/corp/view/vCB_AllBulletinDetail.php?id=12483574&amp;stockid=688167&amp;utm_source=openai</w:t>
      </w:r>
    </w:p>
    <w:p>
      <w:pPr>
        <w:spacing w:after="200"/>
      </w:pPr>
      <w:r>
        <w:rPr>
          <w:i/>
          <w:iCs/>
          <w:color w:val="595959"/>
          <w:sz w:val="18"/>
          <w:szCs w:val="18"/>
        </w:rPr>
        <w:t xml:space="preserve">炬光科技(688167)_公司公告_炬光科技：投资者关系记录表(2026年8月12日)新浪财经_新浪网 — https://money.finance.sina.com.cn/corp/view/vCB_AllBulletinDetail.php?id=12493836&amp;stockid=688167&amp;utm_source=openai</w:t>
      </w:r>
    </w:p>
    <w:p>
      <w:pPr>
        <w:spacing w:after="200"/>
      </w:pPr>
      <w:r>
        <w:rPr>
          <w:i/>
          <w:iCs/>
          <w:color w:val="595959"/>
          <w:sz w:val="18"/>
          <w:szCs w:val="18"/>
        </w:rPr>
        <w:t xml:space="preserve">炬光科技(688167)_公司公告_炬光科技：股票交易异常波动的公告新浪财经_新浪网 — https://money.finance.sina.com.cn/corp/view/vCB_AllBulletinDetail.php?id=12494949&amp;stockid=688167&amp;utm_source=openai</w:t>
      </w:r>
    </w:p>
    <w:p>
      <w:pPr>
        <w:spacing w:after="200"/>
      </w:pPr>
      <w:r>
        <w:rPr>
          <w:i/>
          <w:iCs/>
          <w:color w:val="595959"/>
          <w:sz w:val="18"/>
          <w:szCs w:val="18"/>
        </w:rPr>
        <w:t xml:space="preserve">炬光科技：实控人刘兴胜与多名一致行动人解除一致行动关系 _ 东方财富网 — https://finance.eastmoney.com/a/202605273750741519.html?utm_source=openai</w:t>
      </w:r>
    </w:p>
    <w:p>
      <w:pPr>
        <w:spacing w:after="200"/>
      </w:pPr>
      <w:r>
        <w:rPr>
          <w:i/>
          <w:iCs/>
          <w:color w:val="595959"/>
          <w:sz w:val="18"/>
          <w:szCs w:val="18"/>
        </w:rPr>
        <w:t xml:space="preserve">炬光科技(688167)_公司公告_炬光科技：关于董事、高级管理人员职务调整暨选举董事、聘任财务总监的公告新浪财经_新浪网 — https://vip.stock.finance.sina.com.cn/corp/view/vCB_AllBulletinDetail.php?id=12595655&amp;stockid=688167</w:t>
      </w:r>
    </w:p>
    <w:p>
      <w:pPr>
        <w:spacing w:after="200"/>
      </w:pPr>
      <w:r>
        <w:rPr>
          <w:i/>
          <w:iCs/>
          <w:color w:val="595959"/>
          <w:sz w:val="18"/>
          <w:szCs w:val="18"/>
        </w:rPr>
        <w:t xml:space="preserve">炬光科技(688167):西安炬光科技股份有限公司关于制定市值管理制度- CFi.CN 中财网 — https://www.cfi.net.cn/p20260826002514.html?utm_source=openai</w:t>
      </w:r>
    </w:p>
    <w:p>
      <w:pPr>
        <w:spacing w:after="200"/>
      </w:pPr>
      <w:r>
        <w:rPr>
          <w:i/>
          <w:iCs/>
          <w:color w:val="595959"/>
          <w:sz w:val="18"/>
          <w:szCs w:val="18"/>
        </w:rPr>
        <w:t xml:space="preserve">炬光科技(688167)_公司公告_炬光科技：关于子公司签订技术许可协议的公告新浪财经_新浪网 — https://money.finance.sina.com.cn/corp/view/vCB_AllBulletinDetail.php?id=12386133&amp;stockid=688167&amp;utm_source=openai</w:t>
      </w:r>
    </w:p>
    <w:p>
      <w:pPr>
        <w:spacing w:after="200"/>
      </w:pPr>
      <w:r>
        <w:rPr>
          <w:i/>
          <w:iCs/>
          <w:color w:val="595959"/>
          <w:sz w:val="18"/>
          <w:szCs w:val="18"/>
        </w:rPr>
        <w:t xml:space="preserve">炬光科技(688167)公司公告_新浪财经_新浪网 — https://vip.stock.finance.sina.com.cn/corp/go.php/vCB_AllBulletin/stockid/688167.phtml?ftype=lsgg</w:t>
      </w:r>
    </w:p>
    <w:p>
      <w:pPr>
        <w:spacing w:after="200"/>
      </w:pPr>
      <w:r>
        <w:rPr>
          <w:i/>
          <w:iCs/>
          <w:color w:val="595959"/>
          <w:sz w:val="18"/>
          <w:szCs w:val="18"/>
        </w:rPr>
        <w:t xml:space="preserve">炬光科技(688167)_股票行情，行情首页_中财网 — https://data.cfi.cn/quote.aspx?client=pc&amp;lm=outline&amp;stockid=137443</w:t>
      </w:r>
    </w:p>
    <w:p>
      <w:pPr>
        <w:spacing w:after="200"/>
      </w:pPr>
      <w:r>
        <w:rPr>
          <w:i/>
          <w:iCs/>
          <w:color w:val="595959"/>
          <w:sz w:val="18"/>
          <w:szCs w:val="18"/>
        </w:rPr>
        <w:t xml:space="preserve">炬光科技 286.60 -9.02%(-28.40)股票价格-行情-走势图-行情-金融界 — https://itougu.com.cn/stock/sh/688167?utm_source=openai</w:t>
      </w:r>
    </w:p>
    <w:p>
      <w:pPr>
        <w:spacing w:after="200"/>
      </w:pPr>
      <w:r>
        <w:rPr>
          <w:i/>
          <w:iCs/>
          <w:color w:val="595959"/>
          <w:sz w:val="18"/>
          <w:szCs w:val="18"/>
        </w:rPr>
        <w:t xml:space="preserve">炬光科技(688167)股票历史数据:历史行情,价格,走势图表_英为财情Investing.com — https://cn.investing.com/equities/focuslight-tech-historical-data?utm_source=openai</w:t>
      </w:r>
    </w:p>
    <w:p>
      <w:pPr>
        <w:spacing w:after="200"/>
      </w:pPr>
      <w:r>
        <w:rPr>
          <w:i/>
          <w:iCs/>
          <w:color w:val="595959"/>
          <w:sz w:val="18"/>
          <w:szCs w:val="18"/>
        </w:rPr>
        <w:t xml:space="preserve">炬光科技 (688167) - 历史交易数据 | 打板客网 — https://dabanke.com/hangqing-688167.html?utm_source=openai</w:t>
      </w:r>
    </w:p>
    <w:p>
      <w:pPr>
        <w:spacing w:after="200"/>
      </w:pPr>
      <w:r>
        <w:rPr>
          <w:i/>
          <w:iCs/>
          <w:color w:val="595959"/>
          <w:sz w:val="18"/>
          <w:szCs w:val="18"/>
        </w:rPr>
        <w:t xml:space="preserve">科创板今日平均换手率1.88%，66股换手率超5% — https://stcn.com/article/detail/4181897.html</w:t>
      </w:r>
    </w:p>
    <w:p>
      <w:pPr>
        <w:spacing w:after="200"/>
      </w:pPr>
      <w:r>
        <w:rPr>
          <w:i/>
          <w:iCs/>
          <w:color w:val="595959"/>
          <w:sz w:val="18"/>
          <w:szCs w:val="18"/>
        </w:rPr>
        <w:t xml:space="preserve">炬光科技(688167)股票最新价格行情,实时走势图,股价分析预测_英为财情Investing.com — https://cn.investing.com/equities/focuslight-tech?utm_source=openai</w:t>
      </w:r>
    </w:p>
    <w:p>
      <w:pPr>
        <w:spacing w:after="200"/>
      </w:pPr>
      <w:r>
        <w:rPr>
          <w:i/>
          <w:iCs/>
          <w:color w:val="595959"/>
          <w:sz w:val="18"/>
          <w:szCs w:val="18"/>
        </w:rPr>
        <w:t xml:space="preserve">炬光科技(688167)股票行情走势技术分析_未来预测_买卖操作建议_英为财情Investing.com — https://cn.investing.com/equities/focuslight-tech-technical?utm_source=openai</w:t>
      </w:r>
    </w:p>
    <w:p>
      <w:pPr>
        <w:spacing w:after="200"/>
      </w:pPr>
      <w:r>
        <w:rPr>
          <w:i/>
          <w:iCs/>
          <w:color w:val="595959"/>
          <w:sz w:val="18"/>
          <w:szCs w:val="18"/>
        </w:rPr>
        <w:t xml:space="preserve">炬光科技(688167) 最新动态_F10_同花顺金融服务网 — https://basic.10jqka.com.cn/688167/</w:t>
      </w:r>
    </w:p>
    <w:p>
      <w:pPr>
        <w:spacing w:after="200"/>
      </w:pPr>
      <w:r>
        <w:rPr>
          <w:i/>
          <w:iCs/>
          <w:color w:val="595959"/>
          <w:sz w:val="18"/>
          <w:szCs w:val="18"/>
        </w:rPr>
        <w:t xml:space="preserve">stockpage.10jqka.com.cn — https://stockpage.10jqka.com.cn/youth/688167/</w:t>
      </w:r>
    </w:p>
    <w:p>
      <w:pPr>
        <w:spacing w:after="200"/>
      </w:pPr>
      <w:r>
        <w:rPr>
          <w:i/>
          <w:iCs/>
          <w:color w:val="595959"/>
          <w:sz w:val="18"/>
          <w:szCs w:val="18"/>
        </w:rPr>
        <w:t xml:space="preserve">本报告由AI基于公开渠道信息自动检索、整理并生成，信息截至 数据截至2026年9月11日收盘。主数据采用金融界、中财网及证券时报数据宝交叉核实结果；Investing.com同期收盘价292.30元、跌幅-7.21%与上述数据不一致，暂不采信。，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2026-09-13T12:12:37.264Z</dcterms:created>
  <dcterms:modified xsi:type="dcterms:W3CDTF">2026-09-13T12:12:37.264Z</dcterms:modified>
</cp:coreProperties>
</file>

<file path=docProps/custom.xml><?xml version="1.0" encoding="utf-8"?>
<Properties xmlns="http://schemas.openxmlformats.org/officeDocument/2006/custom-properties" xmlns:vt="http://schemas.openxmlformats.org/officeDocument/2006/docPropsVTypes"/>
</file>