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张家港广大特材股份有限公司 (688186)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行业：高端装备特钢材料与零部件（风电产业链）</w:t>
      </w:r>
    </w:p>
    <w:p>
      <w:pPr>
        <w:jc w:val="center"/>
      </w:pPr>
      <w:r>
        <w:rPr>
          <w:color w:val="595959"/>
          <w:sz w:val="22"/>
          <w:szCs w:val="22"/>
        </w:rPr>
        <w:t xml:space="preserve">报告日期：2026年9月13日</w:t>
      </w:r>
    </w:p>
    <w:p>
      <w:pPr>
        <w:jc w:val="center"/>
      </w:pPr>
      <w:r>
        <w:rPr>
          <w:color w:val="595959"/>
          <w:sz w:val="20"/>
          <w:szCs w:val="20"/>
        </w:rPr>
        <w:t xml:space="preserve">研究纪要未提供统一的行情截止日期时间；仅部分片段出现日期线索（如2026-09-09 15:18:11北京时间、2026年6月30日股东名单、9月9日至9月11日资金流向、2026年一季报等），各数据对应时点不一致，无法确认统一的价格截止日。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广大特材2026年上半年业绩出现显著恶化：营业收入23.23亿元，同比下降8.36%；归母净利润1,234.36万元，同比下降93.33%；扣非归母净利润同比下降93.67%；毛利率约13.50%，经营活动现金流净额为-2.31亿元。单二季度归母净利润707.72万元，同比下降93.62%，表明盈利承压并非一季度单点波动。需要注意的是，毛利率、现金流及部分财务指标主要来自二手来源，最终应以公司半年报原文为准。</w:t>
      </w:r>
    </w:p>
    <w:p>
      <w:pPr>
        <w:spacing w:after="160" w:line="300"/>
      </w:pPr>
      <w:r>
        <w:rPr>
          <w:sz w:val="22"/>
          <w:szCs w:val="22"/>
        </w:rPr>
        <w:t xml:space="preserve">公司2025年曾实现营收49.09亿元、归母净利润2.06亿元，分别同比增长约22.6%和79.6%，主营毛利率升至17.33%。其业务覆盖先进基础材料、风电机械部件、汽轮机零部件及其他高端装备零部件，2025年新能源风电收入占比57.16%，风电机械部件毛利率22.93%，高于先进基础材料的12.51%。但2025年前三季度归母净利润约2.49亿元、全年仅2.06亿元，推算第四季度已出现亏损，显示此前的高增长在年末已经中断。</w:t>
      </w:r>
    </w:p>
    <w:p>
      <w:pPr>
        <w:spacing w:after="160" w:line="300"/>
      </w:pPr>
      <w:r>
        <w:rPr>
          <w:sz w:val="22"/>
          <w:szCs w:val="22"/>
        </w:rPr>
        <w:t xml:space="preserve">公司处于上游原材料价格接受者、下游客户集中度较高的中游加工环节。废钢、合金和生铁合计占材料采购总额约57%—62%，2023年前五大客户销售额占比70.67%，2026年6月末前五名客户应收账款及合同资产占比49.78%，因此盈利对原材料价格、采购结转滞后、下游压价及订单交付变化较为敏感。2026年上半年公司解释业绩下滑主要与风电新增装机减少、订单交付下滑、产能利用率下降、单位固定成本上升、募投项目投产初期折旧摊薄及增值税加计抵减减少有关。</w:t>
      </w:r>
    </w:p>
    <w:p>
      <w:pPr>
        <w:spacing w:after="160" w:line="300"/>
      </w:pPr>
      <w:r>
        <w:rPr>
          <w:sz w:val="22"/>
          <w:szCs w:val="22"/>
        </w:rPr>
        <w:t xml:space="preserve">公司仍具备特钢材料与高端零部件一体化能力，并已向高温合金、可控核聚变及商业航天等方向延伸；可控核聚变相关材料已批量供货并中标BEST线圈盒机加工项目，但目前未披露这些新业务的收入和利润贡献。近期完成第二期股份回购908万股，占总股本3.2372%，并实施2026年员工持股计划，但回购账户持股数量、总股本等部分数据存在口径差异。技术面方面，市场资料同时出现13.66元和13.93元两个价格，均线、布林带、波段高低点及换手率等关键数据缺失，暂不足以形成可靠的趋势判断。</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张家港广大特材股份有限公司（Zhangjiagang Guangda Special Material Co., Ltd.）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股票代码/上市板</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688186.SH，上交所科创板，上市日期2020-02-11，发行价17.16元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2006-07-17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江苏省张家港市凤凰镇安庆村</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注册资本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约2.80亿元（28049万元，个别页面显示2.8亿元）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徐卫明、徐晓辉；控股股东张家港广大投资控股集团有限公司持股15.97%，徐卫明个人持股4.64%（华西证券F10，页面更新2026-08-15）</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董事长兼总经理</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徐卫明（2025年薪酬210.48万元）；董事会秘书：郭燕</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约2,480人（FT，as of 2026-09-04）</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行业归类口径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存在多个口径：搜狐证券归“电力设备-风电设备-风电零部件”；华西F10归“钢铁”；同花顺行业指数显示公司于2026-07-25由“工业机械和用品及零部件”调入“风电设备”</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数据截止口径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截至2026年9月中旬（检索到的行情/财务页面最新日期集中在2026-08至2026-09-12）；标注“推算/估算/单一来源”的数据请勿当作官方披露数字使用</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治理关注点（未交叉核实）</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百度百科条目收录“2025年董事长徐卫明曾因涉嫌相关案件被实施留置、后解除并恢复履职”的表述，该条为百科口径、未在上交所公告原文中交叉核实，仅作治理层面关注点标注，具体以公司公告为准</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特钢材料（先进基础材料）：齿轮钢、模具钢、高温合金、特种不锈钢（含超高强度钢）</w:t>
      </w:r>
    </w:p>
    <w:p>
      <w:pPr>
        <w:pStyle w:val="ListParagraph"/>
        <w:numPr>
          <w:ilvl w:val="0"/>
          <w:numId w:val="2"/>
        </w:numPr>
        <w:spacing w:after="80" w:line="280"/>
      </w:pPr>
      <w:r>
        <w:rPr>
          <w:sz w:val="22"/>
          <w:szCs w:val="22"/>
        </w:rPr>
        <w:t xml:space="preserve">零部件（合金制品/风电机械部件等）：风电铸件（轮毂、弯头/底座、偏航支座、铸造法兰、齿轮箱壳体、铸造主轴）、风电主轴、齿轮箱零部件（销轴、行星齿轮、太阳轮、内齿圈、高速轴）、汽轮机零部件、能源电力装备铸钢件、其他类零部件</w:t>
      </w:r>
    </w:p>
    <w:p>
      <w:pPr>
        <w:pStyle w:val="ListParagraph"/>
        <w:numPr>
          <w:ilvl w:val="0"/>
          <w:numId w:val="2"/>
        </w:numPr>
        <w:spacing w:after="80" w:line="280"/>
      </w:pPr>
      <w:r>
        <w:rPr>
          <w:sz w:val="22"/>
          <w:szCs w:val="22"/>
        </w:rPr>
        <w:t xml:space="preserve">2025年报产品矩阵四大类：先进基础材料、风电机械部件、汽轮机零部件、其他类零部件</w:t>
      </w:r>
    </w:p>
    <w:p>
      <w:pPr>
        <w:pStyle w:val="ListParagraph"/>
        <w:numPr>
          <w:ilvl w:val="0"/>
          <w:numId w:val="2"/>
        </w:numPr>
        <w:spacing w:after="80" w:line="280"/>
      </w:pPr>
      <w:r>
        <w:rPr>
          <w:sz w:val="22"/>
          <w:szCs w:val="22"/>
        </w:rPr>
        <w:t xml:space="preserve">下游应用领域：新能源风电、能源装备、轨道交通、机械装备、军工装备、航空航天、核能/核电、海洋石化、半导体芯片装备，并延伸至可控核聚变（超导线圈铠甲用材料已批量供货、中标BEST线圈盒机加工项目）与商业航天概念（不锈钢产品称“已具备航空航天领域应用条件”）</w:t>
      </w:r>
    </w:p>
    <w:p>
      <w:pPr>
        <w:pStyle w:val="ListParagraph"/>
        <w:numPr>
          <w:ilvl w:val="0"/>
          <w:numId w:val="2"/>
        </w:numPr>
        <w:spacing w:after="80" w:line="280"/>
      </w:pPr>
      <w:r>
        <w:rPr>
          <w:sz w:val="22"/>
          <w:szCs w:val="22"/>
        </w:rPr>
        <w:t xml:space="preserve">2025年主营构成（营收约49.09亿元）：按行业—高端装备零部件32.06亿元（65.32%，毛利率19.74%）、高端装备特钢材料16.01亿元（32.62%，毛利率12.51%）；按产品—风电机械部件18.00亿元（36.68%，毛利率22.93%）、先进基础材料16.01亿元（32.62%，毛利率12.51%）、汽轮机零部件12.31亿元（25.08%，毛利率14.64%）、其他类零部件1.751亿元（3.57%，毛利率22.73%）（东方财富主营构成页）</w:t>
      </w:r>
    </w:p>
    <w:p>
      <w:pPr>
        <w:pStyle w:val="ListParagraph"/>
        <w:numPr>
          <w:ilvl w:val="0"/>
          <w:numId w:val="2"/>
        </w:numPr>
        <w:spacing w:after="80" w:line="280"/>
      </w:pPr>
      <w:r>
        <w:rPr>
          <w:sz w:val="22"/>
          <w:szCs w:val="22"/>
        </w:rPr>
        <w:t xml:space="preserve">2026H1主营构成（口径切换为“合金制品/合金材料”）：合金制品15.57亿元（67.04%，毛利率14.17%）、合金材料7.334亿元（31.58%，毛利率11.68%）；按地区—境内22.54亿元（97.05%）、境外6841万元（2.95%）</w:t>
      </w:r>
    </w:p>
    <w:p>
      <w:pPr>
        <w:pStyle w:val="ListParagraph"/>
        <w:numPr>
          <w:ilvl w:val="0"/>
          <w:numId w:val="2"/>
        </w:numPr>
        <w:spacing w:after="80" w:line="280"/>
      </w:pPr>
      <w:r>
        <w:rPr>
          <w:sz w:val="22"/>
          <w:szCs w:val="22"/>
        </w:rPr>
        <w:t xml:space="preserve">新能源风电领域主营收入占比：2024年报55.80%，2025年报57.16%（年报原文，两处口径一致）</w:t>
      </w:r>
    </w:p>
    <w:p>
      <w:pPr>
        <w:pStyle w:val="ListParagraph"/>
        <w:numPr>
          <w:ilvl w:val="0"/>
          <w:numId w:val="2"/>
        </w:numPr>
        <w:spacing w:after="80" w:line="280"/>
      </w:pPr>
      <w:r>
        <w:rPr>
          <w:sz w:val="22"/>
          <w:szCs w:val="22"/>
        </w:rPr>
        <w:t xml:space="preserve">业绩锚点：2024年营收40.03亿元（+5.67%）、归母净利1.15亿元（+4.97%）、扣非0.74亿元（+1.19%）；2025年营收49.09亿元（+22.62%）、归母净利2.06亿元（+79.60%）、扣非2.06亿元（+176.37%）、主营毛利率17.33%（+0.90pct）、研发投入1.95亿元、累计授权专利255项（其中发明专利136项）、累计核心技术64项</w:t>
      </w:r>
    </w:p>
    <w:p>
      <w:pPr>
        <w:pStyle w:val="ListParagraph"/>
        <w:numPr>
          <w:ilvl w:val="0"/>
          <w:numId w:val="2"/>
        </w:numPr>
        <w:spacing w:after="80" w:line="280"/>
      </w:pPr>
      <w:r>
        <w:rPr>
          <w:sz w:val="22"/>
          <w:szCs w:val="22"/>
        </w:rPr>
        <w:t xml:space="preserve">2026H1业绩剧变点：营收23.23亿元（同比-8.36%）、归母净利1,234.36万元（同比-93.33%）、扣非1,131.68万元（-93.67%）；Q2单季归母净利707.72万元（-93.62%）；毛利率约13.5%，资产负债率59.73%，财务费用6,877.96万元（证券之星周评2026-09-12；该数据仅从单一二手来源读到，未在上交所2026中报原文交叉核实，建议以公司半年报为准）</w:t>
      </w:r>
    </w:p>
    <w:p>
      <w:pPr>
        <w:pStyle w:val="ListParagraph"/>
        <w:numPr>
          <w:ilvl w:val="0"/>
          <w:numId w:val="2"/>
        </w:numPr>
        <w:spacing w:after="80" w:line="280"/>
      </w:pPr>
      <w:r>
        <w:rPr>
          <w:sz w:val="22"/>
          <w:szCs w:val="22"/>
        </w:rPr>
        <w:t xml:space="preserve">2025H1对比基数：营收25.34亿元、归母净利1.85亿元、毛利率20.71%（据上述同一来源推算对比，未经中报原文交叉核实）</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公司为高端装备特钢材料与零部件一体化企业，上游成本端为废钢/合金/生铁等大宗原材料、属价格接受者，下游为风电整机与齿轮箱厂等集中度较高的客户群，整体处于“中游加工、偏薄毛利”的产业链位置。</w:t>
      </w:r>
    </w:p>
    <w:p>
      <w:pPr>
        <w:pStyle w:val="ListParagraph"/>
        <w:numPr>
          <w:ilvl w:val="0"/>
          <w:numId w:val="2"/>
        </w:numPr>
        <w:spacing w:after="80" w:line="280"/>
      </w:pPr>
      <w:r>
        <w:rPr>
          <w:sz w:val="22"/>
          <w:szCs w:val="22"/>
        </w:rPr>
        <w:t xml:space="preserve">真实采购品类：废钢（碳钢、镍钢、铬钼钢、高合金废钢等）、合金（镍铁、钼铁、铬铁等）、生铁；公司自述“废钢是采购占比最多的原材料”，因废钢属再生资源，有其行业特性。</w:t>
      </w:r>
    </w:p>
    <w:p>
      <w:pPr>
        <w:pStyle w:val="ListParagraph"/>
        <w:numPr>
          <w:ilvl w:val="0"/>
          <w:numId w:val="2"/>
        </w:numPr>
        <w:spacing w:after="80" w:line="280"/>
      </w:pPr>
      <w:r>
        <w:rPr>
          <w:sz w:val="22"/>
          <w:szCs w:val="22"/>
        </w:rPr>
        <w:t xml:space="preserve">占比数据（多期、口径一致性强）：废钢+合金+生铁合计占材料采购总额比例2021年61.54%、2022年61.17%、2023年报57.45%（均超60%/接近60%）。</w:t>
      </w:r>
    </w:p>
    <w:p>
      <w:pPr>
        <w:pStyle w:val="ListParagraph"/>
        <w:numPr>
          <w:ilvl w:val="0"/>
          <w:numId w:val="2"/>
        </w:numPr>
        <w:spacing w:after="80" w:line="280"/>
      </w:pPr>
      <w:r>
        <w:rPr>
          <w:sz w:val="22"/>
          <w:szCs w:val="22"/>
        </w:rPr>
        <w:t xml:space="preserve">可转债募集说明书（2022-10-10）列示分项（四个报告期，晚→早）：废钢49.05%/46.15%/53.35%/71.46%；合金5.03%/8.33%/6.49%/9.42%；生铁6.92%/7.06%/11.91%/—。</w:t>
      </w:r>
    </w:p>
    <w:p>
      <w:pPr>
        <w:pStyle w:val="ListParagraph"/>
        <w:numPr>
          <w:ilvl w:val="0"/>
          <w:numId w:val="2"/>
        </w:numPr>
        <w:spacing w:after="80" w:line="280"/>
      </w:pPr>
      <w:r>
        <w:rPr>
          <w:sz w:val="22"/>
          <w:szCs w:val="22"/>
        </w:rPr>
        <w:t xml:space="preserve">议价地位：公司自述“废钢、合金和生铁采购市场竞争充分、信息传递较快”——即对上游是价格接受者（price-taker），成本随大宗波动，且公司明确提示“原材料价格回落反映到业绩需要一定周期”（存在采购—结转滞后）。</w:t>
      </w:r>
    </w:p>
    <w:p>
      <w:pPr>
        <w:pStyle w:val="ListParagraph"/>
        <w:numPr>
          <w:ilvl w:val="0"/>
          <w:numId w:val="2"/>
        </w:numPr>
        <w:spacing w:after="80" w:line="280"/>
      </w:pPr>
      <w:r>
        <w:rPr>
          <w:sz w:val="22"/>
          <w:szCs w:val="22"/>
        </w:rPr>
        <w:t xml:space="preserve">对含镍/铬特种废钢，公司需采购高合金含量废钢，单价更高（如2022年四川康林金属供应的含镍铬废钢采购均价7,918.66元/吨，主要供应钼镍含量更高的广大东汽铸钢件）。</w:t>
      </w:r>
    </w:p>
    <w:p>
      <w:pPr>
        <w:pStyle w:val="ListParagraph"/>
        <w:numPr>
          <w:ilvl w:val="0"/>
          <w:numId w:val="2"/>
        </w:numPr>
        <w:spacing w:after="80" w:line="280"/>
      </w:pPr>
      <w:r>
        <w:rPr>
          <w:sz w:val="22"/>
          <w:szCs w:val="22"/>
        </w:rPr>
        <w:t xml:space="preserve">供应商集中度：2022年新增3名前五大供应商，合计采购3.55亿元、占比13.36%（2022年报问询回复）；未见近年更完整的供应商集中度披露，此处为单一年度数据。</w:t>
      </w:r>
    </w:p>
    <w:p>
      <w:pPr>
        <w:pStyle w:val="ListParagraph"/>
        <w:numPr>
          <w:ilvl w:val="0"/>
          <w:numId w:val="2"/>
        </w:numPr>
        <w:spacing w:after="80" w:line="280"/>
      </w:pPr>
      <w:r>
        <w:rPr>
          <w:sz w:val="22"/>
          <w:szCs w:val="22"/>
        </w:rPr>
        <w:t xml:space="preserve">客户名单（公司/公告披露）：轨道交通—中国中车集团所属单位；风电—南高齿（南京高速齿轮/中国传动）、西门子Siemens、采埃孚ZF、明阳智能、东方电气集团所属单位；军工核电—中船重工所属单位、上海电气所属单位；航空航天—航天科工、航空工业集团所属单位；机械装备—雅凯集团Jacquet、蒂森克虏伯thyssenkrupp、奥钢联IS；模具—华威模具、科佳模具。</w:t>
      </w:r>
    </w:p>
    <w:p>
      <w:pPr>
        <w:pStyle w:val="ListParagraph"/>
        <w:numPr>
          <w:ilvl w:val="0"/>
          <w:numId w:val="2"/>
        </w:numPr>
        <w:spacing w:after="80" w:line="280"/>
      </w:pPr>
      <w:r>
        <w:rPr>
          <w:sz w:val="22"/>
          <w:szCs w:val="22"/>
        </w:rPr>
        <w:t xml:space="preserve">重大订单：2025-03-12公告与明阳智能签《风力发电机组零部件2025年框架采购合同》，金额15.05亿元（含税），供应轮毂、机座、主轴等（民生证券2025-04-23点评）；2021年与东方电气成立合资公司（广大东汽）。</w:t>
      </w:r>
    </w:p>
    <w:p>
      <w:pPr>
        <w:pStyle w:val="ListParagraph"/>
        <w:numPr>
          <w:ilvl w:val="0"/>
          <w:numId w:val="2"/>
        </w:numPr>
        <w:spacing w:after="80" w:line="280"/>
      </w:pPr>
      <w:r>
        <w:rPr>
          <w:sz w:val="22"/>
          <w:szCs w:val="22"/>
        </w:rPr>
        <w:t xml:space="preserve">客户集中度（披露值，逐年）：2016/2017/2018前五大客户占比60.16%/51.09%/39.06%；2023年报前五名客户销售额26.21亿元、占年度销售总额70.67%（第一至第五名分别29.82%/17.94%/15.98%/4.39%/2.54%）；2024年二手来源口径前5大客户合计销售25.11亿元、占营业收入63.79%（单一/二手来源，未能与年报原文交叉核实，且该口径对应的分母与40.03亿营收不完全吻合，存疑，建议以年报为准）；2022年末问询回复有披露但本纪要不含具体数值。</w:t>
      </w:r>
    </w:p>
    <w:p>
      <w:pPr>
        <w:pStyle w:val="ListParagraph"/>
        <w:numPr>
          <w:ilvl w:val="0"/>
          <w:numId w:val="2"/>
        </w:numPr>
        <w:spacing w:after="80" w:line="280"/>
      </w:pPr>
      <w:r>
        <w:rPr>
          <w:sz w:val="22"/>
          <w:szCs w:val="22"/>
        </w:rPr>
        <w:t xml:space="preserve">产业链议价动态：下游为风电整机/齿轮箱厂（明阳智能、南高齿、西门子、ZF等），2022—2024年行业经历“严重内卷”、铸件产品价格创新低（公司2024年报原话，纪要摘录至此中断，未含后续完整表述）；叠加公司对上游为价格接受者，公司处于“两头受挤”的中游加工位置。</w:t>
      </w:r>
    </w:p>
    <w:p>
      <w:pPr>
        <w:pStyle w:val="ListParagraph"/>
        <w:numPr>
          <w:ilvl w:val="0"/>
          <w:numId w:val="2"/>
        </w:numPr>
        <w:spacing w:after="80" w:line="280"/>
      </w:pPr>
      <w:r>
        <w:rPr>
          <w:sz w:val="22"/>
          <w:szCs w:val="22"/>
        </w:rPr>
        <w:t xml:space="preserve">应收账款/合同资产集中度（年报附注）：2026-06-30前五名客户占应收账款和合同资产的49.78%（2025-12-31为49.92%；2023年末52.92%；2022年末53.54%）——客户集中度高但近年稳中略降，显示议价关系未见明显改善；2026H1资产负债率59.73%、财务费用6,877.96万元（二手来源，未经中报原文交叉核实）。应收账款周转天数、预付款/应付账款等更细的营运资金占用指标在本次研究纪要中未出现可引用的具体数值，数据缺失。</w:t>
      </w:r>
    </w:p>
    <w:p>
      <w:pPr>
        <w:pStyle w:val="ListParagraph"/>
        <w:numPr>
          <w:ilvl w:val="0"/>
          <w:numId w:val="2"/>
        </w:numPr>
        <w:spacing w:after="80" w:line="280"/>
      </w:pPr>
      <w:r>
        <w:rPr>
          <w:sz w:val="22"/>
          <w:szCs w:val="22"/>
        </w:rPr>
        <w:t xml:space="preserve">客户集中度：2023年报前五名客户占比70.67%（年报口径），2024年二手来源显示前5大客户占比63.79%（该数据来源单一、未能与年报原文交叉核实，且分母与40.03亿营收不完全吻合，具体以最新年报为准）；应收账款/合同资产前五名占比2026-06-30为49.78%，来源为年报附注。供应商集中度仅有2022年数据（新增3名前五大供应商合计占比13.36%），未见过年更完整披露。</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数据缺失（纪要仅提及2022年度毛利率较2021年略有下降，未给出2021年具体数值）</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公司说明2022年毛利率较2021年略有下降，原因为废钢价格虽下跌但镍等合金价格仍上涨、采购价格反应到成本结转存在滞后性、以及折旧费用增加</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数据缺失（纪要未给出具体数值，仅说明较2021年略有下降）</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上游原材料结构性涨价（废钢跌、镍涨）+采购—结转滞后+折旧增加，共同压制毛利率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数据缺失（纪要未给出具体数值；仅有废钢+合金+生铁合计占材料采购总额57.45%的采购端数据）</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采购端原材料占比数据可见，但毛利率具体数值纪要未披露，无法判断当年趋势方向</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数据缺失（仅有分产品毛利率：风电机械部件/先进基础材料/汽轮机零部件等为2025年报口径；2024年整体毛利率未在纪要中出现）</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公司2024年报原话提及行业“严重内卷”、铸件产品价格创新低，下游压价是当年利润的主要压制因素；当年营收40.03亿元（+5.67%）、归母净利1.15亿元（+4.97%）</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主营毛利率17.33%（+0.90pct）；分产品—风电机械部件22.93%、先进基础材料12.51%、汽轮机零部件14.64%、其他类零部件22.73%；分行业—高端装备零部件19.74%、高端装备特钢材料12.51%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数据缺失（未给出净利率具体数值；归母净利2.06亿元、营收49.09亿元估算净利率约4.2%，为推算值、非官方披露）</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产品结构优化+降本增效（工艺改进、精益管理、供应链优化）推动毛利率稳步回升，营收+22.62%、归母净利+79.60%</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约13.5%（证券之星周评2026-09-12；单一二手来源，未经上交所中报原文交叉核实）</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数据缺失（归母净利1,234.36万元、营收23.23亿元估算净利率约0.53%，为推算值、非官方披露）</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较2025H1（毛利率20.71%）大幅回落约7pct，营收同比-8.36%但归母净利同比-93.33%，利润近乎归零，为本部分最需提示的“剧变点”；该数据仅来自单一二手来源，建议以公司半年报为准</w:t>
            </w:r>
          </w:p>
        </w:tc>
      </w:tr>
    </w:tbl>
    <w:p>
      <w:pPr>
        <w:spacing w:before="200"/>
      </w:pPr>
    </w:p>
    <w:p>
      <w:pPr>
        <w:spacing w:after="160" w:line="300"/>
      </w:pPr>
      <w:r>
        <w:rPr>
          <w:sz w:val="22"/>
          <w:szCs w:val="22"/>
        </w:rPr>
        <w:t xml:space="preserve">公司处于微笑曲线中游加工位置：上游废钢/合金/生铁为价格接受者、成本随大宗波动且存在采购—结转滞后，下游风电整机与齿轮箱厂客户集中度高（2023年前五大客户占比70.67%）、2022—2024年经历“严重内卷”与铸件价格创新低，两头受挤决定其整体偏薄毛利（2025年主业毛利率17.33%，2026H1骤降至约13.5%）。进一步改善毛利率的驱动不在“行业竞争激烈”这类泛泛表述，而在于三条具体路径：一是产品结构向高毛利的风电机械部件（2025年毛利率22.93%）、其他类零部件（22.73%）倾斜并压缩低毛利的先进基础材料占比；二是通过工艺改进、精益管理、供应链优化持续降本增效（2025年报原话）；三是等下游风电招标与铸件价格周期回暖、以及齿轮箱/高端材料新产能放量带来的规模效应，从而修复对上下游的议价能力。</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2026年中报（2026H1）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23.23亿元（2,322,539,422.97元）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-8.36%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归母净利润1,234.36万元；扣非归母净利润1,131.68万元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-93.33%（扣非归母同比-93.67%）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2026年单二季度（2026Q2）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13.05亿元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-7.62%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归母净利润707.72万元；扣非714.17万元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-93.62%（扣非同比-93.36%）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2026年一季报（2026Q1）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10.18亿元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-9.29%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归母净利润526.64万元（2025Q1为7,425.02万元）；含少数股东净利润（总额口径）2,120.66万元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归母同比约-92.9%（自行用归母数计算）；第三方披露口径-94.14%；BOC(etnet)口径同比-75.80%；存在差异，采纳时需标注</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49.09亿元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约+22.6%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归母净利润2.059亿元；合并净利润（含少数股东）2.4316亿元；营业利润2.828亿元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约+79.6%（东财“净利润增长率25A”口径为+74.11%）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40.03亿元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归母净利润1.146亿元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37.88亿元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归母净利润1.092亿元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33.67亿元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净利1.029亿元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27.37亿元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净利1.761亿元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数据采集时点：检索得到的公开页面显示的报告日主要集中在2025-04至2026-09，最新财报为2026年中报，最新行情口径约2026-09-12。2026年中报披露日为2026-08-24/25（来源：jiemian.com/article/14984841.html；stock.stockstar.com/RB2026082600008273.shtml；finance.eastmoney.com/a/202608243851132257.html等）。2026年中报其他数据：利润总额4,024.98万元，同比-83.15%；整体毛利率13.5%（证券之星口径）；资产负债率59.73%；财务费用6,877.96万元；经营活动现金流净额-2.31亿元（证券之星/界面口径，同比转为大幅净流出）。分产品（东财主营构成，2026-06-30）：合金制品15.57亿元（占67.04%，同比-8.98%，毛利率14.17%）；合金材料7.334亿元（占31.58%，同比-5.87%，毛利率11.68%）；其他3,207万元。分地区：境内22.54亿元（97.05%），境外6,841万元（2.95%）。2025年分产品：风电机械部件18.00亿元（36.68%，毛利率22.93%）、先进基础材料/高端装备特钢材料16.01亿元（32.62%，毛利率12.51%）、汽轮机零部件12.31亿元（25.08%）、其他零部件1.751亿元；按行业：高端装备零部件32.06亿（65.32%，毛利率19.74%）、高端装备特钢材料16.01亿（32.62%，毛利率12.51%）。重要交叉发现：2025年前三季度营收37.75亿元、归母2.49亿元，但全年归母仅2.059亿元，即2025Q4单季归母净利为亏损约0.43亿元，说明2025年的高增长在Q4已中断，2026上半年进一步恶化（来源：stock.quote.stockstar.com/finance/summary_688186.shtml；baike.baidu.com援引2025三季报预告37亿/2.48亿）。年度数据来源还包括stockanalysis.com/quote/sha/688186/financials/（营收4,697/4,909/4,003/3,788百万；净利33.14/205.89/114.64/109.21百万）、bochk.etnet.com.hk、ft.com profile（TTM营收47亿、净利3,314万）。总股本口径存在疑点：多数行情源为2.8049亿股（28048.94万股，搜狐证券；华西证券F10显示2.8亿股），但百度百科称2025年6月注销800万股回购股份后总股本由23059.37万股降至22259.37万股；以EPS反算（2025归母2.059亿÷0.7340元=2.80亿股）支持2.80亿股口径，故2.8049亿股应采用为当前口径，百度百科数字疑为过时/局部口径，标注为不确定项。行业归属口径不一致：东方财富“钢铁”、搜狐/百度“电力设备－风电设备－风电零部件”，做同业估值比较时需注意口径差异。</w:t>
      </w:r>
    </w:p>
    <w:p>
      <w:pPr>
        <w:spacing w:after="160" w:line="300"/>
      </w:pPr>
      <w:r>
        <w:rPr>
          <w:sz w:val="22"/>
          <w:szCs w:val="22"/>
        </w:rPr>
        <w:t xml:space="preserve">公司2026年上半年业绩大幅恶化：营收同比-8.36%至23.23亿元，归母净利润同比-93.33%至1,234.36万元，扣非归母同比-93.67%，基本每股收益0.04元（同比-95.35%），利润总额同比-83.15%，整体毛利率13.5%，经营活动现金流净额-2.31亿元，同比转为大幅净流出。单二季度归母净利润707.72万元，同比-93.62%，延续一季度大幅下滑态势（2026Q1归母同比约-92.9%）。结合历史数据，2025年前三季度归母净利润2.49亿元，全年仅2.059亿元，推算2025Q4单季归母亏损约0.43亿元，表明2025年的高增长在Q4已中断，2026上半年进一步恶化。分产品看，合金制品收入同比-8.98%、毛利率14.17%，合金材料收入同比-5.87%、毛利率11.68%，境内收入占比97.05%，境外仅2.95%。总股本口径存在不确定项（2.8049亿股 vs 百度百科2.2259亿股），以EPS反算支持2.8049亿股口径。</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机构盈利预测来源：东方财富F10机构预测（页面口径：“近六月平均”），每股收益2026E 1.195元（2家）、2027E 1.560元（2家）、2028E 1.570元（1家），2025A 0.7340元；归母净利润2026E 3.348亿元（2家）、2027E 4.377亿元（2家）、2028E 4.404亿元（1家）；营业总收入2026E 55.29亿元、2027E 64.07亿元、2028E 72.69亿元；营业利润2026E 3.768亿、2027E 4.922亿、2028E 5.529亿；ROE 2026E 8.70%、2027E 10.98%、2028E 7.96%；每股净资产2026E 17.79元。来源：emweb.securities.eastmoney.com/ProfitForecast/index?code=SH688186。另一口径（通达信/查股网，更新日期2026-09-05，近6个月）：2026E/2027E/2028E营收5,257/6,151/7,269百万元（52.57/61.51/72.69亿元），归母净利269.64/342.36/440.35百万元（2.70/3.42/4.40亿元），EPS 0.96/1.22/1.57元，基本等同于华泰单一券商模型。来源：ddx.gubit.cn/mango/jiazhi/688186.html。关键警示：以上所有2026-2028预测的发布日都在2026-04-22及之前，均早于2026年中报（2026-08-24披露，归母-93.33%）；东财评级统计显示“1个月内0家、2个月内0家、3个月内2家”（1买入＋1增持，综合评级“增持”，系数4.50），说明中报后至今无新报告、共识尚未下修，现有一致预期大概率显著高估（例如2026E归母2.70-3.35亿元，而2026H1实际仅0.12亿元，H2需极端反转才可能达到）。这是本部分最重要的不确定性。实际vs预测回溯：FY2025实际归母2.059亿元，显著低于2025年当时的券商预测（国信3.37亿、华鑫3.6亿、中泰3.6亿、民生3.18亿、东吴3.08亿、华泰1.94→3.76亿），即全年较一致预期低约35%-45%，可作为“该股卖方预测系统性偏乐观”的证据。</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55.29亿元（东方财富F10机构预测“近六月平均”）；另一口径（通达信/查股网，更新日期2026-09-05，近6个月）为52.57亿元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3.348亿元（东方财富F10机构预测“近六月平均”，2家）；另一口径为2.70亿元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1.195元（东方财富F10机构预测“近六月平均”，2家）；另一口径为0.96元；兴业证券2026E 1.43元、华泰证券2026E 0.96元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64.07亿元（东方财富F10机构预测“近六月平均”）；另一口径为61.51亿元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4.377亿元（东方财富F10机构预测“近六月平均”，2家）；另一口径为3.42亿元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1.560元（东方财富F10机构预测“近六月平均”，2家）；另一口径为1.22元；兴业证券2027E 1.90元、华泰证券2027E 1.22元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72.69亿元（东方财富F10机构预测“近六月平均”）；另一口径同为72.69亿元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4.404亿元（东方财富F10机构预测“近六月平均”，1家）；另一口径为4.40亿元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1.570元（东方财富F10机构预测“近六月平均”，1家）；另一口径为1.57元；华泰证券2028E 1.57元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2025A</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49.09亿元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归母净利润2.059亿元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约+79.6%（东财“净利润增长率25A”口径为+74.11%）</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0.7340元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华泰证券（李斌）</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买入（维持），目标价22.94元（前值31.96元）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2026-2028归母2.70/3.42/4.40亿元，EPS 0.96/1.22/1.57元；下调26/27年42.18%/33.07%；给予2026年23.9×PE（可比公司2026E均值23.9×）。来源：ddx.gubit.cn（援引）；stcn.com/article/detail/3898325.html（2026-05-07提及“华泰4月23日研报目标价22.94元”）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兴业证券（王帅等）</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2026-04-08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2026E/2027E EPS 1.43/1.90元（未查到公开目标价）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华鑫证券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买入（首次覆盖）</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2025-06-26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2025-2027营收52.03/60.65/67.58亿元，EPS 1.73/2.12/2.39元（报告日收盘价28.26元，对应PE 15.7/12.8/11.4×）</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中泰证券（曾彪/吴鹏）</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2025-06-29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上修后2025-2027归母3.6/4.6/5.5亿元（+213%/+29%/+19%），对应PE 18/14/12×</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增持/优于大市（首次），目标价30.56-32.47元（基于2025年18-22×PE）</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2025-04-25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2025-2027归母3.37/4.05/4.64亿元（+194%/+20%/+15%），报告日收盘价25.68元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民生证券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推荐（未给目标价）</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2025-04-23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2025净利预测3.18亿元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2024-12-29（推断）</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2025净利预测3.08亿元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买入，目标价18.25元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2024-12-31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2024-2026归母1.26/1.94/2.83亿元</w:t>
            </w:r>
          </w:p>
        </w:tc>
      </w:tr>
    </w:tbl>
    <w:p>
      <w:pPr>
        <w:spacing w:before="200"/>
      </w:pPr>
    </w:p>
    <w:p>
      <w:pPr>
        <w:spacing w:after="160" w:line="300"/>
      </w:pPr>
      <w:r>
        <w:rPr>
          <w:sz w:val="22"/>
          <w:szCs w:val="22"/>
        </w:rPr>
        <w:t xml:space="preserve">研究纪要未提供PE、PB等实时估值倍数，估值相关数据缺失或不确定，无法给出量化估值结论。可参考的估值相关信息：华泰证券2026-04-22研报给予2026年23.9×PE（可比公司2026E均值23.9×），目标价22.94元；国信证券2025-04-25目标价30.56-32.47元（基于2025年18-22×PE）；华鑫证券2025-06-26报告日收盘价28.26元，对应PE 15.7/12.8/11.4×；中泰证券2025-06-29对应PE 18/14/12×；华泰证券2024-12-31目标价18.25元。另据最新行情口径约2026-09-12，检索到的页面显示股价约13.66元（搜狐证券，本周跌2.15%，主力资金合计净流出611.98万元）。机构预测的2026E归母净利润为2.70-3.35亿元，而2026H1实际仅0.12亿元，H2需极端反转才可能达到，所有预测发布日都在2026-04-22及之前，均早于2026年中报，中报后无新报告、共识尚未下修，现有一致预期大概率显著高估。行业归属口径不一致（东方财富“钢铁” vs 搜狐/百度“电力设备－风电设备－风电零部件”），做同业估值比较时需注意口径差异。总股本口径存在不确定项（2.8049亿股 vs 百度百科2.2259亿股）。</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第二期股份回购实施完毕</w:t>
      </w:r>
    </w:p>
    <w:p>
      <w:pPr>
        <w:spacing w:after="160" w:line="300"/>
      </w:pPr>
      <w:r>
        <w:rPr>
          <w:sz w:val="22"/>
          <w:szCs w:val="22"/>
        </w:rPr>
        <w:t xml:space="preserve">公司第二期以集中竞价交易方式回购股份（2025-06-17董事会决议，公告编号2025-060/2025-064）于2026-04-28实施完毕：累计回购9,080,000股，占总股本3.2372%，均价22.03元/股，最高26.06元、最低20.02元，使用资金总额200,044,010.81元（公告2026-022，2026-04-30）。该方案资金总额2亿—4亿元，价格上限39.52元/股，用途为员工持股计划/股权激励及/或转换可转债，资金来自工商银行张家港分行专项贷款（最高3.6亿元）+自筹，期限2025-06-18至2026-06-17。首次实施回购为2025-07-29（公告2025-084）。进展轨迹：截至2026-01-31及2026-02-28累计均为2,600,000股（0.9270%）、金额62,371,384.46元、价格区间20.96—26.06元，2026年1月、2月未回购（公告2026-009，2026-03-04）；截至2026-03-31仍为2,600,000股，3月未回购；截至2026-04-22为6,800,000股（2.4243%）、152,969,094.09元、区间20.78—26.06元（公告2026-019，2026-04-23）；截至2026-04-27为8,560,000股（3.0518%）、189,613,360.32元、区间20.44—26.06元（公告2026-029，2026-04-29）。注：2026-04-29公告的上述数据仅见于一处转载，原始PDF未直接抓到，且该文正文把截止日误写为“2025年4月27日”，存在转录错误风险，建议以次一日的实施结果公告（2026-022）为准。</w:t>
      </w:r>
    </w:p>
    <w:p>
      <w:pPr>
        <w:pStyle w:val="Heading2"/>
        <w:spacing w:after="120" w:before="240"/>
      </w:pPr>
      <w:r>
        <w:rPr>
          <w:b/>
          <w:bCs/>
          <w:color w:val="2E74B5"/>
          <w:sz w:val="24"/>
          <w:szCs w:val="24"/>
        </w:rPr>
        <w:t xml:space="preserve">4.2 第一期股份回购及回购股份用途变更注销</w:t>
      </w:r>
    </w:p>
    <w:p>
      <w:pPr>
        <w:spacing w:after="160" w:line="300"/>
      </w:pPr>
      <w:r>
        <w:rPr>
          <w:sz w:val="22"/>
          <w:szCs w:val="22"/>
        </w:rPr>
        <w:t xml:space="preserve">公司第一期回购（2024年末董事会决议，2025-01-02/01-04披露，公告编号2025-004/2025-007）方案为2亿—4亿元，价格上限26.22元/股，资金来自华夏银行张家港支行专项贷款+自筹，用途为股权激励/员工持股或转可转债，期限12个月。截至2025-02-28累计回购7,433,586股（3.4697%），总额135,995,760.01元，最高19.29元、最低16.48元。2025-05-12年度股东大会通过由张家港广大投资控股集团提交的议案——变更部分已回购股份用途并注销。回购专用账户持股：2025Q3末为11,722,611股（4.18%）；至2025年年度股东会股权登记日（2026-05-13）为19,208,037股，总股本280,489,356股，有表决权股份261,281,319股。不确定点：两个回购专用账户口径的持股数（1,172万股→1,920万股）与“部分注销”表述方向不完全一致，建议以最新年报/半年报“股本变动”章节复核。</w:t>
      </w:r>
    </w:p>
    <w:p>
      <w:pPr>
        <w:pStyle w:val="Heading2"/>
        <w:spacing w:after="120" w:before="240"/>
      </w:pPr>
      <w:r>
        <w:rPr>
          <w:b/>
          <w:bCs/>
          <w:color w:val="2E74B5"/>
          <w:sz w:val="24"/>
          <w:szCs w:val="24"/>
        </w:rPr>
        <w:t xml:space="preserve">4.3 2026年员工持股计划</w:t>
      </w:r>
    </w:p>
    <w:p>
      <w:pPr>
        <w:spacing w:after="160" w:line="300"/>
      </w:pPr>
      <w:r>
        <w:rPr>
          <w:sz w:val="22"/>
          <w:szCs w:val="22"/>
        </w:rPr>
        <w:t xml:space="preserve">2026-04-30公司第三届董事会第二十五次会议通过《2026年员工持股计划（草案）》及其摘要、《管理办法》等，薪酬与考核委员会出具核查意见，安徽天禾律师事务所出法律意见书（认为主体资格与内容合规，尚需股东会通过）；同日，持股15.97%的股东张家港广大投资控股集团提出临时提案，将员工持股计划相关议案加入2025年年度股东会审议（股权登记日2026-05-06）。2026-05-12，2025年年度股东会审议通过（出席股东218人，表决权76,026,399股）。计划要点：资金总额上限2亿元，参与人数不超过400人，存续期36个月，股票来源为二级市场购买。执行进展：截至2026-07-31，该员工持股计划已通过二级市场买入113万股（占0.4029%），成交总额1,517.51万元。</w:t>
      </w:r>
    </w:p>
    <w:p>
      <w:pPr>
        <w:pStyle w:val="Heading2"/>
        <w:spacing w:after="120" w:before="240"/>
      </w:pPr>
      <w:r>
        <w:rPr>
          <w:b/>
          <w:bCs/>
          <w:color w:val="2E74B5"/>
          <w:sz w:val="24"/>
          <w:szCs w:val="24"/>
        </w:rPr>
        <w:t xml:space="preserve">4.4 2026年半年度业绩（2026-08-24披露，8-25见报）</w:t>
      </w:r>
    </w:p>
    <w:p>
      <w:pPr>
        <w:spacing w:after="160" w:line="300"/>
      </w:pPr>
      <w:r>
        <w:rPr>
          <w:sz w:val="22"/>
          <w:szCs w:val="22"/>
        </w:rPr>
        <w:t xml:space="preserve">营业收入23.23亿元，同比-8.36%；归母净利1,234.36万元，同比-93.33%；扣非归母1,131.68万元，同比-93.67%；基本EPS 0.04元；加权ROE 0.26%；经营活动现金流净额-2.31亿元（上年同期-3.43亿元）。毛利率13.50%（同比-7.21pct），主营毛利率13.37%（-7.31pct）。Q2营收13.05亿元（同比-7.62%、环比+28.23%），Q2归母净利707.72万元（同比-93.62%）。2026年中期不分配、不转增。业绩下滑主因（公司口径）：风电新增装机减少导致风电订单交付下滑、产量及产能利用率下降、单位固定成本上升；募投项目投产初期折旧摊薄；增值税加计抵减由1,787.87万元降至712.14万元。子公司分化：鑫盛智造（风电齿轮箱精密部件）亏损5,219.95万元；德阳广大新材料（能源电力铸钢件）净利5,869.24万元。行业背景：2026H1全国新增风电装机38.62GW，同比减少13.94GW（2025年受“十四五”收官+136号文抢装推高基数）。股东户数：截至2026-06-30为1.67万户，较Q1末减少3,064户（-15.48%）；前十大股东合计8,059.70万股（28.73%）。</w:t>
      </w:r>
    </w:p>
    <w:p>
      <w:pPr>
        <w:pStyle w:val="Heading2"/>
        <w:spacing w:after="120" w:before="240"/>
      </w:pPr>
      <w:r>
        <w:rPr>
          <w:b/>
          <w:bCs/>
          <w:color w:val="2E74B5"/>
          <w:sz w:val="24"/>
          <w:szCs w:val="24"/>
        </w:rPr>
        <w:t xml:space="preserve">4.5 2025年度业绩快报（2026-02-28，公告2026-008）</w:t>
      </w:r>
    </w:p>
    <w:p>
      <w:pPr>
        <w:spacing w:after="160" w:line="300"/>
      </w:pPr>
      <w:r>
        <w:rPr>
          <w:sz w:val="22"/>
          <w:szCs w:val="22"/>
        </w:rPr>
        <w:t xml:space="preserve">营业总收入492,418.62万元，同比+23.01%；归母净利21,444.05万元，同比+87.06%；扣非归母20,105.40万元，同比+170.32%；期末总资产1,263,273.87万元（+10.20%）；归母权益472,836.39万元（+30.35%）；每股净资产16.86元；股本同比+30.92%（可转债转股所致）。正式年报约2026-04-22披露。该数据为初步核算，最终以定期报告为准。</w:t>
      </w:r>
    </w:p>
    <w:p>
      <w:pPr>
        <w:pStyle w:val="Heading2"/>
        <w:spacing w:after="120" w:before="240"/>
      </w:pPr>
      <w:r>
        <w:rPr>
          <w:b/>
          <w:bCs/>
          <w:color w:val="2E74B5"/>
          <w:sz w:val="24"/>
          <w:szCs w:val="24"/>
        </w:rPr>
        <w:t xml:space="preserve">4.6 2025年三季报（2025-10-23/24）</w:t>
      </w:r>
    </w:p>
    <w:p>
      <w:pPr>
        <w:spacing w:after="160" w:line="300"/>
      </w:pPr>
      <w:r>
        <w:rPr>
          <w:sz w:val="22"/>
          <w:szCs w:val="22"/>
        </w:rPr>
        <w:t xml:space="preserve">前9月营收37.7481亿元（上年同期29.5933亿元），净利2.4877亿元（上年同期0.7931亿元），基本EPS 1.09元；同期计提信用减值1,716.92万元、资产减值295.81万元（公告2025-118）。</w:t>
      </w:r>
    </w:p>
    <w:p>
      <w:pPr>
        <w:pStyle w:val="Heading2"/>
        <w:spacing w:after="120" w:before="240"/>
      </w:pPr>
      <w:r>
        <w:rPr>
          <w:b/>
          <w:bCs/>
          <w:color w:val="2E74B5"/>
          <w:sz w:val="24"/>
          <w:szCs w:val="24"/>
        </w:rPr>
        <w:t xml:space="preserve">4.7 2025年度利润分配方案（不派现）</w:t>
      </w:r>
    </w:p>
    <w:p>
      <w:pPr>
        <w:spacing w:after="160" w:line="300"/>
      </w:pPr>
      <w:r>
        <w:rPr>
          <w:sz w:val="22"/>
          <w:szCs w:val="22"/>
        </w:rPr>
        <w:t xml:space="preserve">2025年度利润分配为不派发现金红利（以股份回购方式实施投资者回报），经2026-05-12年度股东会通过。2024年报为10派3.825元（除权除息2025-06-12）。累计派现7次合计3.291亿元；累计融资3次35.80亿元；近三年累计现金分红（派现+回购）1.000亿元，年均归母净利1.432亿元，比例69.84%。</w:t>
      </w:r>
    </w:p>
    <w:p>
      <w:pPr>
        <w:pStyle w:val="Heading2"/>
        <w:spacing w:after="120" w:before="240"/>
      </w:pPr>
      <w:r>
        <w:rPr>
          <w:b/>
          <w:bCs/>
          <w:color w:val="2E74B5"/>
          <w:sz w:val="24"/>
          <w:szCs w:val="24"/>
        </w:rPr>
        <w:t xml:space="preserve">4.8 广大转债（118023）转股及强制赎回</w:t>
      </w:r>
    </w:p>
    <w:p>
      <w:pPr>
        <w:spacing w:after="160" w:line="300"/>
      </w:pPr>
      <w:r>
        <w:rPr>
          <w:sz w:val="22"/>
          <w:szCs w:val="22"/>
        </w:rPr>
        <w:t xml:space="preserve">2025年内发生大规模转股——本期共有面值15.45487亿元转债转股，转股数量74,247,877股；2025-08-25强制赎回转债面值446.4万元（剩余部分）。转股使总股本由约2.26亿股升至2025-08-22的280,489,356股（2.80亿股）。此前2025年第一次临时股东大会曾审议“向下修正广大转债转股价格”。注：转股细节来自2025年报附注及媒体转载，具体条款建议对照上交所原始公告。</w:t>
      </w:r>
    </w:p>
    <w:p>
      <w:pPr>
        <w:pStyle w:val="Heading2"/>
        <w:spacing w:after="120" w:before="240"/>
      </w:pPr>
      <w:r>
        <w:rPr>
          <w:b/>
          <w:bCs/>
          <w:color w:val="2E74B5"/>
          <w:sz w:val="24"/>
          <w:szCs w:val="24"/>
        </w:rPr>
        <w:t xml:space="preserve">4.9 股东会及股东/资金/二级市场动态</w:t>
      </w:r>
    </w:p>
    <w:p>
      <w:pPr>
        <w:spacing w:after="160" w:line="300"/>
      </w:pPr>
      <w:r>
        <w:rPr>
          <w:sz w:val="22"/>
          <w:szCs w:val="22"/>
        </w:rPr>
        <w:t xml:space="preserve">2026-04-30主力资金净流出3,135.5万元，占总成交额15.76%。当周（9.7—9.11，据此推断“当前”约为2026年9月中旬）：股价周跌2.15%，主力资金合计净流出611.98万元；9月11日主力资金净卖出82.07万元。融资融券：融资融券余额占流通市值6.43%（融资余额4.70亿元、融券余额12.25万元，2026-03-17）；陆股通持股占流通A股0.21%（1,318.72万元，2025-12-31）。时间锚点系从文章发布日期反推，非官方页面直接显示，请以实际运行日期为准。</w:t>
      </w:r>
    </w:p>
    <w:p>
      <w:pPr>
        <w:pStyle w:val="Heading2"/>
        <w:spacing w:after="120" w:before="240"/>
      </w:pPr>
      <w:r>
        <w:rPr>
          <w:b/>
          <w:bCs/>
          <w:color w:val="2E74B5"/>
          <w:sz w:val="24"/>
          <w:szCs w:val="24"/>
        </w:rPr>
        <w:t xml:space="preserve">4.10 估值数据多源冲突提示</w:t>
      </w:r>
    </w:p>
    <w:p>
      <w:pPr>
        <w:spacing w:after="160" w:line="300"/>
      </w:pPr>
      <w:r>
        <w:rPr>
          <w:sz w:val="22"/>
          <w:szCs w:val="22"/>
        </w:rPr>
        <w:t xml:space="preserve">半年报口径新浪称PE(TTM)约27.74倍、PB(LF)约0.80；中证网称PE(TTM)约114.61倍、PB(LF)约0.83；理杏仁（约2026-03-04）显示股价26.06元、市值73.10亿元、PE 25.73、PB 1.53；同花顺iwencai 2026-03-13显示17.17元、+2.88%。同一指标跨源差异极大，疑因TTM窗口口径、转股稀释及页面陈旧所致，不作为结论使用。</w:t>
      </w:r>
    </w:p>
    <w:p>
      <w:pPr>
        <w:pStyle w:val="Heading2"/>
        <w:spacing w:after="120" w:before="240"/>
      </w:pPr>
      <w:r>
        <w:rPr>
          <w:b/>
          <w:bCs/>
          <w:color w:val="2E74B5"/>
          <w:sz w:val="24"/>
          <w:szCs w:val="24"/>
        </w:rPr>
        <w:t xml:space="preserve">4.11 不确定性及覆盖缺口说明</w:t>
      </w:r>
    </w:p>
    <w:p>
      <w:pPr>
        <w:spacing w:after="160" w:line="300"/>
      </w:pPr>
      <w:r>
        <w:rPr>
          <w:sz w:val="22"/>
          <w:szCs w:val="22"/>
        </w:rPr>
        <w:t xml:space="preserve">1）减持/增持、股权激励授予、监管问询/处罚、并购重组等类别，本次检索未见2026年相关公告，但受检索步数限制未做完整的逐月公告穿透，不能据此断定“没有”，建议以交易所公告列表复核。2）时间锚点为反推（约2026年9月中旬），非官方页面直接显示，请按实际运行日期校正。3）单来源数据：2026-04-29公告中“累计回购8,560,000股/189,613,360.32元”仅见于一处转载，存在转录错误风险。4）回购专用账户持股口径前后不一致（11,722,611股 vs 19,208,037股），需复核。5）业绩快报/三季报/年报数据均标明“未经审计”或“初步核算”，最终以定期报告为准。6）估值/PE数据多源冲突，不可作为单一结论引用。7）未能交叉核实2026Q2—Q3期间是否存在业绩预告、政策面（如风电装机/电价政策）针对性公告；2026H1行业数据（38.62GW）来自公司/媒体转述，建议以国家能源局口径复核。</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股票名称与代码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广大特材（688186.SH），科创板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最新价格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研究纪要中出现两个不同价格：13.66元（多处行情页面标题）与13.93元（一处行情页面标题），未注明各自对应时点，无法确认哪一个为最新</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与13.66元对应的涨跌幅为-1.66%（-0.23元）；与13.93元对应的涨跌幅为-2.18%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本周表现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周跌2.15%（9.7-9.11当周）</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主力资金（当周合计）</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净流出611.98万元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主力资金（单日，9月9日）</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净卖出400.59万元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主力资金（单日，9月10日）</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净买入6.38万元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主力资金（单日，9月11日）</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净卖出82.07万元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其他成交额片段</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出现"成交额6785.48万元"（2026-06-23，跌2.04%，主力净流出155.58万元）、"成交额1.38亿元"（涨1.46%，近5日主力净流入-2346.11万元）、"成交额1.50亿元"（涨0.40%，近3日主力净流入-3794.17万元），均未注明与当前价格的对应关系</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均线系统（MA5/MA10/MA20）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数据缺失，无法判断短期均线排列与多空结构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布林带（上轨/中轨/下轨）</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数据缺失，无法给出布林带通道内的关键压力与支撑区间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近期波段高低点</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数据缺失，无法据此划定短期压力与支撑</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52周最高/最低</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数据缺失，无法判断当前价格在年内区间中的相对位置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数据缺失，无法评估交易活跃度与筹码交换速度</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筹码/股东集中度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研究纪要仅显示来源链接指向流通股股东与股东名单页面，未给出前十大股东持股比例、机构（公募/社保/QFII）家数等具体数值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数据缺失；即使有相关页面，也需注意股东名单通常按季度披露、存在滞后，引用时必须标注数据日期并说明此后结构可能已变化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主力资金流向（周度）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9.7-9.11当周主力资金合计净流出611.98万元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周度口径显示资金小幅净流出，但规模不大，尚不足以单独构成趋势性判断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基本面参考（非技术指标）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2026年一季报净利润526.64万元，同比下降92.91%；2025年一季报净利润7425.02万元；2024年前一季度净利润467万元，同比下降93.55%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用于背景参考；业绩波动较大，但研究纪要未提供其对股价技术走势的量化影响</w:t>
            </w:r>
          </w:p>
        </w:tc>
      </w:tr>
    </w:tbl>
    <w:p>
      <w:pPr>
        <w:spacing w:before="200"/>
      </w:pPr>
    </w:p>
    <w:p>
      <w:pPr>
        <w:spacing w:after="160" w:line="300"/>
      </w:pPr>
      <w:r>
        <w:rPr>
          <w:sz w:val="22"/>
          <w:szCs w:val="22"/>
        </w:rPr>
        <w:t xml:space="preserve">研究纪要中可确认的技术面信息有限：行情价格出现13.66元与13.93元两个版本，且均未标注对应时点，无法确定统一的价格基准；均线、布林带、近期波段高低点、52周高低点、换手率等关键技术指标在纪要中均未给出具体数值，因此无法就趋势方向、超买超卖或关键点位做出有数据支撑的判断。相对可用的信息集中在资金面：9.7-9.11当周主力资金合计净流出611.98万元，其中9月9日净卖出400.59万元、9月10日净买入6.38万元、9月11日净卖出82.07万元；另有个别片段显示成交额曾在6785.48万元至1.50亿元区间波动，但未注明与当前价格的对应关系。股东结构与机构持仓数据在纪要中仅有来源链接而无具体数值，且此类数据通常按季度披露、存在明显滞后，不能直接用于短期判断。整体而言，本部分应在补充当日收盘价、均线/布林带数值及换手率、成交额数据后再做趋势定性，当前只能给出基于资金面与已有价格片段的观察框架。</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风险提示：以下内容仅为基于研究纪要中已有价格与资金面片段的主观情景推演，不构成投资建议，也不构成任何买卖、持有或目标价的建议。</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研究纪要未提供布林带上轨、MA5/MA10/MA20或近期波段高点等可用于测算压力位的数值，无法给出区间。需补充均线系统与布林带数据后再行划定。</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纪要中仅出现13.66元与13.93元两个价格且未标注时点，无法据此判断其是否具备支撑意义，故不给出区间。需补充近期低点与布林带中轨/下轨数据。</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纪要未提供52周低点、前期重要低点或布林带下轨数值，无法设定强支撑区间，亦无法说明跌破后指向何方。此项属关键缺口。</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震荡整理（相对权重较高，约六成左右）（主观启发式权重，基于当前技术面与资金面设置，非统计概率）：undefined</w:t>
      </w:r>
    </w:p>
    <w:p>
      <w:pPr>
        <w:pStyle w:val="ListParagraph"/>
        <w:numPr>
          <w:ilvl w:val="0"/>
          <w:numId w:val="2"/>
        </w:numPr>
        <w:spacing w:after="80" w:line="280"/>
      </w:pPr>
      <w:r>
        <w:rPr>
          <w:sz w:val="22"/>
          <w:szCs w:val="22"/>
        </w:rPr>
        <w:t xml:space="preserve">偏弱下行（权重中等）（主观启发式权重，基于当前技术面与资金面设置，非统计概率）：undefined</w:t>
      </w:r>
    </w:p>
    <w:p>
      <w:pPr>
        <w:pStyle w:val="ListParagraph"/>
        <w:numPr>
          <w:ilvl w:val="0"/>
          <w:numId w:val="2"/>
        </w:numPr>
        <w:spacing w:after="80" w:line="280"/>
      </w:pPr>
      <w:r>
        <w:rPr>
          <w:sz w:val="22"/>
          <w:szCs w:val="22"/>
        </w:rPr>
        <w:t xml:space="preserve">反弹走强（权重偏低）（主观启发式权重，基于当前技术面与资金面设置，非统计概率）：undefined</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研究纪要未提供换手率、日均成交额区间以及前十大股东集中度、公募/社保/QFII等机构持仓的具体数值，因此无法就筹码结构给出量化判断。可参考的片段是：成交额曾在约6785.48万元至1.50亿元之间出现（对应2026-06-23及另外两个未标注日期的片段），9.7-9.11当周主力资金合计净流出611.98万元，单日主力资金介于净买入6.38万元与净卖出400.59万元之间。股东名单类数据虽在纪要中出现来源链接（如按2026年6月30日披露的流通股东名单），但未给出具体持股比例与机构名单，且此类数据通常按季度披露、存在至少一个季度以上的滞后，此后结构可能已经变化，引用时须以最新披露为准。在上述数据补齐之前，不宜对流动性宽窄与机构参与度下结论。</w:t>
      </w:r>
    </w:p>
    <w:p>
      <w:pPr>
        <w:spacing w:after="160" w:line="300"/>
      </w:pPr>
      <w:r>
        <w:rPr>
          <w:sz w:val="22"/>
          <w:szCs w:val="22"/>
        </w:rPr>
        <w:t xml:space="preserve">研究纪要未提供该股近期正常的单日成交额与换手率基线，无法据其自身波动区间校准出有效的放量确认阈值；待补充近20个交易日成交额与换手率数据后，可设定例如"单日成交额持续放大至其近20日均值以上某一倍数"这类可核查的放量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补充当日收盘价、MA5/MA10/MA20与布林带上中下轨数值，据此重新划定短期压力、第一支撑与强支撑区间（当前均为数据缺失状态）。</w:t>
      </w:r>
    </w:p>
    <w:p>
      <w:pPr>
        <w:pStyle w:val="ListParagraph"/>
        <w:numPr>
          <w:ilvl w:val="0"/>
          <w:numId w:val="2"/>
        </w:numPr>
        <w:spacing w:after="80" w:line="280"/>
      </w:pPr>
      <w:r>
        <w:rPr>
          <w:sz w:val="22"/>
          <w:szCs w:val="22"/>
        </w:rPr>
        <w:t xml:space="preserve">跟踪主力资金流向能否从周度净流出转为持续净流入，结合9.7-9.11当周净流出611.98万元这一基数观察变化方向。</w:t>
      </w:r>
    </w:p>
    <w:p>
      <w:pPr>
        <w:pStyle w:val="ListParagraph"/>
        <w:numPr>
          <w:ilvl w:val="0"/>
          <w:numId w:val="2"/>
        </w:numPr>
        <w:spacing w:after="80" w:line="280"/>
      </w:pPr>
      <w:r>
        <w:rPr>
          <w:sz w:val="22"/>
          <w:szCs w:val="22"/>
        </w:rPr>
        <w:t xml:space="preserve">跟踪成交额与换手率数据，待补齐近20个交易日基线后，据此设定可核查的放量确认信号。</w:t>
      </w:r>
    </w:p>
    <w:p>
      <w:pPr>
        <w:pStyle w:val="ListParagraph"/>
        <w:numPr>
          <w:ilvl w:val="0"/>
          <w:numId w:val="2"/>
        </w:numPr>
        <w:spacing w:after="80" w:line="280"/>
      </w:pPr>
      <w:r>
        <w:rPr>
          <w:sz w:val="22"/>
          <w:szCs w:val="22"/>
        </w:rPr>
        <w:t xml:space="preserve">跟踪股东结构最新披露（现有名单指向2026年6月30日，存在滞后），核实机构持仓与集中度的实际变化。</w:t>
      </w:r>
    </w:p>
    <w:p>
      <w:pPr>
        <w:spacing w:after="200"/>
      </w:pPr>
      <w:r>
        <w:rPr>
          <w:i/>
          <w:iCs/>
          <w:color w:val="595959"/>
          <w:sz w:val="18"/>
          <w:szCs w:val="18"/>
        </w:rPr>
        <w:t xml:space="preserve">以上情景推演基于研究纪要中有限的价格与资金面片段（含9.7-9.11当周资金流向及若干未标注日期的价格、成交额数据）及历史价格、技术指标测算，但均线、布林带、换手率、股东集中度等关键数据在本纪要中缺失，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归属高端装备特钢材料与风电零部件产业链，位于风电产业链上游供应商环节；2022—2024年风电产业链经历“严重内卷”、铸件产品价格创新低，2025年招标加快、行业景气回升预期升温，公司2025年营收利润双增，但2026H1利润近乎归零，显示行业价格修复尚未传导至公司盈利端的稳定性。</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归类存在多个口径：搜狐证券归“电力设备-风电设备-风电零部件”；华西F10归“钢铁”；同花顺行业指数显示公司于2026-07-25由“工业机械和用品及零部件”调入“风电设备”，反映市场对其风电属性的认定趋于明确。</w:t>
      </w:r>
    </w:p>
    <w:p>
      <w:pPr>
        <w:pStyle w:val="ListParagraph"/>
        <w:numPr>
          <w:ilvl w:val="0"/>
          <w:numId w:val="2"/>
        </w:numPr>
        <w:spacing w:after="80" w:line="280"/>
      </w:pPr>
      <w:r>
        <w:rPr>
          <w:sz w:val="22"/>
          <w:szCs w:val="22"/>
        </w:rPr>
        <w:t xml:space="preserve">下游景气：风电招标加快、海风大年与齿轮箱项目放量是卖方关注的主要逻辑（民生证券2025-04-23、中航新材料及新浪转载的多篇2022年报及2023一季报点评均以“风电上游供应商、海风大年充分受益”为主题）。</w:t>
      </w:r>
    </w:p>
    <w:p>
      <w:pPr>
        <w:pStyle w:val="ListParagraph"/>
        <w:numPr>
          <w:ilvl w:val="0"/>
          <w:numId w:val="2"/>
        </w:numPr>
        <w:spacing w:after="80" w:line="280"/>
      </w:pPr>
      <w:r>
        <w:rPr>
          <w:sz w:val="22"/>
          <w:szCs w:val="22"/>
        </w:rPr>
        <w:t xml:space="preserve">竞争格局：2022—2024年风电产业链“严重内卷”、铸件产品价格创新低（公司2024年报原话），2025年公司通过产品结构优化与降本增效实现毛利率回升，但2026H1再度承压，说明行业价格与成本周期对中游供应商的盈利波动仍具决定性影响。</w:t>
      </w:r>
    </w:p>
    <w:p>
      <w:pPr>
        <w:pStyle w:val="ListParagraph"/>
        <w:numPr>
          <w:ilvl w:val="0"/>
          <w:numId w:val="2"/>
        </w:numPr>
        <w:spacing w:after="80" w:line="280"/>
      </w:pPr>
      <w:r>
        <w:rPr>
          <w:sz w:val="22"/>
          <w:szCs w:val="22"/>
        </w:rPr>
        <w:t xml:space="preserve">公司应对：2025年报明确“坚持以效益为导向，动态优化产品结构，持续推进降本增效各项举措，通过工艺改进、精益管理、供应链优化等方式有效控制成本”；同时向高端材料（高温合金、特种不锈钢、可控核聚变配套材料、商业航天）延伸以打开利润空间。</w:t>
      </w:r>
    </w:p>
    <w:p>
      <w:pPr>
        <w:pStyle w:val="ListParagraph"/>
        <w:numPr>
          <w:ilvl w:val="0"/>
          <w:numId w:val="2"/>
        </w:numPr>
        <w:spacing w:after="80" w:line="280"/>
      </w:pPr>
      <w:r>
        <w:rPr>
          <w:sz w:val="22"/>
          <w:szCs w:val="22"/>
        </w:rPr>
        <w:t xml:space="preserve">新增长点：可控核聚变（超导线圈铠甲用材料已批量供货、中标BEST线圈盒机加工项目）与商业航天（不锈钢产品称“已具备航空航天领域应用条件”）被卖方视为第二成长曲线，但纪要未披露相关收入体量或订单金额。</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广大特材（688186.SH）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高端装备特钢材料+风电零部件一体化（风电铸件、主轴、齿轮箱零部件、汽轮机零部件、高温合金/特种不锈钢）</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49.09亿元、归母净利2.06亿元，主业毛利率17.33%；2026H1营收23.23亿元（-8.36%）、归母净利1,234.36万元（-93.33%），毛利率约13.5%（二手来源）；新能源风电领域收入占比2025年57.16%；客户含明阳智能、南高齿、西门子、ZF等</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南高齿（南京高速齿轮/中国传动）</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风电齿轮箱制造商，公司下游主要客户之一</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纪要仅列示为公司客户及下游齿轮箱厂，未提供其作为竞争对手或独立上市可比公司的财务数据；作为下游客户，其议价地位构成公司“下游集中度高”的一部分</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东方电气集团所属单位（含合资公司广大东汽）</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能源装备整机与零部件，公司客户及2021年合资对象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纪要显示2021年公司与东方电气成立合资公司广大东汽，属于下游整机/能源装备客户；未提供其独立财务数据</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明阳智能</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风电整机厂商，公司下游主要客户</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2025-03-12公告与公司签订《风力发电机组零部件2025年框架采购合同》，金额15.05亿元（含税），供应轮毂、机座、主轴等；未提供其独立财务数据</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同业可比公司</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纪要未提供风电铸件/特钢材料同业的具名可比公司及其财务数据</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研究纪要未出现具体同业竞争对手的营收、毛利率或估值对比数据，可比公司定量数据缺失，建议以最新年报及行业研报补充</w:t>
            </w:r>
          </w:p>
        </w:tc>
      </w:tr>
    </w:tbl>
    <w:p>
      <w:pPr>
        <w:spacing w:before="200"/>
      </w:pPr>
    </w:p>
    <w:p>
      <w:pPr>
        <w:spacing w:after="160" w:line="300"/>
      </w:pPr>
      <w:r>
        <w:rPr>
          <w:sz w:val="22"/>
          <w:szCs w:val="22"/>
        </w:rPr>
        <w:t xml:space="preserve">与下游整机厂及齿轮箱厂相比，广大特材处于产业链中游加工位置，对上游废钢/合金/生铁为价格接受者（2021—2023年废钢+合金+生铁合计占材料采购总额约57%—62%），对下游客户集中度高（2023年前五名客户占比70.67%），议价能力相对较弱，体现为毛利率对原材料价格与下游降价周期的敏感性较高：2025年在产品结构优化与降本增效下毛利率回升至17.33%，但2026H1骤降至约13.5%、归母净利同比-93.33%（二手来源，未经中报原文交叉核实），显示盈利修复的持续性尚未确立。相对优势在于产品线覆盖特钢材料到高端零部件的一体化能力，以及向高温合金、可控核聚变、商业航天等高毛利方向的延伸，但纪要未披露这些新方向的收入贡献，暂无法量化其对整体利润率的影响。</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风电需求与订单交付波动风险：2026年上半年公司已披露风电新增装机减少，导致风电订单交付下滑、产量及产能利用率下降；风电收入占2025年主营收入约57.16%，因此风电景气或装机节奏变化可能直接影响公司收入和固定成本摊薄。</w:t>
      </w:r>
    </w:p>
    <w:p>
      <w:pPr>
        <w:pStyle w:val="ListParagraph"/>
        <w:numPr>
          <w:ilvl w:val="0"/>
          <w:numId w:val="2"/>
        </w:numPr>
        <w:spacing w:after="80" w:line="280"/>
      </w:pPr>
      <w:r>
        <w:rPr>
          <w:sz w:val="22"/>
          <w:szCs w:val="22"/>
        </w:rPr>
        <w:t xml:space="preserve">毛利率持续下滑风险：公司主营毛利率由2025年的17.33%降至2026年上半年约13.37%—13.50%，而收入仅同比下降8.36%，利润降幅却超过93%，显示价格、成本和产能利用率变化对利润具有较强放大效应。</w:t>
      </w:r>
    </w:p>
    <w:p>
      <w:pPr>
        <w:pStyle w:val="ListParagraph"/>
        <w:numPr>
          <w:ilvl w:val="0"/>
          <w:numId w:val="2"/>
        </w:numPr>
        <w:spacing w:after="80" w:line="280"/>
      </w:pPr>
      <w:r>
        <w:rPr>
          <w:sz w:val="22"/>
          <w:szCs w:val="22"/>
        </w:rPr>
        <w:t xml:space="preserve">原材料价格与采购结转滞后风险：废钢、合金和生铁合计占材料采购总额约57%—62%，公司对上游议价能力有限；原材料价格波动、特别是高合金废钢及镍、铬等合金价格变化，可能在采购与成本结转存在时滞的情况下压缩毛利率。</w:t>
      </w:r>
    </w:p>
    <w:p>
      <w:pPr>
        <w:pStyle w:val="ListParagraph"/>
        <w:numPr>
          <w:ilvl w:val="0"/>
          <w:numId w:val="2"/>
        </w:numPr>
        <w:spacing w:after="80" w:line="280"/>
      </w:pPr>
      <w:r>
        <w:rPr>
          <w:sz w:val="22"/>
          <w:szCs w:val="22"/>
        </w:rPr>
        <w:t xml:space="preserve">下游客户集中与议价风险：2023年前五大客户销售额占比70.67%，2026年6月末前五名客户应收账款及合同资产占比49.78%；主要客户包括明阳智能、南高齿、西门子和采埃孚等，若核心客户压价、订单调整或回款节奏变化，公司收入、毛利率及现金流可能受到影响。</w:t>
      </w:r>
    </w:p>
    <w:p>
      <w:pPr>
        <w:pStyle w:val="ListParagraph"/>
        <w:numPr>
          <w:ilvl w:val="0"/>
          <w:numId w:val="2"/>
        </w:numPr>
        <w:spacing w:after="80" w:line="280"/>
      </w:pPr>
      <w:r>
        <w:rPr>
          <w:sz w:val="22"/>
          <w:szCs w:val="22"/>
        </w:rPr>
        <w:t xml:space="preserve">产能扩张和折旧摊薄风险：公司披露募投项目投产初期折旧增加，叠加产量及产能利用率下降，导致单位固定成本上升；若新增产能释放速度低于预期，可能继续对盈利能力和资产回报率形成压力。</w:t>
      </w:r>
    </w:p>
    <w:p>
      <w:pPr>
        <w:pStyle w:val="ListParagraph"/>
        <w:numPr>
          <w:ilvl w:val="0"/>
          <w:numId w:val="2"/>
        </w:numPr>
        <w:spacing w:after="80" w:line="280"/>
      </w:pPr>
      <w:r>
        <w:rPr>
          <w:sz w:val="22"/>
          <w:szCs w:val="22"/>
        </w:rPr>
        <w:t xml:space="preserve">现金流与资金占用风险：2026年上半年经营活动现金流净额为-2.31亿元，且公司应收账款及合同资产客户集中度较高；如果订单交付、验收或回款继续放缓，可能加大营运资金占用及融资压力。</w:t>
      </w:r>
    </w:p>
    <w:p>
      <w:pPr>
        <w:pStyle w:val="ListParagraph"/>
        <w:numPr>
          <w:ilvl w:val="0"/>
          <w:numId w:val="2"/>
        </w:numPr>
        <w:spacing w:after="80" w:line="280"/>
      </w:pPr>
      <w:r>
        <w:rPr>
          <w:sz w:val="22"/>
          <w:szCs w:val="22"/>
        </w:rPr>
        <w:t xml:space="preserve">盈利预测失真风险：市场现有2026—2028年机构预测均早于2026年中报，2026年预测归母净利润为2.70亿—3.35亿元，但2026年上半年实际仅1,234.36万元，且2025年实际归母净利润也低于当时多家机构预测，后续业绩与预测之间可能继续存在较大偏差。</w:t>
      </w:r>
    </w:p>
    <w:p>
      <w:pPr>
        <w:pStyle w:val="ListParagraph"/>
        <w:numPr>
          <w:ilvl w:val="0"/>
          <w:numId w:val="2"/>
        </w:numPr>
        <w:spacing w:after="80" w:line="280"/>
      </w:pPr>
      <w:r>
        <w:rPr>
          <w:sz w:val="22"/>
          <w:szCs w:val="22"/>
        </w:rPr>
        <w:t xml:space="preserve">新业务贡献不及预期风险：公司已布局高温合金、可控核聚变和商业航天等方向，但现有数据未披露相关业务的收入体量或利润贡献；若批量供货、项目交付或商业化进度低于预期，这些方向短期内可能难以弥补传统风电业务的盈利波动。</w:t>
      </w:r>
    </w:p>
    <w:p>
      <w:pPr>
        <w:pStyle w:val="ListParagraph"/>
        <w:numPr>
          <w:ilvl w:val="0"/>
          <w:numId w:val="2"/>
        </w:numPr>
        <w:spacing w:after="80" w:line="280"/>
      </w:pPr>
      <w:r>
        <w:rPr>
          <w:sz w:val="22"/>
          <w:szCs w:val="22"/>
        </w:rPr>
        <w:t xml:space="preserve">股本及回购信息口径风险：公司完成第二期回购908万股并实施员工持股计划，但回购专用账户持股数量存在前后不一致，市场资料对总股本也有不同口径；相关差异可能影响每股收益、股权激励及回购注销等指标的理解，应以公司最新公告和定期报告为准。</w:t>
      </w:r>
    </w:p>
    <w:p>
      <w:pPr>
        <w:pStyle w:val="ListParagraph"/>
        <w:numPr>
          <w:ilvl w:val="0"/>
          <w:numId w:val="2"/>
        </w:numPr>
        <w:spacing w:after="80" w:line="280"/>
      </w:pPr>
      <w:r>
        <w:rPr>
          <w:sz w:val="22"/>
          <w:szCs w:val="22"/>
        </w:rPr>
        <w:t xml:space="preserve">治理与信息核实风险：资料中提及有关董事长曾被留置等治理事项，但该信息来自未经上交所公告原文交叉核实的百科口径；投资者需以公司正式公告核实，不能将该单一来源信息直接作为事实依据。</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长期增长逻辑主要来自风电机械部件、齿轮箱零部件及高端特钢材料的产品扩张，以及产品结构优化、工艺改进、精益管理和供应链优化带来的降本增效。若风电订单与铸件价格改善、产能利用率回升，同时高温合金、可控核聚变等新方向形成可量化收入，公司毛利率和盈利能力存在修复空间。2025年风电机械部件较高的毛利率，体现了产品结构改善对利润的积极作用。</w:t>
      </w:r>
    </w:p>
    <w:p>
      <w:pPr>
        <w:spacing w:after="160" w:line="300"/>
      </w:pPr>
      <w:r>
        <w:rPr>
          <w:sz w:val="22"/>
          <w:szCs w:val="22"/>
        </w:rPr>
        <w:t xml:space="preserve">但当前更重要的观察点是盈利修复能否兑现。2026年上半年利润降幅远超收入降幅，毛利率较2025年上半年下降约7个百分点，经营现金流转为大额净流出，且2026—2028年机构预测均早于2026年中报，尚未反映中报后的业绩变化。现有预测中的2026年归母净利润为2.70亿—3.35亿元，而公司上半年实际仅约0.12亿元，意味着后续需要出现较大幅度的业绩反转，预测可实现性仍需重新验证。</w:t>
      </w:r>
    </w:p>
    <w:p>
      <w:pPr>
        <w:spacing w:after="160" w:line="300"/>
      </w:pPr>
      <w:r>
        <w:rPr>
          <w:sz w:val="22"/>
          <w:szCs w:val="22"/>
        </w:rPr>
        <w:t xml:space="preserve">后续应重点跟踪风电订单及交付、产能利用率、风电机械部件和齿轮箱零部件毛利率、原材料价格向成本端传导的时滞、经营现金流及应收账款变化，同时观察高端材料和可控核聚变业务的实际收入贡献。在上述指标明确改善前，公司基本面仍表现为“业务扩张与技术储备存在，但短期盈利稳定性不足”，技术面因关键数据缺失也不宜作出强趋势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688186 广大特材 — https://emweb.securities.eastmoney.com/BusinessAnalysis/Index?code=sh688186</w:t>
      </w:r>
    </w:p>
    <w:p>
      <w:pPr>
        <w:spacing w:after="200"/>
      </w:pPr>
      <w:r>
        <w:rPr>
          <w:i/>
          <w:iCs/>
          <w:color w:val="595959"/>
          <w:sz w:val="18"/>
          <w:szCs w:val="18"/>
        </w:rPr>
        <w:t xml:space="preserve">广大特材上市公司信息 — https://m.hx168.com.cn/stock/F10/688186.html</w:t>
      </w:r>
    </w:p>
    <w:p>
      <w:pPr>
        <w:spacing w:after="200"/>
      </w:pPr>
      <w:r>
        <w:rPr>
          <w:i/>
          <w:iCs/>
          <w:color w:val="595959"/>
          <w:sz w:val="18"/>
          <w:szCs w:val="18"/>
        </w:rPr>
        <w:t xml:space="preserve">广大特材(sh688186) — https://www.cls.cn/stock?code=sh688186</w:t>
      </w:r>
    </w:p>
    <w:p>
      <w:pPr>
        <w:spacing w:after="200"/>
      </w:pPr>
      <w:r>
        <w:rPr>
          <w:i/>
          <w:iCs/>
          <w:color w:val="595959"/>
          <w:sz w:val="18"/>
          <w:szCs w:val="18"/>
        </w:rPr>
        <w:t xml:space="preserve">张家港广大特材股份有限公司 - 公司 — https://baike.baidu.com/item/%E5%BC%A0%E5%AE%B6%E6%B8%AF%E5%B9%BF%E5%A4%A7%E7%89%B9%E6%9D%90%E8%82%A1%E4%BB%BD%E6%9C%89%E9%99%90%E5%85%AC%E5%8F%B8/23407907#1</w:t>
      </w:r>
    </w:p>
    <w:p>
      <w:pPr>
        <w:spacing w:after="200"/>
      </w:pPr>
      <w:r>
        <w:rPr>
          <w:i/>
          <w:iCs/>
          <w:color w:val="595959"/>
          <w:sz w:val="18"/>
          <w:szCs w:val="18"/>
        </w:rPr>
        <w:t xml:space="preserve">688138 清溢光电 — https://emweb.securities.eastmoney.com/BusinessAnalysis/Index?code=sh688138</w:t>
      </w:r>
    </w:p>
    <w:p>
      <w:pPr>
        <w:spacing w:after="200"/>
      </w:pPr>
      <w:r>
        <w:rPr>
          <w:i/>
          <w:iCs/>
          <w:color w:val="595959"/>
          <w:sz w:val="18"/>
          <w:szCs w:val="18"/>
        </w:rPr>
        <w:t xml:space="preserve">Zhangjiagang Guangda Special Material Co Ltd — https://markets.ft.com/data/equities/tearsheet/profile?s=688186:SHH</w:t>
      </w:r>
    </w:p>
    <w:p>
      <w:pPr>
        <w:spacing w:after="200"/>
      </w:pPr>
      <w:r>
        <w:rPr>
          <w:i/>
          <w:iCs/>
          <w:color w:val="595959"/>
          <w:sz w:val="18"/>
          <w:szCs w:val="18"/>
        </w:rPr>
        <w:t xml:space="preserve">Zhangjiagang Guangda Special Material Co. Ltd. A Research &amp; Ratings | 688186 | Barron's - Zhangjiagang Guangda Special Material Co. Ltd. A — https://www.barrons.com/market-data/stocks/688186/research-ratings?countrycode=cn&amp;mod=quotes#1</w:t>
      </w:r>
    </w:p>
    <w:p>
      <w:pPr>
        <w:spacing w:after="200"/>
      </w:pPr>
      <w:r>
        <w:rPr>
          <w:i/>
          <w:iCs/>
          <w:color w:val="595959"/>
          <w:sz w:val="18"/>
          <w:szCs w:val="18"/>
        </w:rPr>
        <w:t xml:space="preserve">广大特材:13.66 -1.66% -0.23 688186 搜狐证券 — https://q.stock.sohu.com/cn/688186/index.shtml</w:t>
      </w:r>
    </w:p>
    <w:p>
      <w:pPr>
        <w:spacing w:after="200"/>
      </w:pPr>
      <w:r>
        <w:rPr>
          <w:i/>
          <w:iCs/>
          <w:color w:val="595959"/>
          <w:sz w:val="18"/>
          <w:szCs w:val="18"/>
        </w:rPr>
        <w:t xml:space="preserve">广大特材（688186）周评：本周跌2.15%，主力资金合计净流出611.98万元-证券之星 — https://wap.stockstar.com/detail/RB2026091200013671</w:t>
      </w:r>
    </w:p>
    <w:p>
      <w:pPr>
        <w:spacing w:after="200"/>
      </w:pPr>
      <w:r>
        <w:rPr>
          <w:i/>
          <w:iCs/>
          <w:color w:val="595959"/>
          <w:sz w:val="18"/>
          <w:szCs w:val="18"/>
        </w:rPr>
        <w:t xml:space="preserve">证券信息 - 广大特材 - 同花顺 — https://basic.10jqka.com.cn/astockpc/astockmain/index.html#/company?code=688186&amp;marketid=33#6760561758736036826</w:t>
      </w:r>
    </w:p>
    <w:p>
      <w:pPr>
        <w:spacing w:after="200"/>
      </w:pPr>
      <w:r>
        <w:rPr>
          <w:i/>
          <w:iCs/>
          <w:color w:val="595959"/>
          <w:sz w:val="18"/>
          <w:szCs w:val="18"/>
        </w:rPr>
        <w:t xml:space="preserve">广大特材(688186)_经营总结_中财网 — https://quotejs.cfi.cn/quote.aspx?stockid=93379&amp;contenttype=jyzj&amp;client=pc</w:t>
      </w:r>
    </w:p>
    <w:p>
      <w:pPr>
        <w:spacing w:after="200"/>
      </w:pPr>
      <w:r>
        <w:rPr>
          <w:i/>
          <w:iCs/>
          <w:color w:val="595959"/>
          <w:sz w:val="18"/>
          <w:szCs w:val="18"/>
        </w:rPr>
        <w:t xml:space="preserve">广大特材2025年营收利润双增长 多维发力凸显长期价值-周刊原创-证券市场周刊 — https://static.weeklyonstock.com/26/0422/qdy165136.html</w:t>
      </w:r>
    </w:p>
    <w:p>
      <w:pPr>
        <w:spacing w:after="200"/>
      </w:pPr>
      <w:r>
        <w:rPr>
          <w:i/>
          <w:iCs/>
          <w:color w:val="595959"/>
          <w:sz w:val="18"/>
          <w:szCs w:val="18"/>
        </w:rPr>
        <w:t xml:space="preserve">广大特材(688186)：有望受益风电行业景气回升 — http://vip.stock.finance.sina.com.cn/q/go.php/vReport_Show/kind/lastest/rptid/798803211133/index.phtml</w:t>
      </w:r>
    </w:p>
    <w:p>
      <w:pPr>
        <w:spacing w:after="200"/>
      </w:pPr>
      <w:r>
        <w:rPr>
          <w:i/>
          <w:iCs/>
          <w:color w:val="595959"/>
          <w:sz w:val="18"/>
          <w:szCs w:val="18"/>
        </w:rPr>
        <w:t xml:space="preserve">广大特材2025年营收净利双高增 高端特材领域屡获突破 - 热门： — https://fund.eastmoney.com/a/202604213712721159.html#1</w:t>
      </w:r>
    </w:p>
    <w:p>
      <w:pPr>
        <w:spacing w:after="200"/>
      </w:pPr>
      <w:r>
        <w:rPr>
          <w:i/>
          <w:iCs/>
          <w:color w:val="595959"/>
          <w:sz w:val="18"/>
          <w:szCs w:val="18"/>
        </w:rPr>
        <w:t xml:space="preserve">广大特材2025年营收净利双高增 高端特材领域屡获突破 - 广大特材2025年营收净利双高增 高端特材领域屡获突破 — https://www.stcn.com/article/detail/3774218.html#1</w:t>
      </w:r>
    </w:p>
    <w:p>
      <w:pPr>
        <w:spacing w:after="200"/>
      </w:pPr>
      <w:r>
        <w:rPr>
          <w:i/>
          <w:iCs/>
          <w:color w:val="595959"/>
          <w:sz w:val="18"/>
          <w:szCs w:val="18"/>
        </w:rPr>
        <w:t xml:space="preserve">广大特材2025年营收利润双增长 多维发力凸显长期价值_市场掘金_市场_中金在线 — http://sc.stock.cnfol.com/shichangjuejin/20260422/32164212.shtml</w:t>
      </w:r>
    </w:p>
    <w:p>
      <w:pPr>
        <w:spacing w:after="200"/>
      </w:pPr>
      <w:r>
        <w:rPr>
          <w:i/>
          <w:iCs/>
          <w:color w:val="595959"/>
          <w:sz w:val="18"/>
          <w:szCs w:val="18"/>
        </w:rPr>
        <w:t xml:space="preserve">广大特材(688186)_经营总结_中财网 - | 广大特材(688186)经营总结 — https://quoteimg.cfi.cn/jyzj/93379/688186.html#1</w:t>
      </w:r>
    </w:p>
    <w:p>
      <w:pPr>
        <w:spacing w:after="200"/>
      </w:pPr>
      <w:r>
        <w:rPr>
          <w:i/>
          <w:iCs/>
          <w:color w:val="595959"/>
          <w:sz w:val="18"/>
          <w:szCs w:val="18"/>
        </w:rPr>
        <w:t xml:space="preserve">证券代码：688186 — https://sns.sseinfo.com/resources/images/upload/202511/202511251531040802744941.pdf#1#1</w:t>
      </w:r>
    </w:p>
    <w:p>
      <w:pPr>
        <w:spacing w:after="200"/>
      </w:pPr>
      <w:r>
        <w:rPr>
          <w:i/>
          <w:iCs/>
          <w:color w:val="595959"/>
          <w:sz w:val="18"/>
          <w:szCs w:val="18"/>
        </w:rPr>
        <w:t xml:space="preserve">一、经营情况讨论与分析 — http://www.sse.com.cn/disclosure/listedinfo/announcement/c/new/2025-04-22/688186_20250422_1CS4.pdf#20#3</w:t>
      </w:r>
    </w:p>
    <w:p>
      <w:pPr>
        <w:spacing w:after="200"/>
      </w:pPr>
      <w:r>
        <w:rPr>
          <w:i/>
          <w:iCs/>
          <w:color w:val="595959"/>
          <w:sz w:val="18"/>
          <w:szCs w:val="18"/>
        </w:rPr>
        <w:t xml:space="preserve">广大特材(688186)：风电高景气度提升业绩 高端材料或打开利润空间 — http://stock.finance.sina.com.cn/stock/go.php/vReport_Show/kind/search/rptid/816079450865/index.phtml</w:t>
      </w:r>
    </w:p>
    <w:p>
      <w:pPr>
        <w:spacing w:after="200"/>
      </w:pPr>
      <w:r>
        <w:rPr>
          <w:i/>
          <w:iCs/>
          <w:color w:val="595959"/>
          <w:sz w:val="18"/>
          <w:szCs w:val="18"/>
        </w:rPr>
        <w:t xml:space="preserve">广大特材(688186)：风电招标加快 齿轮箱项目放量可期 — http://vip.stock.finance.sina.com.cn/q/go.php/vReport_Show/kind/lastest/rptid/798738336373/index.phtml</w:t>
      </w:r>
    </w:p>
    <w:p>
      <w:pPr>
        <w:spacing w:after="200"/>
      </w:pPr>
      <w:r>
        <w:rPr>
          <w:i/>
          <w:iCs/>
          <w:color w:val="595959"/>
          <w:sz w:val="18"/>
          <w:szCs w:val="18"/>
        </w:rPr>
        <w:t xml:space="preserve">什么是风电铸件？核心应用部位有哪些？广大特材混改项目落地分析 — https://www.sgpjbg.com/labelsyh/shimeshifengdianzhujian/1/7394346.html</w:t>
      </w:r>
    </w:p>
    <w:p>
      <w:pPr>
        <w:spacing w:after="200"/>
      </w:pPr>
      <w:r>
        <w:rPr>
          <w:i/>
          <w:iCs/>
          <w:color w:val="595959"/>
          <w:sz w:val="18"/>
          <w:szCs w:val="18"/>
        </w:rPr>
        <w:t xml:space="preserve">广大特材(688186)：盈利能力环比改善 风电零部件放量业绩有望迎拐点 — https://www.gelonghui.com/news/4898997</w:t>
      </w:r>
    </w:p>
    <w:p>
      <w:pPr>
        <w:spacing w:after="200"/>
      </w:pPr>
      <w:r>
        <w:rPr>
          <w:i/>
          <w:iCs/>
          <w:color w:val="595959"/>
          <w:sz w:val="18"/>
          <w:szCs w:val="18"/>
        </w:rPr>
        <w:t xml:space="preserve">广大特材:2025年年度报告_九方智投 - 面对市场形势变化，公司坚持以效益为导向，动态优化产品结构，持续推进降本增效各项举措，通过工艺改进、精益管理、供应链优化等方式有效控制成本，推动公司整体毛利率稳步提升，盈利能力持续增强 — https://www.9fzt.com/detail/sh_688186_9_551097360970313f0d2818aec545b19b.html#4</w:t>
      </w:r>
    </w:p>
    <w:p>
      <w:pPr>
        <w:spacing w:after="200"/>
      </w:pPr>
      <w:r>
        <w:rPr>
          <w:i/>
          <w:iCs/>
          <w:color w:val="595959"/>
          <w:sz w:val="18"/>
          <w:szCs w:val="18"/>
        </w:rPr>
        <w:t xml:space="preserve">广大特材: 2025年年度报告 - 强做优模具钢业务，各项业务均实现较大幅度增长，市场竞争力与行业影响力稳步提升 — https://stock.stockstar.com/notice/SN2026042100046190.shtml#4</w:t>
      </w:r>
    </w:p>
    <w:p>
      <w:pPr>
        <w:spacing w:after="200"/>
      </w:pPr>
      <w:r>
        <w:rPr>
          <w:i/>
          <w:iCs/>
          <w:color w:val="595959"/>
          <w:sz w:val="18"/>
          <w:szCs w:val="18"/>
        </w:rPr>
        <w:t xml:space="preserve">中国股票经营分析表 - 张家港广大特材股份有限公司 - 2024年12月31日 - 同花顺 — https://basic.10jqka.com.cn/astockpc/astockmain/index.html#/operate?code=688186&amp;marketid=33#846462866140436508</w:t>
      </w:r>
    </w:p>
    <w:p>
      <w:pPr>
        <w:spacing w:after="200"/>
      </w:pPr>
      <w:r>
        <w:rPr>
          <w:i/>
          <w:iCs/>
          <w:color w:val="595959"/>
          <w:sz w:val="18"/>
          <w:szCs w:val="18"/>
        </w:rPr>
        <w:t xml:space="preserve">2024年年报及2025年一季报点评：风电招标加快，齿轮箱项目放量可期 — https://data.eastmoney.com/report/zw_stock.jshtml?infocode=AP202504231661043705</w:t>
      </w:r>
    </w:p>
    <w:p>
      <w:pPr>
        <w:spacing w:after="200"/>
      </w:pPr>
      <w:r>
        <w:rPr>
          <w:i/>
          <w:iCs/>
          <w:color w:val="595959"/>
          <w:sz w:val="18"/>
          <w:szCs w:val="18"/>
        </w:rPr>
        <w:t xml:space="preserve">中国股票调研活动表 - 张家港广大特材股份有限公司 - 2025年11月25日 - 同花顺 — https://basic.10jqka.com.cn/688186/#4393418410520494727</w:t>
      </w:r>
    </w:p>
    <w:p>
      <w:pPr>
        <w:spacing w:after="200"/>
      </w:pPr>
      <w:r>
        <w:rPr>
          <w:i/>
          <w:iCs/>
          <w:color w:val="595959"/>
          <w:sz w:val="18"/>
          <w:szCs w:val="18"/>
        </w:rPr>
        <w:t xml:space="preserve">“透视”铸件质量，驱动风电未来！思看科技三维扫描赋能铸件生产全流程 — https://www.3d-scantech.com.cn/san-wei-sao-miao-fu-neng-zhu-jian-sheng-chan-quan-liu-cheng/#menu</w:t>
      </w:r>
    </w:p>
    <w:p>
      <w:pPr>
        <w:spacing w:after="200"/>
      </w:pPr>
      <w:r>
        <w:rPr>
          <w:i/>
          <w:iCs/>
          <w:color w:val="595959"/>
          <w:sz w:val="18"/>
          <w:szCs w:val="18"/>
        </w:rPr>
        <w:t xml:space="preserve">广大特材: 国元证券股份有限公司关于张家港广大特材股份有限公司2022年年度报告的信息披露监管问询函的专项核查意见 - 销比例与应收账款集中度也有所提高 — http://stock.stockstar.com/notice/SN2023062900023329.shtml#4</w:t>
      </w:r>
    </w:p>
    <w:p>
      <w:pPr>
        <w:spacing w:after="200"/>
      </w:pPr>
      <w:r>
        <w:rPr>
          <w:i/>
          <w:iCs/>
          <w:color w:val="595959"/>
          <w:sz w:val="18"/>
          <w:szCs w:val="18"/>
        </w:rPr>
        <w:t xml:space="preserve">广大特材(688186)主营业务经营分析查询|查股网 - chaguwang.cn-查股网.中国 — http://ddx.gubit.cn/mango/jingying/688186.html#1</w:t>
      </w:r>
    </w:p>
    <w:p>
      <w:pPr>
        <w:spacing w:after="200"/>
      </w:pPr>
      <w:r>
        <w:rPr>
          <w:i/>
          <w:iCs/>
          <w:color w:val="595959"/>
          <w:sz w:val="18"/>
          <w:szCs w:val="18"/>
        </w:rPr>
        <w:t xml:space="preserve">【科创板特供】广大特材深度研究 - 【科创板特供】广大特材深度研究 — https://www.cls.cn/detail/363848#1</w:t>
      </w:r>
    </w:p>
    <w:p>
      <w:pPr>
        <w:spacing w:after="200"/>
      </w:pPr>
      <w:r>
        <w:rPr>
          <w:i/>
          <w:iCs/>
          <w:color w:val="595959"/>
          <w:sz w:val="18"/>
          <w:szCs w:val="18"/>
        </w:rPr>
        <w:t xml:space="preserve">证券时报电子报实时通过手机APP、网站免费阅读重大财经新闻资讯及上市公司公告 - 张家港广大特材股份有限公司 — http://epaper.stcn.com/con/202306/30/content_2500998.html#1</w:t>
      </w:r>
    </w:p>
    <w:p>
      <w:pPr>
        <w:spacing w:after="200"/>
      </w:pPr>
      <w:r>
        <w:rPr>
          <w:i/>
          <w:iCs/>
          <w:color w:val="595959"/>
          <w:sz w:val="18"/>
          <w:szCs w:val="18"/>
        </w:rPr>
        <w:t xml:space="preserve">广大特材：2023年年度报告 - (5) — https://q.stock.sohu.com/cn/news.html?textId=1219919982&amp;tab=130&amp;type=130&amp;code=cn_688186&amp;date=2024/0430#13</w:t>
      </w:r>
    </w:p>
    <w:p>
      <w:pPr>
        <w:spacing w:after="200"/>
      </w:pPr>
      <w:r>
        <w:rPr>
          <w:i/>
          <w:iCs/>
          <w:color w:val="595959"/>
          <w:sz w:val="18"/>
          <w:szCs w:val="18"/>
        </w:rPr>
        <w:t xml:space="preserve">广大特材 - (1)货币资金本公司将银行存款和其他货币资金存放于信用评级较高的金融机构，故其信用风险较低 — http://vip.stock.finance.sina.com.cn/corp/view/vCB_AllBulletinDetail.php?stockid=688186&amp;id=12523092#31</w:t>
      </w:r>
    </w:p>
    <w:p>
      <w:pPr>
        <w:spacing w:after="200"/>
      </w:pPr>
      <w:r>
        <w:rPr>
          <w:i/>
          <w:iCs/>
          <w:color w:val="595959"/>
          <w:sz w:val="18"/>
          <w:szCs w:val="18"/>
        </w:rPr>
        <w:t xml:space="preserve">广大特材：2023年年度报告 - 264 / 289 — https://q.stock.sohu.com/cn/news.html?textId=1219919982&amp;tab=130&amp;type=130&amp;code=cn_688186&amp;date=2024/0430#47</w:t>
      </w:r>
    </w:p>
    <w:p>
      <w:pPr>
        <w:spacing w:after="200"/>
      </w:pPr>
      <w:r>
        <w:rPr>
          <w:i/>
          <w:iCs/>
          <w:color w:val="595959"/>
          <w:sz w:val="18"/>
          <w:szCs w:val="18"/>
        </w:rPr>
        <w:t xml:space="preserve">广大特材 - 3-4年 | 2,310,520.29 | 1,155,260.15 | 50 — https://vip.stock.finance.sina.com.cn/corp/view/vCB_AllBulletinDetail.php?stockid=688186&amp;id=9442045#21</w:t>
      </w:r>
    </w:p>
    <w:p>
      <w:pPr>
        <w:spacing w:after="200"/>
      </w:pPr>
      <w:r>
        <w:rPr>
          <w:i/>
          <w:iCs/>
          <w:color w:val="595959"/>
          <w:sz w:val="18"/>
          <w:szCs w:val="18"/>
        </w:rPr>
        <w:t xml:space="preserve">广大特材(688186) - 营运能力分析 — https://www.lixinger.com/equity/company/detail/sh/688186/688186/fundamental/operation-capability</w:t>
      </w:r>
    </w:p>
    <w:p>
      <w:pPr>
        <w:spacing w:after="200"/>
      </w:pPr>
      <w:r>
        <w:rPr>
          <w:i/>
          <w:iCs/>
          <w:color w:val="595959"/>
          <w:sz w:val="18"/>
          <w:szCs w:val="18"/>
        </w:rPr>
        <w:t xml:space="preserve">广大特材(688186) 应收账款周转天数分析 - 财报帮 — http://caibaobang.cn/sanpk/mh-zbs?code=688186&amp;tag=ACCRECGTURNDAYS</w:t>
      </w:r>
    </w:p>
    <w:p>
      <w:pPr>
        <w:spacing w:after="200"/>
      </w:pPr>
      <w:r>
        <w:rPr>
          <w:i/>
          <w:iCs/>
          <w:color w:val="595959"/>
          <w:sz w:val="18"/>
          <w:szCs w:val="18"/>
        </w:rPr>
        <w:t xml:space="preserve">广大特材：风电重回增长，第二成长曲线乘势上扬-证券之星 — https://wap.stockstar.com/detail/JC2022122700003008</w:t>
      </w:r>
    </w:p>
    <w:p>
      <w:pPr>
        <w:spacing w:after="200"/>
      </w:pPr>
      <w:r>
        <w:rPr>
          <w:i/>
          <w:iCs/>
          <w:color w:val="595959"/>
          <w:sz w:val="18"/>
          <w:szCs w:val="18"/>
        </w:rPr>
        <w:t xml:space="preserve">广大特材(688186) - F10资料 - 指南针行情网 - ，随着客户对产品个性化、技术性能差异化的需求日益增长，对公司技术储备、快速 — http://apphqweb.compass.cn/stock/F10.php?code=sh688186&amp;type=11#5</w:t>
      </w:r>
    </w:p>
    <w:p>
      <w:pPr>
        <w:spacing w:after="200"/>
      </w:pPr>
      <w:r>
        <w:rPr>
          <w:i/>
          <w:iCs/>
          <w:color w:val="595959"/>
          <w:sz w:val="18"/>
          <w:szCs w:val="18"/>
        </w:rPr>
        <w:t xml:space="preserve">广大特材(688186)：风电重回增长 第二成长曲线乘势上扬_九方智投 — https://www.9fzt.com/detail/sh_688186_10_725391236032.html</w:t>
      </w:r>
    </w:p>
    <w:p>
      <w:pPr>
        <w:spacing w:after="200"/>
      </w:pPr>
      <w:r>
        <w:rPr>
          <w:i/>
          <w:iCs/>
          <w:color w:val="595959"/>
          <w:sz w:val="18"/>
          <w:szCs w:val="18"/>
        </w:rPr>
        <w:t xml:space="preserve">广大特材: 国元证券股份有限公司关于张家港广大特材股份有限公司2022年年度报告的信息披露监管问询函的专项核查意见 - 的风险 — http://stock.stockstar.com/notice/SN2023062900023329.shtml#2</w:t>
      </w:r>
    </w:p>
    <w:p>
      <w:pPr>
        <w:spacing w:after="200"/>
      </w:pPr>
      <w:r>
        <w:rPr>
          <w:i/>
          <w:iCs/>
          <w:color w:val="595959"/>
          <w:sz w:val="18"/>
          <w:szCs w:val="18"/>
        </w:rPr>
        <w:t xml:space="preserve">张家港广大特材股份有限公司关于公司2022年年度报告的信息披露监管问询函的回复公告 - 2、虽然报告期内主要原材料废钢价格曾出现较大幅度下跌，但镍等合金价格依然有所上涨，同时由于采购价格反应到成本结转存在一定的滞后性，以及折旧费用的增加等因素影响导致2022年度公司毛利率较2021年略有下降 — https://paper.cnstock.com/html/2023-06/30/content_1788825.htm#2</w:t>
      </w:r>
    </w:p>
    <w:p>
      <w:pPr>
        <w:spacing w:after="200"/>
      </w:pPr>
      <w:r>
        <w:rPr>
          <w:i/>
          <w:iCs/>
          <w:color w:val="595959"/>
          <w:sz w:val="18"/>
          <w:szCs w:val="18"/>
        </w:rPr>
        <w:t xml:space="preserve">广大特材(688186)2022年报及一季报点评：风电上游供应商 海风大年充分受益 - 广大特材(688186)2022年报及一季报点评：风电上游供应商 海风大年充分受益 — http://stock.finance.sina.com.cn/stock/go.php/vReport_Show/kind/search/rptid/735809075291/index.phtml#1</w:t>
      </w:r>
    </w:p>
    <w:p>
      <w:pPr>
        <w:spacing w:after="200"/>
      </w:pPr>
      <w:r>
        <w:rPr>
          <w:i/>
          <w:iCs/>
          <w:color w:val="595959"/>
          <w:sz w:val="18"/>
          <w:szCs w:val="18"/>
        </w:rPr>
        <w:t xml:space="preserve">【中航新材料】广大特材2022年报及2023年一季报点评：风电上游供应商，海风大年充分受益 — https://mp.weixin.qq.com/s/5zCvqZGvikKkW1wORDYnWQ</w:t>
      </w:r>
    </w:p>
    <w:p>
      <w:pPr>
        <w:spacing w:after="200"/>
      </w:pPr>
      <w:r>
        <w:rPr>
          <w:i/>
          <w:iCs/>
          <w:color w:val="595959"/>
          <w:sz w:val="18"/>
          <w:szCs w:val="18"/>
        </w:rPr>
        <w:t xml:space="preserve">广大特材 - 同时，新材料领域技术在不断发展，如果出现比公司研发生产的产品价格更低、质量更优、性能更好的替代性新材料，本公司现有产品和业务优势将会受到不利影响 — http://money.finance.sina.com.cn/corp/view/vCB_AllBulletinDetail.php?stockid=688186&amp;id=9039755#28#8</w:t>
      </w:r>
    </w:p>
    <w:p>
      <w:pPr>
        <w:spacing w:after="200"/>
      </w:pPr>
      <w:r>
        <w:rPr>
          <w:i/>
          <w:iCs/>
          <w:color w:val="595959"/>
          <w:sz w:val="18"/>
          <w:szCs w:val="18"/>
        </w:rPr>
        <w:t xml:space="preserve">公司公告_广大特材：2022年年度报告新浪财经_新浪网 - 同时，新材料领域技术在不断发展，如果出现比公司研发生产的产品价格更低、质量更优、性能更好的替代性新材料，本公司现有产品和业务优势将会受到不利影响 — https://vip.stock.finance.sina.com.cn/corp/view/vCB_AllBulletinDetail.php?id=9039755#8</w:t>
      </w:r>
    </w:p>
    <w:p>
      <w:pPr>
        <w:spacing w:after="200"/>
      </w:pPr>
      <w:r>
        <w:rPr>
          <w:i/>
          <w:iCs/>
          <w:color w:val="595959"/>
          <w:sz w:val="18"/>
          <w:szCs w:val="18"/>
        </w:rPr>
        <w:t xml:space="preserve">广大特材: 向不特定对象发行可转换公司债券募集说明书 - 电场的风机装备， — https://stock.stockstar.com/notice/SN2022101000009289.shtml#14</w:t>
      </w:r>
    </w:p>
    <w:p>
      <w:pPr>
        <w:spacing w:after="200"/>
      </w:pPr>
      <w:r>
        <w:rPr>
          <w:i/>
          <w:iCs/>
          <w:color w:val="595959"/>
          <w:sz w:val="18"/>
          <w:szCs w:val="18"/>
        </w:rPr>
        <w:t xml:space="preserve">广大特材(688186)_个股概览_股票价格_实时行情_走势图_新闻资讯_股评_财报_FinScope-AI让投资更简单 — https://finance.baidu.com/stock/ab-688186?mainTab=%E7%AE%80%E5%86%B5</w:t>
      </w:r>
    </w:p>
    <w:p>
      <w:pPr>
        <w:spacing w:after="200"/>
      </w:pPr>
      <w:r>
        <w:rPr>
          <w:i/>
          <w:iCs/>
          <w:color w:val="595959"/>
          <w:sz w:val="18"/>
          <w:szCs w:val="18"/>
        </w:rPr>
        <w:t xml:space="preserve">688206 概伦电子 — https://emweb.securities.eastmoney.com/BusinessAnalysis/Index?code=sh688206</w:t>
      </w:r>
    </w:p>
    <w:p>
      <w:pPr>
        <w:spacing w:after="200"/>
      </w:pPr>
      <w:r>
        <w:rPr>
          <w:i/>
          <w:iCs/>
          <w:color w:val="595959"/>
          <w:sz w:val="18"/>
          <w:szCs w:val="18"/>
        </w:rPr>
        <w:t xml:space="preserve">Zhangjiagang Guangda Special Material Co Income Statement - Investing.com - Zhangjiagang Guangda Special Material Co Ltd (688186) — https://www.investing.com/equities/zhangjiagang-guangda-special-materi-income-statement?amp;period_type=quarterly#1</w:t>
      </w:r>
    </w:p>
    <w:p>
      <w:pPr>
        <w:spacing w:after="200"/>
      </w:pPr>
      <w:r>
        <w:rPr>
          <w:i/>
          <w:iCs/>
          <w:color w:val="595959"/>
          <w:sz w:val="18"/>
          <w:szCs w:val="18"/>
        </w:rPr>
        <w:t xml:space="preserve">Zhangjiagang Guangda Special Material Co., Ltd. (688186.SS) income statement – Yahoo Finance - Skip to navigation Skip to main content Skip to right column — https://uk.finance.yahoo.com/quote/688186.SS/financials/#1</w:t>
      </w:r>
    </w:p>
    <w:p>
      <w:pPr>
        <w:spacing w:after="200"/>
      </w:pPr>
      <w:r>
        <w:rPr>
          <w:i/>
          <w:iCs/>
          <w:color w:val="595959"/>
          <w:sz w:val="18"/>
          <w:szCs w:val="18"/>
        </w:rPr>
        <w:t xml:space="preserve">Zhangjiagang Guangda Special Material (SHA:688186) Financials Overview - Zhangjiagang Guangda Special Material Co — https://stockanalysis.com/quote/sha/688186/financials/#main#1</w:t>
      </w:r>
    </w:p>
    <w:p>
      <w:pPr>
        <w:spacing w:after="200"/>
      </w:pPr>
      <w:r>
        <w:rPr>
          <w:i/>
          <w:iCs/>
          <w:color w:val="595959"/>
          <w:sz w:val="18"/>
          <w:szCs w:val="18"/>
        </w:rPr>
        <w:t xml:space="preserve">Bank of China (Hong Kong) Limited - Company Information — http://bochk.etnet.com.hk/content/bochkweb/asharecontent/eng/ashare_quote_ci_pl.php?code=688186#1</w:t>
      </w:r>
    </w:p>
    <w:p>
      <w:pPr>
        <w:spacing w:after="200"/>
      </w:pPr>
      <w:r>
        <w:rPr>
          <w:i/>
          <w:iCs/>
          <w:color w:val="595959"/>
          <w:sz w:val="18"/>
          <w:szCs w:val="18"/>
        </w:rPr>
        <w:t xml:space="preserve">688186 Stock Financial Analysis - Zhangjiagang Guangda Special Material Co., Ltd. (SHSE) Stock - 688186 Stock Financial Analysis - Zhangjiagang Guangda Special Material Co., Ltd. (SHSE) Stock — https://fntl.co.uk/sm/cn/688186#1</w:t>
      </w:r>
    </w:p>
    <w:p>
      <w:pPr>
        <w:spacing w:after="200"/>
      </w:pPr>
      <w:r>
        <w:rPr>
          <w:i/>
          <w:iCs/>
          <w:color w:val="595959"/>
          <w:sz w:val="18"/>
          <w:szCs w:val="18"/>
        </w:rPr>
        <w:t xml:space="preserve">Zhangjiagang Guangda Special Material Co., Ltd. 10-Year Income Statement, Financial Data 688186 | MarketScreener Hong Kong - baab3501f — https://hk.marketscreener.com/quote/stock/ZHANGJIAGANG-GUANGDA-SPEC-102588706/finances-income-statement/#1</w:t>
      </w:r>
    </w:p>
    <w:p>
      <w:pPr>
        <w:spacing w:after="200"/>
      </w:pPr>
      <w:r>
        <w:rPr>
          <w:i/>
          <w:iCs/>
          <w:color w:val="595959"/>
          <w:sz w:val="18"/>
          <w:szCs w:val="18"/>
        </w:rPr>
        <w:t xml:space="preserve">Zhangjiagang Guangda Special Material Co Ltd (688186) Resultatenrekening - Investing.com — https://nl.investing.com/equities/zhangjiagang-guangda-special-materi-income-statement</w:t>
      </w:r>
    </w:p>
    <w:p>
      <w:pPr>
        <w:spacing w:after="200"/>
      </w:pPr>
      <w:r>
        <w:rPr>
          <w:i/>
          <w:iCs/>
          <w:color w:val="595959"/>
          <w:sz w:val="18"/>
          <w:szCs w:val="18"/>
        </w:rPr>
        <w:t xml:space="preserve">广大特材(688186)主要指标_广大特材(688186)财务指标,财务分析_证券之星 — https://stock.quote.stockstar.com/finance/summary_688186.shtml</w:t>
      </w:r>
    </w:p>
    <w:p>
      <w:pPr>
        <w:spacing w:after="200"/>
      </w:pPr>
      <w:r>
        <w:rPr>
          <w:i/>
          <w:iCs/>
          <w:color w:val="595959"/>
          <w:sz w:val="18"/>
          <w:szCs w:val="18"/>
        </w:rPr>
        <w:t xml:space="preserve">广大特材(688186)_个股概览_股票价格_实时行情_走势图_新闻资讯_股评_财报_FinScope-AI让投资更简单 — https://finance.baidu.com/stock/ab-688186?mainTab=%E8%B4%A2%E5%8A%A1</w:t>
      </w:r>
    </w:p>
    <w:p>
      <w:pPr>
        <w:spacing w:after="200"/>
      </w:pPr>
      <w:r>
        <w:rPr>
          <w:i/>
          <w:iCs/>
          <w:color w:val="595959"/>
          <w:sz w:val="18"/>
          <w:szCs w:val="18"/>
        </w:rPr>
        <w:t xml:space="preserve">Données Financières SS: 688186 | Récapitulatif financier Zhangjiagang Guangda Special Material Co (688186) - Investing.com - Dernière minute — https://fr.investing.com/equities/zhangjiagang-guangda-special-materi-financial-summary#1</w:t>
      </w:r>
    </w:p>
    <w:p>
      <w:pPr>
        <w:spacing w:after="200"/>
      </w:pPr>
      <w:r>
        <w:rPr>
          <w:i/>
          <w:iCs/>
          <w:color w:val="595959"/>
          <w:sz w:val="18"/>
          <w:szCs w:val="18"/>
        </w:rPr>
        <w:t xml:space="preserve">广大特材(688186.SH)2026年中报净利润为1234.36万元、较去年同期下降93.33% - 正在阅读: — https://www.jiemian.com/article/14984841.html#1</w:t>
      </w:r>
    </w:p>
    <w:p>
      <w:pPr>
        <w:spacing w:after="200"/>
      </w:pPr>
      <w:r>
        <w:rPr>
          <w:i/>
          <w:iCs/>
          <w:color w:val="595959"/>
          <w:sz w:val="18"/>
          <w:szCs w:val="18"/>
        </w:rPr>
        <w:t xml:space="preserve">财报快递|广大特材2026年上半年营收降8%净利却暴跌93.33%，毛利率大降 - 财报快递|广大特材2026年上半年营收降8%净利却暴跌93.33%，毛利率大降 — https://stock.stockstar.com/RB2026082600008273.shtml#1</w:t>
      </w:r>
    </w:p>
    <w:p>
      <w:pPr>
        <w:spacing w:after="200"/>
      </w:pPr>
      <w:r>
        <w:rPr>
          <w:i/>
          <w:iCs/>
          <w:color w:val="595959"/>
          <w:sz w:val="18"/>
          <w:szCs w:val="18"/>
        </w:rPr>
        <w:t xml:space="preserve">广大特材：2026年上半年净利润1234.36万元 同比下降93.33% - 广大特材：2026年上半年净利润1234.36万元 同比下降93.33% — https://newzzbcx.cs.com.cn/cxnews.html?random=null&amp;name=new20260825092736cbevxaez#1</w:t>
      </w:r>
    </w:p>
    <w:p>
      <w:pPr>
        <w:spacing w:after="200"/>
      </w:pPr>
      <w:r>
        <w:rPr>
          <w:i/>
          <w:iCs/>
          <w:color w:val="595959"/>
          <w:sz w:val="18"/>
          <w:szCs w:val="18"/>
        </w:rPr>
        <w:t xml:space="preserve">广大特材(688186.SH)：上半年净利润1234.36万元，同比下滑93.33% - 美股 — http://wdatacn.aastocks.com/sc/cnhk/news/china-hot-topic-content.aspx?id=GLH5292670N&amp;catg=4&amp;source=GLH#1</w:t>
      </w:r>
    </w:p>
    <w:p>
      <w:pPr>
        <w:spacing w:after="200"/>
      </w:pPr>
      <w:r>
        <w:rPr>
          <w:i/>
          <w:iCs/>
          <w:color w:val="595959"/>
          <w:sz w:val="18"/>
          <w:szCs w:val="18"/>
        </w:rPr>
        <w:t xml:space="preserve">广大特材：2026年半年度净利润同比下降93.33% 基本每股收益0.04元 — https://finance.eastmoney.com/a/202608243851132257.html</w:t>
      </w:r>
    </w:p>
    <w:p>
      <w:pPr>
        <w:spacing w:after="200"/>
      </w:pPr>
      <w:r>
        <w:rPr>
          <w:i/>
          <w:iCs/>
          <w:color w:val="595959"/>
          <w:sz w:val="18"/>
          <w:szCs w:val="18"/>
        </w:rPr>
        <w:t xml:space="preserve">广大特材(688186.SH)2026年中报净利润为1234.36万元、较去年同期下降93.33% — https://finance.eastmoney.com/a/202608253852564072.html</w:t>
      </w:r>
    </w:p>
    <w:p>
      <w:pPr>
        <w:spacing w:after="200"/>
      </w:pPr>
      <w:r>
        <w:rPr>
          <w:i/>
          <w:iCs/>
          <w:color w:val="595959"/>
          <w:sz w:val="18"/>
          <w:szCs w:val="18"/>
        </w:rPr>
        <w:t xml:space="preserve">广大特材(688186.SH)：上半年净利润1234.36万元，同比下滑93.33% — https://dxpress.gelonghui.com/news/5292670</w:t>
      </w:r>
    </w:p>
    <w:p>
      <w:pPr>
        <w:spacing w:after="200"/>
      </w:pPr>
      <w:r>
        <w:rPr>
          <w:i/>
          <w:iCs/>
          <w:color w:val="595959"/>
          <w:sz w:val="18"/>
          <w:szCs w:val="18"/>
        </w:rPr>
        <w:t xml:space="preserve">广大特材: 2026年半年度报告摘要简述-证券之星 — https://wap.stockstar.com/detail/AN2026082500023320</w:t>
      </w:r>
    </w:p>
    <w:p>
      <w:pPr>
        <w:spacing w:after="200"/>
      </w:pPr>
      <w:r>
        <w:rPr>
          <w:i/>
          <w:iCs/>
          <w:color w:val="595959"/>
          <w:sz w:val="18"/>
          <w:szCs w:val="18"/>
        </w:rPr>
        <w:t xml:space="preserve">广大特材（688186）2026年中报简析：净利润同比下降93.33%，公司应收账款体量较大 - 广大特材（688186）2026年中报简析：净利润同比下降93.33%，公司应收账款体量较大 — https://stock.stockstar.com/RB2026082600009562.shtml#1</w:t>
      </w:r>
    </w:p>
    <w:p>
      <w:pPr>
        <w:spacing w:after="200"/>
      </w:pPr>
      <w:r>
        <w:rPr>
          <w:i/>
          <w:iCs/>
          <w:color w:val="595959"/>
          <w:sz w:val="18"/>
          <w:szCs w:val="18"/>
        </w:rPr>
        <w:t xml:space="preserve">广大特材：2026年上半年净利润同比下降93.33% — https://www.chnfund.com/article/52c108c3-7690-3c32-ce7d-3a234512ad37</w:t>
      </w:r>
    </w:p>
    <w:p>
      <w:pPr>
        <w:spacing w:after="200"/>
      </w:pPr>
      <w:r>
        <w:rPr>
          <w:i/>
          <w:iCs/>
          <w:color w:val="595959"/>
          <w:sz w:val="18"/>
          <w:szCs w:val="18"/>
        </w:rPr>
        <w:t xml:space="preserve">机构首次关注-研报-股票频道-证券之星 — https://stock.stockstar.com/report/data_fn_issuqsrxrrvvqurtpurpr.html</w:t>
      </w:r>
    </w:p>
    <w:p>
      <w:pPr>
        <w:spacing w:after="200"/>
      </w:pPr>
      <w:r>
        <w:rPr>
          <w:i/>
          <w:iCs/>
          <w:color w:val="595959"/>
          <w:sz w:val="18"/>
          <w:szCs w:val="18"/>
        </w:rPr>
        <w:t xml:space="preserve">研报指标速递-研报-股票频道-证券之星 — https://stock.stockstar.com/report/data_all_isswwxrqxwyvqvrvpurpr.html</w:t>
      </w:r>
    </w:p>
    <w:p>
      <w:pPr>
        <w:spacing w:after="200"/>
      </w:pPr>
      <w:r>
        <w:rPr>
          <w:i/>
          <w:iCs/>
          <w:color w:val="595959"/>
          <w:sz w:val="18"/>
          <w:szCs w:val="18"/>
        </w:rPr>
        <w:t xml:space="preserve">广大特材(688186)：盈利持续改善 积极布局高端材料 — http://stockfinance.sina.cn/stock/go.php/paper/reportid/814804308658/index.phtml?vt=4&amp;autocallup=no&amp;isfromsina=no</w:t>
      </w:r>
    </w:p>
    <w:p>
      <w:pPr>
        <w:spacing w:after="200"/>
      </w:pPr>
      <w:r>
        <w:rPr>
          <w:i/>
          <w:iCs/>
          <w:color w:val="595959"/>
          <w:sz w:val="18"/>
          <w:szCs w:val="18"/>
        </w:rPr>
        <w:t xml:space="preserve">广大特材(688186)：随风而起 砥砺前行 — http://stock.finance.sina.com.cn/stock/go.php/vReport_Show/kind/lastest/rptid/789232531753/index.phtml</w:t>
      </w:r>
    </w:p>
    <w:p>
      <w:pPr>
        <w:spacing w:after="200"/>
      </w:pPr>
      <w:r>
        <w:rPr>
          <w:i/>
          <w:iCs/>
          <w:color w:val="595959"/>
          <w:sz w:val="18"/>
          <w:szCs w:val="18"/>
        </w:rPr>
        <w:t xml:space="preserve">Zhangjiagang Guangda Special Material Co Ltd普遍預期 (688186) - Investing.com — https://hk.investing.com/equities/zhangjiagang-guangda-special-materi-consensus-estimates</w:t>
      </w:r>
    </w:p>
    <w:p>
      <w:pPr>
        <w:spacing w:after="200"/>
      </w:pPr>
      <w:r>
        <w:rPr>
          <w:i/>
          <w:iCs/>
          <w:color w:val="595959"/>
          <w:sz w:val="18"/>
          <w:szCs w:val="18"/>
        </w:rPr>
        <w:t xml:space="preserve">广大特材(688186)：盈利持续改善 积极布局高端材料_九方智投 — https://www.9fzt.com/detail/sh_688186_10_814804308658.html</w:t>
      </w:r>
    </w:p>
    <w:p>
      <w:pPr>
        <w:spacing w:after="200"/>
      </w:pPr>
      <w:r>
        <w:rPr>
          <w:i/>
          <w:iCs/>
          <w:color w:val="595959"/>
          <w:sz w:val="18"/>
          <w:szCs w:val="18"/>
        </w:rPr>
        <w:t xml:space="preserve">机构评级|民生证券给予广大特材“推荐”评级 未给出目标价 — http://stock.10jqka.com.cn/20250423/c667682404.shtml</w:t>
      </w:r>
    </w:p>
    <w:p>
      <w:pPr>
        <w:spacing w:after="200"/>
      </w:pPr>
      <w:r>
        <w:rPr>
          <w:i/>
          <w:iCs/>
          <w:color w:val="595959"/>
          <w:sz w:val="18"/>
          <w:szCs w:val="18"/>
        </w:rPr>
        <w:t xml:space="preserve">广大特材最新股东户数环比下降8.21% 筹码趋向集中 — https://finance.ifeng.com/c/8sw6wdzLFH5</w:t>
      </w:r>
    </w:p>
    <w:p>
      <w:pPr>
        <w:spacing w:after="200"/>
      </w:pPr>
      <w:r>
        <w:rPr>
          <w:i/>
          <w:iCs/>
          <w:color w:val="595959"/>
          <w:sz w:val="18"/>
          <w:szCs w:val="18"/>
        </w:rPr>
        <w:t xml:space="preserve">广大特材最新股东户数环比下降8.21% 筹码趋向集中 — https://stcn.com/article/detail/3898325.html</w:t>
      </w:r>
    </w:p>
    <w:p>
      <w:pPr>
        <w:spacing w:after="200"/>
      </w:pPr>
      <w:r>
        <w:rPr>
          <w:i/>
          <w:iCs/>
          <w:color w:val="595959"/>
          <w:sz w:val="18"/>
          <w:szCs w:val="18"/>
        </w:rPr>
        <w:t xml:space="preserve">688186 广大特材 — https://emweb.securities.eastmoney.com/ProfitForecast/index?code=SH688186&amp;color=b&amp;type=soft</w:t>
      </w:r>
    </w:p>
    <w:p>
      <w:pPr>
        <w:spacing w:after="200"/>
      </w:pPr>
      <w:r>
        <w:rPr>
          <w:i/>
          <w:iCs/>
          <w:color w:val="595959"/>
          <w:sz w:val="18"/>
          <w:szCs w:val="18"/>
        </w:rPr>
        <w:t xml:space="preserve">广大特材(688186.SH)盈利预测-PC_HSF10资料 — http://emweb.securities.eastmoney.com/ProfitForecast/index?type=web&amp;code=SH688186&amp;color=w#jgyc-0</w:t>
      </w:r>
    </w:p>
    <w:p>
      <w:pPr>
        <w:spacing w:after="200"/>
      </w:pPr>
      <w:r>
        <w:rPr>
          <w:i/>
          <w:iCs/>
          <w:color w:val="595959"/>
          <w:sz w:val="18"/>
          <w:szCs w:val="18"/>
        </w:rPr>
        <w:t xml:space="preserve">广大特材(688186)：下游景气抬升 产品快速放量 — http://stock.finance.sina.com.cn/stock/go.php/vReport_Show/kind/search/rptid/804537314764/index.phtml</w:t>
      </w:r>
    </w:p>
    <w:p>
      <w:pPr>
        <w:spacing w:after="200"/>
      </w:pPr>
      <w:r>
        <w:rPr>
          <w:i/>
          <w:iCs/>
          <w:color w:val="595959"/>
          <w:sz w:val="18"/>
          <w:szCs w:val="18"/>
        </w:rPr>
        <w:t xml:space="preserve">广大特材(SH688186)同行比较-PC_HSF10资料 — https://emweb.securities.eastmoney.com/pc_hsf10/pages/index.html?type=web&amp;code=sh688186&amp;color=b#/thbj</w:t>
      </w:r>
    </w:p>
    <w:p>
      <w:pPr>
        <w:spacing w:after="200"/>
      </w:pPr>
      <w:r>
        <w:rPr>
          <w:i/>
          <w:iCs/>
          <w:color w:val="595959"/>
          <w:sz w:val="18"/>
          <w:szCs w:val="18"/>
        </w:rPr>
        <w:t xml:space="preserve">广大特材(688186)价值分析报告投资评级明细|查股网 - gubit.cn-股比特.中国 — http://ddx.gubit.cn/mango/jiazhi/688186.html#1</w:t>
      </w:r>
    </w:p>
    <w:p>
      <w:pPr>
        <w:spacing w:after="200"/>
      </w:pPr>
      <w:r>
        <w:rPr>
          <w:i/>
          <w:iCs/>
          <w:color w:val="595959"/>
          <w:sz w:val="18"/>
          <w:szCs w:val="18"/>
        </w:rPr>
        <w:t xml:space="preserve">2025年广大特材业绩拐点：25Q1净利增148%，固定资产转固完成迎利润释放｜国信证券 — https://www.sgpjbg.com/labelsyh/guangdatecaiyejiguaidian.html</w:t>
      </w:r>
    </w:p>
    <w:p>
      <w:pPr>
        <w:spacing w:after="200"/>
      </w:pPr>
      <w:r>
        <w:rPr>
          <w:i/>
          <w:iCs/>
          <w:color w:val="595959"/>
          <w:sz w:val="18"/>
          <w:szCs w:val="18"/>
        </w:rPr>
        <w:t xml:space="preserve">Zhangjiagang Guangda Special Material (SHSE:688186) Aktieprognos och analytikerförutsägelser - Simply Wall St - NOT FOR DISTRIBUTION — https://simplywall.st/sv/stocks/cn/materials/shse-688186/zhangjiagang-guangda-special-material-shares/future#1</w:t>
      </w:r>
    </w:p>
    <w:p>
      <w:pPr>
        <w:spacing w:after="200"/>
      </w:pPr>
      <w:r>
        <w:rPr>
          <w:i/>
          <w:iCs/>
          <w:color w:val="595959"/>
          <w:sz w:val="18"/>
          <w:szCs w:val="18"/>
        </w:rPr>
        <w:t xml:space="preserve">广大特材（688186）9月11日主力资金净卖出82.07万元-证券之星 — https://wap.stockstar.com/detail/RB2026091100034448</w:t>
      </w:r>
    </w:p>
    <w:p>
      <w:pPr>
        <w:spacing w:after="200"/>
      </w:pPr>
      <w:r>
        <w:rPr>
          <w:i/>
          <w:iCs/>
          <w:color w:val="595959"/>
          <w:sz w:val="18"/>
          <w:szCs w:val="18"/>
        </w:rPr>
        <w:t xml:space="preserve">本周盘点（9.7-9.11）：广大特材周跌2.15%，主力资金合计净流出611.98万元-证券之星 — https://wap.stockstar.com/detail/RB2026091200013676</w:t>
      </w:r>
    </w:p>
    <w:p>
      <w:pPr>
        <w:spacing w:after="200"/>
      </w:pPr>
      <w:r>
        <w:rPr>
          <w:i/>
          <w:iCs/>
          <w:color w:val="595959"/>
          <w:sz w:val="18"/>
          <w:szCs w:val="18"/>
        </w:rPr>
        <w:t xml:space="preserve">张家港广大特材股份有限公司 2025年第三季度报告 - 2025年 — https://paper.cnstock.com/html/2025-10/24/content_2134234.htm#1</w:t>
      </w:r>
    </w:p>
    <w:p>
      <w:pPr>
        <w:spacing w:after="200"/>
      </w:pPr>
      <w:r>
        <w:rPr>
          <w:i/>
          <w:iCs/>
          <w:color w:val="595959"/>
          <w:sz w:val="18"/>
          <w:szCs w:val="18"/>
        </w:rPr>
        <w:t xml:space="preserve">Tranche Update on Zhangjiagang Guangda Special Material Co., Ltd.'s Equity Buyback Plan announced on June 20, 2025. - 7441c51caacad7a0.T6uq5WOWaAyILOfItD0PcXBirAzXN-O9yS0FUBm9y1Q — https://hk.marketscreener.com/news/tranche-update-on-zhangjiagang-guangda-special-material-co-ltd-s-equity-buyback-plan-announced-on-ce7e59dcdb8eff24#1</w:t>
      </w:r>
    </w:p>
    <w:p>
      <w:pPr>
        <w:spacing w:after="200"/>
      </w:pPr>
      <w:r>
        <w:rPr>
          <w:i/>
          <w:iCs/>
          <w:color w:val="595959"/>
          <w:sz w:val="18"/>
          <w:szCs w:val="18"/>
        </w:rPr>
        <w:t xml:space="preserve">Declaration of Voting Results by Zhangjiagang Guangda — https://in.marketscreener.com/quote/stock/ZHANGJIAGANG-GUANGDA-SPEC-102588706/news/Declaration-of-Voting-Results-by-Zhangjiagang-Guangda-50042246/</w:t>
      </w:r>
    </w:p>
    <w:p>
      <w:pPr>
        <w:spacing w:after="200"/>
      </w:pPr>
      <w:r>
        <w:rPr>
          <w:i/>
          <w:iCs/>
          <w:color w:val="595959"/>
          <w:sz w:val="18"/>
          <w:szCs w:val="18"/>
        </w:rPr>
        <w:t xml:space="preserve">2025年度业绩快报公告 — https://paper.cnstock.com/html/2026-02/28/content_2182961.htm</w:t>
      </w:r>
    </w:p>
    <w:p>
      <w:pPr>
        <w:spacing w:after="200"/>
      </w:pPr>
      <w:r>
        <w:rPr>
          <w:i/>
          <w:iCs/>
          <w:color w:val="595959"/>
          <w:sz w:val="18"/>
          <w:szCs w:val="18"/>
        </w:rPr>
        <w:t xml:space="preserve">Zhangjiagang Guangda Special Material Co., Ltd. publie ses résultats pour les neuf premiers mois de 2025 - d809728cc5.yRH-FpvM-o4YS7D1EimtG6MEdrHirxj86o-CJmaurFY — https://www.zonebourse.com/actualite-bourse/zhangjiagang-guangda-special-material-co-ltd-publie-ses-resultats-pour-les-neuf-premiers-mois-de-ce7d5dd8df8ff221?utm_source=copy&amp;utm_medium=social&amp;utm_campaign=share#1</w:t>
      </w:r>
    </w:p>
    <w:p>
      <w:pPr>
        <w:spacing w:after="200"/>
      </w:pPr>
      <w:r>
        <w:rPr>
          <w:i/>
          <w:iCs/>
          <w:color w:val="595959"/>
          <w:sz w:val="18"/>
          <w:szCs w:val="18"/>
        </w:rPr>
        <w:t xml:space="preserve">股票频道_中财网 - 公司公告 — https://ww.newstock.cfi.cn/index.aspx?catid=A0A4127A4346A4443&amp;dycatid=&amp;pagepara=&amp;curntime=20250618182056&amp;curid=20250618000892#1</w:t>
      </w:r>
    </w:p>
    <w:p>
      <w:pPr>
        <w:spacing w:after="200"/>
      </w:pPr>
      <w:r>
        <w:rPr>
          <w:i/>
          <w:iCs/>
          <w:color w:val="595959"/>
          <w:sz w:val="18"/>
          <w:szCs w:val="18"/>
        </w:rPr>
        <w:t xml:space="preserve">张家港广大特材股份有限公司关于以集中竞价交易方式回购股份的进展公告 — https://paper.cnstock.com/html/2025-03/04/content_2032789.htm</w:t>
      </w:r>
    </w:p>
    <w:p>
      <w:pPr>
        <w:spacing w:after="200"/>
      </w:pPr>
      <w:r>
        <w:rPr>
          <w:i/>
          <w:iCs/>
          <w:color w:val="595959"/>
          <w:sz w:val="18"/>
          <w:szCs w:val="18"/>
        </w:rPr>
        <w:t xml:space="preserve">广大特材(SH688186)分红融资-PC_HSF10资料 — https://emweb.securities.eastmoney.com/pc_hsf10/pages/index.html?type=web&amp;code=SH688186&amp;color=b#/fhrz</w:t>
      </w:r>
    </w:p>
    <w:p>
      <w:pPr>
        <w:spacing w:after="200"/>
      </w:pPr>
      <w:r>
        <w:rPr>
          <w:i/>
          <w:iCs/>
          <w:color w:val="595959"/>
          <w:sz w:val="18"/>
          <w:szCs w:val="18"/>
        </w:rPr>
        <w:t xml:space="preserve">Zhangjiagang Guangda Special Material annonce un rachat d'actions de 400 millions de CNY - 2678d77ecd6964745b0c1f0973.uXPzXwMndXzJduJEbDdHWUh8nmW_bzURGQDZevuuXWg.3TG-bGloIwWgM7EjXF9zLSJJ7lD5LUN2THSrMJL7LzLYOJUvc0Q_OoYjg... — https://www.zonebourse.com/cours/action/ZHANGJIAGANG-GUANGDA-SPEC-102588706/actualite/Zhangjiagang-Guangda-Special-Material-annonce-un-rachat-d-actions-de-400-millions-de-CNY-50306662/?utm_source=copy&amp;utm_medium=social&amp;utm_campaign=share#1</w:t>
      </w:r>
    </w:p>
    <w:p>
      <w:pPr>
        <w:spacing w:after="200"/>
      </w:pPr>
      <w:r>
        <w:rPr>
          <w:i/>
          <w:iCs/>
          <w:color w:val="595959"/>
          <w:sz w:val="18"/>
          <w:szCs w:val="18"/>
        </w:rPr>
        <w:t xml:space="preserve">广大特材(688186) - 历史其它公告列表 - (江苏 688186.sh) — https://www.lixinger.com/equity/company/detail/sh/688186/688186/announcement?type=other#1</w:t>
      </w:r>
    </w:p>
    <w:p>
      <w:pPr>
        <w:spacing w:after="200"/>
      </w:pPr>
      <w:r>
        <w:rPr>
          <w:i/>
          <w:iCs/>
          <w:color w:val="595959"/>
          <w:sz w:val="18"/>
          <w:szCs w:val="18"/>
        </w:rPr>
        <w:t xml:space="preserve">广大特材:关于第二期以集中竞价交易方式回购股份的进展公告_九方智投 — https://www.9fzt.com/detail/sh_688186_9_dc6ea9fdb51db937f04507956496a0d7.html</w:t>
      </w:r>
    </w:p>
    <w:p>
      <w:pPr>
        <w:spacing w:after="200"/>
      </w:pPr>
      <w:r>
        <w:rPr>
          <w:i/>
          <w:iCs/>
          <w:color w:val="595959"/>
          <w:sz w:val="18"/>
          <w:szCs w:val="18"/>
        </w:rPr>
        <w:t xml:space="preserve">广大特材(688186)_公司公告_广大特材：关于第二期股份回购实施结果暨股份变动的公告新浪财经_新浪网 - 读取中,请稍候 — http://vip.stock.finance.sina.com.cn/corp/view/vCB_AllBulletinDetail.php?stockid=688186&amp;id=12279396#1</w:t>
      </w:r>
    </w:p>
    <w:p>
      <w:pPr>
        <w:spacing w:after="200"/>
      </w:pPr>
      <w:r>
        <w:rPr>
          <w:i/>
          <w:iCs/>
          <w:color w:val="595959"/>
          <w:sz w:val="18"/>
          <w:szCs w:val="18"/>
        </w:rPr>
        <w:t xml:space="preserve">广大特材(688186)_公司公告_广大特材：关于第二期以集中竞价交易方式回购股份比例达到2%暨回购进展公告新浪财经_新浪网 — http://vip.stock.finance.sina.com.cn/corp/view/vCB_AllBulletinDetail.php?stockid=688186&amp;id=12140247</w:t>
      </w:r>
    </w:p>
    <w:p>
      <w:pPr>
        <w:spacing w:after="200"/>
      </w:pPr>
      <w:r>
        <w:rPr>
          <w:i/>
          <w:iCs/>
          <w:color w:val="595959"/>
          <w:sz w:val="18"/>
          <w:szCs w:val="18"/>
        </w:rPr>
        <w:t xml:space="preserve">广大特材 — http://vip.stock.finance.sina.com.cn/corp/view/vCB_AllBulletinDetail.php?stockid=688186&amp;id=12240019</w:t>
      </w:r>
    </w:p>
    <w:p>
      <w:pPr>
        <w:spacing w:after="200"/>
      </w:pPr>
      <w:r>
        <w:rPr>
          <w:i/>
          <w:iCs/>
          <w:color w:val="595959"/>
          <w:sz w:val="18"/>
          <w:szCs w:val="18"/>
        </w:rPr>
        <w:t xml:space="preserve">广大特材: 2025年年度股东会决议公告-证券之星 - 广大特材: 2025年年度股东会决议公告 — https://wap.stockstar.com/detail/SN2026051300000274#1</w:t>
      </w:r>
    </w:p>
    <w:p>
      <w:pPr>
        <w:spacing w:after="200"/>
      </w:pPr>
      <w:r>
        <w:rPr>
          <w:i/>
          <w:iCs/>
          <w:color w:val="595959"/>
          <w:sz w:val="18"/>
          <w:szCs w:val="18"/>
        </w:rPr>
        <w:t xml:space="preserve">[快讯]广大特材回购公司股份情况通报 - [快讯]广大特材回购公司股份情况通报 — https://vipwt1.cfi.net.cn/p20260401002826.html#1</w:t>
      </w:r>
    </w:p>
    <w:p>
      <w:pPr>
        <w:spacing w:after="200"/>
      </w:pPr>
      <w:r>
        <w:rPr>
          <w:i/>
          <w:iCs/>
          <w:color w:val="595959"/>
          <w:sz w:val="18"/>
          <w:szCs w:val="18"/>
        </w:rPr>
        <w:t xml:space="preserve">广大特材:关于第二期股份回购实施结果暨股份变动的公告 _ 广大特材(688186) _ 公告正文 - 广大特材:关于第二期股份回购实施结果暨股份变动的公告 查看PDF原文 — https://data.eastmoney.com/notices/detail/688186/AN202604291821754519,%E5%B9%BF%E5%A4%A7%E7%89%B9%E6%9D%90.html#1</w:t>
      </w:r>
    </w:p>
    <w:p>
      <w:pPr>
        <w:spacing w:after="200"/>
      </w:pPr>
      <w:r>
        <w:rPr>
          <w:i/>
          <w:iCs/>
          <w:color w:val="595959"/>
          <w:sz w:val="18"/>
          <w:szCs w:val="18"/>
        </w:rPr>
        <w:t xml:space="preserve">[快讯]广大特材回购公司股份情况通报 — https://wt.cfi.cn/p20260202001419.html</w:t>
      </w:r>
    </w:p>
    <w:p>
      <w:pPr>
        <w:spacing w:after="200"/>
      </w:pPr>
      <w:r>
        <w:rPr>
          <w:i/>
          <w:iCs/>
          <w:color w:val="595959"/>
          <w:sz w:val="18"/>
          <w:szCs w:val="18"/>
        </w:rPr>
        <w:t xml:space="preserve">广大特材:关于第二期以集中竞价交易方式回购股份比例达到2%暨回购进展公告 _ 广大特材(688186) _ 公告正文 - 广大特材:关于第二期以集中竞价交易方式回购股份比例达到2%暨回购进展公告 查看PDF原文 — https://data.eastmoney.com/notices/detail/688186/AN202604221821446552.html#1</w:t>
      </w:r>
    </w:p>
    <w:p>
      <w:pPr>
        <w:spacing w:after="200"/>
      </w:pPr>
      <w:r>
        <w:rPr>
          <w:i/>
          <w:iCs/>
          <w:color w:val="595959"/>
          <w:sz w:val="18"/>
          <w:szCs w:val="18"/>
        </w:rPr>
        <w:t xml:space="preserve">股市必读：广大特材（688186）4月30日主力资金净流出3135.5万元，占总成交额15.76% - 股市必读：广大特材（688186）4月30日主力资金净流出3135.5万元，占总成交额15.76% — http://stock.stockstar.com/RB2026050600000637.shtml#1</w:t>
      </w:r>
    </w:p>
    <w:p>
      <w:pPr>
        <w:spacing w:after="200"/>
      </w:pPr>
      <w:r>
        <w:rPr>
          <w:i/>
          <w:iCs/>
          <w:color w:val="595959"/>
          <w:sz w:val="18"/>
          <w:szCs w:val="18"/>
        </w:rPr>
        <w:t xml:space="preserve">广大特材(688186.SH)发布半年度业绩，归母净利润1234万元，同比下降93.33% — https://stock.stockstar.com/notice/IG2026082400033386.shtml</w:t>
      </w:r>
    </w:p>
    <w:p>
      <w:pPr>
        <w:spacing w:after="200"/>
      </w:pPr>
      <w:r>
        <w:rPr>
          <w:i/>
          <w:iCs/>
          <w:color w:val="595959"/>
          <w:sz w:val="18"/>
          <w:szCs w:val="18"/>
        </w:rPr>
        <w:t xml:space="preserve">广大特材(688186.SH)发布半年度业绩，归母净利润1234万元，同比下降93.33% — https://www.zhitongcaijing.com/content/detail/1484462.html</w:t>
      </w:r>
    </w:p>
    <w:p>
      <w:pPr>
        <w:spacing w:after="200"/>
      </w:pPr>
      <w:r>
        <w:rPr>
          <w:i/>
          <w:iCs/>
          <w:color w:val="595959"/>
          <w:sz w:val="18"/>
          <w:szCs w:val="18"/>
        </w:rPr>
        <w:t xml:space="preserve">广大特材2026H1营收23.23亿元 核电、航空航天等新材料批量供货 - 广大特材2026H1营收23.23亿元 核电、航空航天等新材料批量供货 — https://finance.eastmoney.com/a/202608253852478210.html#1</w:t>
      </w:r>
    </w:p>
    <w:p>
      <w:pPr>
        <w:spacing w:after="200"/>
      </w:pPr>
      <w:r>
        <w:rPr>
          <w:i/>
          <w:iCs/>
          <w:color w:val="595959"/>
          <w:sz w:val="18"/>
          <w:szCs w:val="18"/>
        </w:rPr>
        <w:t xml:space="preserve">广大特材(688186.SH)2026年中报净利润为1234.36万元、较去年同期下降93.33% — https://m.jiemian.com/article/14984841_sina.html</w:t>
      </w:r>
    </w:p>
    <w:p>
      <w:pPr>
        <w:spacing w:after="200"/>
      </w:pPr>
      <w:r>
        <w:rPr>
          <w:i/>
          <w:iCs/>
          <w:color w:val="595959"/>
          <w:sz w:val="18"/>
          <w:szCs w:val="18"/>
        </w:rPr>
        <w:t xml:space="preserve">广大特材：2026年半年度净利润同比下降93.33% 基本每股收益0.04元 — https://m.21jingji.com/timeline/e7155273a0fb17a21056c30d798cac21.html</w:t>
      </w:r>
    </w:p>
    <w:p>
      <w:pPr>
        <w:spacing w:after="200"/>
      </w:pPr>
      <w:r>
        <w:rPr>
          <w:i/>
          <w:iCs/>
          <w:color w:val="595959"/>
          <w:sz w:val="18"/>
          <w:szCs w:val="18"/>
        </w:rPr>
        <w:t xml:space="preserve">广大特材上半年营收23.23亿元同比降8.36%，归母净利润1234.36万元同比降93.33%，毛利率下降7.21个百分点 — https://finance.sina.cn/2026-08-24/detail-inipmhfp0046338.d.html?vt=4&amp;wm=5312_0010</w:t>
      </w:r>
    </w:p>
    <w:p>
      <w:pPr>
        <w:spacing w:after="200"/>
      </w:pPr>
      <w:r>
        <w:rPr>
          <w:i/>
          <w:iCs/>
          <w:color w:val="595959"/>
          <w:sz w:val="18"/>
          <w:szCs w:val="18"/>
        </w:rPr>
        <w:t xml:space="preserve">广大特材(688186)股东大会 _ 数据中心 _ 东方财富网 — https://data.eastmoney.com/gddh/detail/688186/210053.html</w:t>
      </w:r>
    </w:p>
    <w:p>
      <w:pPr>
        <w:spacing w:after="200"/>
      </w:pPr>
      <w:r>
        <w:rPr>
          <w:i/>
          <w:iCs/>
          <w:color w:val="595959"/>
          <w:sz w:val="18"/>
          <w:szCs w:val="18"/>
        </w:rPr>
        <w:t xml:space="preserve">广大特材(688186) - 股本结构 - 股票行情中心 — https://q.stock.sohu.com/cn/688186/gbjg.shtml</w:t>
      </w:r>
    </w:p>
    <w:p>
      <w:pPr>
        <w:spacing w:after="200"/>
      </w:pPr>
      <w:r>
        <w:rPr>
          <w:i/>
          <w:iCs/>
          <w:color w:val="595959"/>
          <w:sz w:val="18"/>
          <w:szCs w:val="18"/>
        </w:rPr>
        <w:t xml:space="preserve">688186 20260313 总股本 - 股票 — https://m.iwencai.com/stockpick/search?preParams=&amp;ts=1&amp;qs=zgxgrh_zgb&amp;tid=stockpick&amp;w=688186+20260313+%E6%80%BB%E8%82%A1%E6%9C%AC</w:t>
      </w:r>
    </w:p>
    <w:p>
      <w:pPr>
        <w:spacing w:after="200"/>
      </w:pPr>
      <w:r>
        <w:rPr>
          <w:i/>
          <w:iCs/>
          <w:color w:val="595959"/>
          <w:sz w:val="18"/>
          <w:szCs w:val="18"/>
        </w:rPr>
        <w:t xml:space="preserve">广大特材 - 合计 | 2,456,996,647.25 | 1,596,219,122.11 | 168,554,843.45 | 3,884,660,925.91 — http://money.finance.sina.com.cn/corp/view/vCB_AllBulletinDetail.php?stockid=688186&amp;id=12129559#37</w:t>
      </w:r>
    </w:p>
    <w:p>
      <w:pPr>
        <w:spacing w:after="200"/>
      </w:pPr>
      <w:r>
        <w:rPr>
          <w:i/>
          <w:iCs/>
          <w:color w:val="595959"/>
          <w:sz w:val="18"/>
          <w:szCs w:val="18"/>
        </w:rPr>
        <w:t xml:space="preserve">广大特材 - 报告期末公司前三年主要会计数据和财务指标的说明 — http://money.finance.sina.com.cn/corp/view/vCB_AllBulletinDetail.php?stockid=688186&amp;id=12129559#2</w:t>
      </w:r>
    </w:p>
    <w:p>
      <w:pPr>
        <w:spacing w:after="200"/>
      </w:pPr>
      <w:r>
        <w:rPr>
          <w:i/>
          <w:iCs/>
          <w:color w:val="595959"/>
          <w:sz w:val="18"/>
          <w:szCs w:val="18"/>
        </w:rPr>
        <w:t xml:space="preserve">广大特材(688186)_公司公告_广大特材：2026年半年度报告新浪财经_新浪网 - □适用√不适用前十名存托凭证持有人及前十名无限售条件存托凭证持有人因转融通出借/归还原因导致较上期发生变化 — http://vip.stock.finance.sina.com.cn/corp/view/vCB_AllBulletinDetail.php?CompanyCode=80614143&amp;gather=1&amp;id=12523092#15</w:t>
      </w:r>
    </w:p>
    <w:p>
      <w:pPr>
        <w:spacing w:after="200"/>
      </w:pPr>
      <w:r>
        <w:rPr>
          <w:i/>
          <w:iCs/>
          <w:color w:val="595959"/>
          <w:sz w:val="18"/>
          <w:szCs w:val="18"/>
        </w:rPr>
        <w:t xml:space="preserve">证券时报电子报实时通过手机APP、网站免费阅读重大财经新闻资讯及上市公司公告 — http://epaper.stcn.com/con/202604/02/content_2904929.html</w:t>
      </w:r>
    </w:p>
    <w:p>
      <w:pPr>
        <w:spacing w:after="200"/>
      </w:pPr>
      <w:r>
        <w:rPr>
          <w:i/>
          <w:iCs/>
          <w:color w:val="595959"/>
          <w:sz w:val="18"/>
          <w:szCs w:val="18"/>
        </w:rPr>
        <w:t xml:space="preserve">广大特材(688186)_个股概览_股票价格_实时行情_走势图_新闻资讯_股评_财报_FinScope-AI让投资更简单 — https://finance.baidu.com/stock/ab-688186</w:t>
      </w:r>
    </w:p>
    <w:p>
      <w:pPr>
        <w:spacing w:after="200"/>
      </w:pPr>
      <w:r>
        <w:rPr>
          <w:i/>
          <w:iCs/>
          <w:color w:val="595959"/>
          <w:sz w:val="18"/>
          <w:szCs w:val="18"/>
        </w:rPr>
        <w:t xml:space="preserve">广大特材（sh688186）行情走势 — https://www.stcn.com/quotes/index/sh688186.html</w:t>
      </w:r>
    </w:p>
    <w:p>
      <w:pPr>
        <w:spacing w:after="200"/>
      </w:pPr>
      <w:r>
        <w:rPr>
          <w:i/>
          <w:iCs/>
          <w:color w:val="595959"/>
          <w:sz w:val="18"/>
          <w:szCs w:val="18"/>
        </w:rPr>
        <w:t xml:space="preserve">广大特材（sh688186）行情走势 - 广大特材 （sh688186） 2026-09-09 15:18:11（北京时间） +添加自选 — https://www.stcn.com/quotes/index/sh688186.html#1</w:t>
      </w:r>
    </w:p>
    <w:p>
      <w:pPr>
        <w:spacing w:after="200"/>
      </w:pPr>
      <w:r>
        <w:rPr>
          <w:i/>
          <w:iCs/>
          <w:color w:val="595959"/>
          <w:sz w:val="18"/>
          <w:szCs w:val="18"/>
        </w:rPr>
        <w:t xml:space="preserve">张家港广大特材股份有限公司 688186 — https://www.sse.com.cn/assortment/stock/list/info/company/index.shtml?COMPANY_CODE=688186</w:t>
      </w:r>
    </w:p>
    <w:p>
      <w:pPr>
        <w:spacing w:after="200"/>
      </w:pPr>
      <w:r>
        <w:rPr>
          <w:i/>
          <w:iCs/>
          <w:color w:val="595959"/>
          <w:sz w:val="18"/>
          <w:szCs w:val="18"/>
        </w:rPr>
        <w:t xml:space="preserve">广大特材 13.66 -1.66%_股票行情_九方智投 — https://stock.9fzt.com/index/sh_688186.html</w:t>
      </w:r>
    </w:p>
    <w:p>
      <w:pPr>
        <w:spacing w:after="200"/>
      </w:pPr>
      <w:r>
        <w:rPr>
          <w:i/>
          <w:iCs/>
          <w:color w:val="595959"/>
          <w:sz w:val="18"/>
          <w:szCs w:val="18"/>
        </w:rPr>
        <w:t xml:space="preserve">688186 Stock Price | Zhangjiagang Guangda Special Material Co. Ltd. A Stock Quote (China: Shanghai) | MarketWatch — https://www.marketwatch.com/investing/stock/688186?countrycode=cn&amp;mod=search_symbol</w:t>
      </w:r>
    </w:p>
    <w:p>
      <w:pPr>
        <w:spacing w:after="200"/>
      </w:pPr>
      <w:r>
        <w:rPr>
          <w:i/>
          <w:iCs/>
          <w:color w:val="595959"/>
          <w:sz w:val="18"/>
          <w:szCs w:val="18"/>
        </w:rPr>
        <w:t xml:space="preserve">广大特材(sh688186)股票价格_股票实时行情_走势图-新浪财经 — https://quotes.sina.cn/hs/company/quotes/view/sh688186</w:t>
      </w:r>
    </w:p>
    <w:p>
      <w:pPr>
        <w:spacing w:after="200"/>
      </w:pPr>
      <w:r>
        <w:rPr>
          <w:i/>
          <w:iCs/>
          <w:color w:val="595959"/>
          <w:sz w:val="18"/>
          <w:szCs w:val="18"/>
        </w:rPr>
        <w:t xml:space="preserve">Zhangjiagang Guangda Special Material (SHA:688186) Statistics &amp; Valuation Metrics — https://stockanalysis.com/quote/sha/688186/statistics/</w:t>
      </w:r>
    </w:p>
    <w:p>
      <w:pPr>
        <w:spacing w:after="200"/>
      </w:pPr>
      <w:r>
        <w:rPr>
          <w:i/>
          <w:iCs/>
          <w:color w:val="595959"/>
          <w:sz w:val="18"/>
          <w:szCs w:val="18"/>
        </w:rPr>
        <w:t xml:space="preserve">广大特材(688186)_最新价格_行情_走势图—东方财富网 — https://quote.eastmoney.com/q/1.688186.html</w:t>
      </w:r>
    </w:p>
    <w:p>
      <w:pPr>
        <w:spacing w:after="200"/>
      </w:pPr>
      <w:r>
        <w:rPr>
          <w:i/>
          <w:iCs/>
          <w:color w:val="595959"/>
          <w:sz w:val="18"/>
          <w:szCs w:val="18"/>
        </w:rPr>
        <w:t xml:space="preserve">广大特材(688186) 千股千评 _ 数据中心 _ 东方财富网 — https://data.eastmoney.com/stockcomment/stock/688186.html</w:t>
      </w:r>
    </w:p>
    <w:p>
      <w:pPr>
        <w:spacing w:after="200"/>
      </w:pPr>
      <w:r>
        <w:rPr>
          <w:i/>
          <w:iCs/>
          <w:color w:val="595959"/>
          <w:sz w:val="18"/>
          <w:szCs w:val="18"/>
        </w:rPr>
        <w:t xml:space="preserve">Zhangjiagang Guangda Special Material Co Ltd股票技術分析 (688186) - 廣大特材 (688186) — https://hk.investing.com/equities/zhangjiagang-guangda-special-materi-technical#1</w:t>
      </w:r>
    </w:p>
    <w:p>
      <w:pPr>
        <w:spacing w:after="200"/>
      </w:pPr>
      <w:r>
        <w:rPr>
          <w:i/>
          <w:iCs/>
          <w:color w:val="595959"/>
          <w:sz w:val="18"/>
          <w:szCs w:val="18"/>
        </w:rPr>
        <w:t xml:space="preserve">廣大特材 (688186.SH) - 美股 — https://cn.aastocks.com/tc/cnhk/analysis/tech-chart.aspx?shsymbol=688186#1</w:t>
      </w:r>
    </w:p>
    <w:p>
      <w:pPr>
        <w:spacing w:after="200"/>
      </w:pPr>
      <w:r>
        <w:rPr>
          <w:i/>
          <w:iCs/>
          <w:color w:val="595959"/>
          <w:sz w:val="18"/>
          <w:szCs w:val="18"/>
        </w:rPr>
        <w:t xml:space="preserve">广大特材(688186.SH) — https://finance.sina.com.cn/realstock/company/sh688186/nc.shtml</w:t>
      </w:r>
    </w:p>
    <w:p>
      <w:pPr>
        <w:spacing w:after="200"/>
      </w:pPr>
      <w:r>
        <w:rPr>
          <w:i/>
          <w:iCs/>
          <w:color w:val="595959"/>
          <w:sz w:val="18"/>
          <w:szCs w:val="18"/>
        </w:rPr>
        <w:t xml:space="preserve">广大特材 13.66 -0.23(-1.66%)最新价格_行情_走势图—东方财富网 — https://quote.eastmoney.com/concept/sh688186.html?from=classic&amp;eventcode=Web_quote_entrance1#fschart-r'</w:t>
      </w:r>
    </w:p>
    <w:p>
      <w:pPr>
        <w:spacing w:after="200"/>
      </w:pPr>
      <w:r>
        <w:rPr>
          <w:i/>
          <w:iCs/>
          <w:color w:val="595959"/>
          <w:sz w:val="18"/>
          <w:szCs w:val="18"/>
        </w:rPr>
        <w:t xml:space="preserve">广大特材 13.93 -2.18%_股票行情_九方智投 - &lt; — https://stock.9fzt.com/index/sh_688186.html#1</w:t>
      </w:r>
    </w:p>
    <w:p>
      <w:pPr>
        <w:spacing w:after="200"/>
      </w:pPr>
      <w:r>
        <w:rPr>
          <w:i/>
          <w:iCs/>
          <w:color w:val="595959"/>
          <w:sz w:val="18"/>
          <w:szCs w:val="18"/>
        </w:rPr>
        <w:t xml:space="preserve">广大特材(688186)股票走势图_K线图_行情走势K线分析_英为财情Investing.com - 突发资讯 — https://cn.investing.com/equities/zhangjiagang-guangda-special-materi-candlestick#1</w:t>
      </w:r>
    </w:p>
    <w:p>
      <w:pPr>
        <w:spacing w:after="200"/>
      </w:pPr>
      <w:r>
        <w:rPr>
          <w:i/>
          <w:iCs/>
          <w:color w:val="595959"/>
          <w:sz w:val="18"/>
          <w:szCs w:val="18"/>
        </w:rPr>
        <w:t xml:space="preserve">广大特材(SH688186)股票股价_股价行情_财报_数据报告 — https://xueqiu.com/S/SH688186?xueqiu_private_from_source=0105&amp;xueqiu_status_from_source=htl&amp;xueqiu_status_id=211063565&amp;xueqiu_status_source=statusdetail</w:t>
      </w:r>
    </w:p>
    <w:p>
      <w:pPr>
        <w:spacing w:after="200"/>
      </w:pPr>
      <w:r>
        <w:rPr>
          <w:i/>
          <w:iCs/>
          <w:color w:val="595959"/>
          <w:sz w:val="18"/>
          <w:szCs w:val="18"/>
        </w:rPr>
        <w:t xml:space="preserve">SH.688186 广大特材 GUANGDA SP MAT - A股即时报价 RT Quote - 互动图表 Interactive Chart — http://202.62.215.20/www/sc/ashares/quote_chart_interactive.php?code=688186</w:t>
      </w:r>
    </w:p>
    <w:p>
      <w:pPr>
        <w:spacing w:after="200"/>
      </w:pPr>
      <w:r>
        <w:rPr>
          <w:i/>
          <w:iCs/>
          <w:color w:val="595959"/>
          <w:sz w:val="18"/>
          <w:szCs w:val="18"/>
        </w:rPr>
        <w:t xml:space="preserve">股票行情快报：广大特材（688186）9月9日主力资金净卖出400.59万元-证券之星 — https://wap.stockstar.com/detail/RB2026090900033682</w:t>
      </w:r>
    </w:p>
    <w:p>
      <w:pPr>
        <w:spacing w:after="200"/>
      </w:pPr>
      <w:r>
        <w:rPr>
          <w:i/>
          <w:iCs/>
          <w:color w:val="595959"/>
          <w:sz w:val="18"/>
          <w:szCs w:val="18"/>
        </w:rPr>
        <w:t xml:space="preserve">股票行情快报：广大特材（688186）9月10日主力资金净买入6.38万元-证券之星 — https://wap.stockstar.com/detail/RB2026091000037912</w:t>
      </w:r>
    </w:p>
    <w:p>
      <w:pPr>
        <w:spacing w:after="200"/>
      </w:pPr>
      <w:r>
        <w:rPr>
          <w:i/>
          <w:iCs/>
          <w:color w:val="595959"/>
          <w:sz w:val="18"/>
          <w:szCs w:val="18"/>
        </w:rPr>
        <w:t xml:space="preserve">广大特材(688186)资金流向 _ 数据中心 _ 东方财富网 — https://data.eastmoney.com/zjlx/688186.html</w:t>
      </w:r>
    </w:p>
    <w:p>
      <w:pPr>
        <w:spacing w:after="200"/>
      </w:pPr>
      <w:r>
        <w:rPr>
          <w:i/>
          <w:iCs/>
          <w:color w:val="595959"/>
          <w:sz w:val="18"/>
          <w:szCs w:val="18"/>
        </w:rPr>
        <w:t xml:space="preserve">广大特材跌2.04%，成交额6785.48万元，主力资金净流出155.58万元 — https://finance.sina.cn/2026-06-23/detail-iniekqur9687266.d.html?vt=4</w:t>
      </w:r>
    </w:p>
    <w:p>
      <w:pPr>
        <w:spacing w:after="200"/>
      </w:pPr>
      <w:r>
        <w:rPr>
          <w:i/>
          <w:iCs/>
          <w:color w:val="595959"/>
          <w:sz w:val="18"/>
          <w:szCs w:val="18"/>
        </w:rPr>
        <w:t xml:space="preserve">广大特材涨1.46%，成交额1.38亿元，近5日主力净流入-2346.11万_财经一览_海港资讯网 — http://news.hgjy100.com/caijing/44542.html</w:t>
      </w:r>
    </w:p>
    <w:p>
      <w:pPr>
        <w:spacing w:after="200"/>
      </w:pPr>
      <w:r>
        <w:rPr>
          <w:i/>
          <w:iCs/>
          <w:color w:val="595959"/>
          <w:sz w:val="18"/>
          <w:szCs w:val="18"/>
        </w:rPr>
        <w:t xml:space="preserve">广大特材涨0.40%，成交额1.50亿元，近3日主力净流入-3794.17万_财经一览_海港资讯网 — http://news.hgjy100.com/caijing/66887.html</w:t>
      </w:r>
    </w:p>
    <w:p>
      <w:pPr>
        <w:spacing w:after="200"/>
      </w:pPr>
      <w:r>
        <w:rPr>
          <w:i/>
          <w:iCs/>
          <w:color w:val="595959"/>
          <w:sz w:val="18"/>
          <w:szCs w:val="18"/>
        </w:rPr>
        <w:t xml:space="preserve">广大特材(688186) - 流通股股东 - 股票行情中心 — https://q.stock.sohu.com/cn/688186/ltgd.shtml</w:t>
      </w:r>
    </w:p>
    <w:p>
      <w:pPr>
        <w:spacing w:after="200"/>
      </w:pPr>
      <w:r>
        <w:rPr>
          <w:i/>
          <w:iCs/>
          <w:color w:val="595959"/>
          <w:sz w:val="18"/>
          <w:szCs w:val="18"/>
        </w:rPr>
        <w:t xml:space="preserve">广大特材(688186)股本股东 - 广大特材 — https://stock.quote.stockstar.com/share_688186.shtml#1</w:t>
      </w:r>
    </w:p>
    <w:p>
      <w:pPr>
        <w:spacing w:after="200"/>
      </w:pPr>
      <w:r>
        <w:rPr>
          <w:i/>
          <w:iCs/>
          <w:color w:val="595959"/>
          <w:sz w:val="18"/>
          <w:szCs w:val="18"/>
        </w:rPr>
        <w:t xml:space="preserve">广大特材股东人数 - 返回 — http://m.tetegu.com/gupiao/liutonggudong/688186.html#1</w:t>
      </w:r>
    </w:p>
    <w:p>
      <w:pPr>
        <w:spacing w:after="200"/>
      </w:pPr>
      <w:r>
        <w:rPr>
          <w:i/>
          <w:iCs/>
          <w:color w:val="595959"/>
          <w:sz w:val="18"/>
          <w:szCs w:val="18"/>
        </w:rPr>
        <w:t xml:space="preserve">较去年同期下降92.91%，广大特材(688186.SH)2026年一季报净利润为526.64万元 - 正在阅读: — https://www.jiemian.com/article/14293599.html#1</w:t>
      </w:r>
    </w:p>
    <w:p>
      <w:pPr>
        <w:spacing w:after="200"/>
      </w:pPr>
      <w:r>
        <w:rPr>
          <w:i/>
          <w:iCs/>
          <w:color w:val="595959"/>
          <w:sz w:val="18"/>
          <w:szCs w:val="18"/>
        </w:rPr>
        <w:t xml:space="preserve">中国股票流通股东名单 - 张家港广大特材股份有限公司 - 2026年6月30日 - 同花顺 — https://basic.10jqka.com.cn/688186/holder.html#9089599010601089492</w:t>
      </w:r>
    </w:p>
    <w:p>
      <w:pPr>
        <w:spacing w:after="200"/>
      </w:pPr>
      <w:r>
        <w:rPr>
          <w:i/>
          <w:iCs/>
          <w:color w:val="595959"/>
          <w:sz w:val="18"/>
          <w:szCs w:val="18"/>
        </w:rPr>
        <w:t xml:space="preserve">广大特材(688186.SH)：2025年一季报净利润为7425.02万元 - 正在阅读: — https://www.jiemian.com/article/12649517.html#1</w:t>
      </w:r>
    </w:p>
    <w:p>
      <w:pPr>
        <w:spacing w:after="200"/>
      </w:pPr>
      <w:r>
        <w:rPr>
          <w:i/>
          <w:iCs/>
          <w:color w:val="595959"/>
          <w:sz w:val="18"/>
          <w:szCs w:val="18"/>
        </w:rPr>
        <w:t xml:space="preserve">◆事件提醒◆ - ◆事件提醒◆ — https://webf10.gw.com.cn/SH/B15/SH688186_B15.html#1</w:t>
      </w:r>
    </w:p>
    <w:p>
      <w:pPr>
        <w:spacing w:after="200"/>
      </w:pPr>
      <w:r>
        <w:rPr>
          <w:i/>
          <w:iCs/>
          <w:color w:val="595959"/>
          <w:sz w:val="18"/>
          <w:szCs w:val="18"/>
        </w:rPr>
        <w:t xml:space="preserve">广大特材(688186.SH)：2025年一季报净利润为7425.02万元-乐居财经 — https://www.lejucaijing.com/news-7320227436728874687.html</w:t>
      </w:r>
    </w:p>
    <w:p>
      <w:pPr>
        <w:spacing w:after="200"/>
      </w:pPr>
      <w:r>
        <w:rPr>
          <w:i/>
          <w:iCs/>
          <w:color w:val="595959"/>
          <w:sz w:val="18"/>
          <w:szCs w:val="18"/>
        </w:rPr>
        <w:t xml:space="preserve">广大特材(688186)主要股东_新浪财经_新浪网 — http://vip.stock.finance.sina.com.cn/corp/go.php/vCI_StockHolder/stockid/688186/displaytype/30.phtml</w:t>
      </w:r>
    </w:p>
    <w:p>
      <w:pPr>
        <w:spacing w:after="200"/>
      </w:pPr>
      <w:r>
        <w:rPr>
          <w:i/>
          <w:iCs/>
          <w:color w:val="595959"/>
          <w:sz w:val="18"/>
          <w:szCs w:val="18"/>
        </w:rPr>
        <w:t xml:space="preserve">广大特材(688186.SH)：2024年前一季度实现净利润467万元，同比下降93.55% — https://www.jiemian.com/article/11125004.html</w:t>
      </w:r>
    </w:p>
    <w:p>
      <w:pPr>
        <w:spacing w:after="200"/>
      </w:pPr>
      <w:r>
        <w:rPr>
          <w:i/>
          <w:iCs/>
          <w:color w:val="595959"/>
          <w:sz w:val="18"/>
          <w:szCs w:val="18"/>
        </w:rPr>
        <w:t xml:space="preserve">本报告由AI基于公开渠道信息自动检索、整理并生成，信息截至 研究纪要未提供统一的行情截止日期时间；仅部分片段出现日期线索（如2026-09-09 15:18:11北京时间、2026年6月30日股东名单、9月9日至9月11日资金流向、2026年一季报等），各数据对应时点不一致，无法确认统一的价格截止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2026-09-13T11:59:12.769Z</dcterms:created>
  <dcterms:modified xsi:type="dcterms:W3CDTF">2026-09-13T11:59:12.769Z</dcterms:modified>
</cp:coreProperties>
</file>

<file path=docProps/custom.xml><?xml version="1.0" encoding="utf-8"?>
<Properties xmlns="http://schemas.openxmlformats.org/officeDocument/2006/custom-properties" xmlns:vt="http://schemas.openxmlformats.org/officeDocument/2006/docPropsVTypes"/>
</file>